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6A7" w:rsidRPr="006C7EA5" w:rsidRDefault="006066A7" w:rsidP="006066A7">
      <w:pPr>
        <w:spacing w:line="480" w:lineRule="auto"/>
        <w:jc w:val="both"/>
        <w:rPr>
          <w:rFonts w:ascii="Arial" w:eastAsia="Arial" w:hAnsi="Arial" w:cs="Arial"/>
          <w:color w:val="auto"/>
          <w:sz w:val="24"/>
          <w:szCs w:val="24"/>
          <w:lang w:val="en-US"/>
        </w:rPr>
      </w:pPr>
      <w:r w:rsidRPr="006C7EA5">
        <w:rPr>
          <w:rFonts w:ascii="Arial" w:hAnsi="Arial"/>
          <w:b/>
          <w:bCs/>
          <w:color w:val="auto"/>
          <w:sz w:val="24"/>
          <w:szCs w:val="24"/>
          <w:lang w:val="en-US"/>
        </w:rPr>
        <w:t>Supplementa</w:t>
      </w:r>
      <w:r>
        <w:rPr>
          <w:rFonts w:ascii="Arial" w:hAnsi="Arial"/>
          <w:b/>
          <w:bCs/>
          <w:color w:val="auto"/>
          <w:sz w:val="24"/>
          <w:szCs w:val="24"/>
          <w:lang w:val="en-US"/>
        </w:rPr>
        <w:t>ry</w:t>
      </w:r>
      <w:r w:rsidRPr="006C7EA5">
        <w:rPr>
          <w:rFonts w:ascii="Arial" w:hAnsi="Arial"/>
          <w:b/>
          <w:bCs/>
          <w:color w:val="auto"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bCs/>
          <w:color w:val="auto"/>
          <w:sz w:val="24"/>
          <w:szCs w:val="24"/>
          <w:lang w:val="en-US"/>
        </w:rPr>
        <w:t xml:space="preserve">file </w:t>
      </w:r>
      <w:bookmarkStart w:id="0" w:name="_GoBack"/>
      <w:bookmarkEnd w:id="0"/>
      <w:r w:rsidRPr="006C7EA5">
        <w:rPr>
          <w:rFonts w:ascii="Arial" w:hAnsi="Arial"/>
          <w:b/>
          <w:bCs/>
          <w:color w:val="auto"/>
          <w:sz w:val="24"/>
          <w:szCs w:val="24"/>
          <w:lang w:val="en-US"/>
        </w:rPr>
        <w:t>1.</w:t>
      </w:r>
      <w:r w:rsidRPr="006C7EA5">
        <w:rPr>
          <w:rFonts w:ascii="Arial" w:hAnsi="Arial"/>
          <w:color w:val="auto"/>
          <w:sz w:val="24"/>
          <w:szCs w:val="24"/>
          <w:lang w:val="en-US"/>
        </w:rPr>
        <w:t xml:space="preserve"> </w:t>
      </w:r>
      <w:r w:rsidRPr="006C7EA5">
        <w:rPr>
          <w:rFonts w:ascii="Arial" w:hAnsi="Arial"/>
          <w:b/>
          <w:bCs/>
          <w:color w:val="auto"/>
          <w:sz w:val="24"/>
          <w:szCs w:val="24"/>
          <w:lang w:val="en-US"/>
        </w:rPr>
        <w:t>Two-way ANOVA statistical analysis</w:t>
      </w:r>
    </w:p>
    <w:tbl>
      <w:tblPr>
        <w:tblW w:w="9467" w:type="dxa"/>
        <w:tblInd w:w="22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42"/>
        <w:gridCol w:w="942"/>
        <w:gridCol w:w="992"/>
        <w:gridCol w:w="1276"/>
        <w:gridCol w:w="1418"/>
        <w:gridCol w:w="3797"/>
      </w:tblGrid>
      <w:tr w:rsidR="006066A7" w:rsidRPr="006C7EA5" w:rsidTr="0084367E">
        <w:trPr>
          <w:trHeight w:val="204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  <w:lang w:val="en-US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  <w:lang w:val="en-US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two-way ANOVA main effects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Bonferroni post-test</w:t>
            </w:r>
          </w:p>
        </w:tc>
      </w:tr>
      <w:tr w:rsidR="006066A7" w:rsidRPr="00172F95" w:rsidTr="0084367E">
        <w:trPr>
          <w:trHeight w:val="204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color w:val="auto"/>
                <w:sz w:val="18"/>
                <w:szCs w:val="18"/>
                <w:lang w:val="en-US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Figure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Gene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Time (p)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Genotype (p)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Interaction (p)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  <w:lang w:val="en-US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p-values below 0.05 are shown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  <w:r w:rsidRPr="006C7EA5"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  <w:t>2C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proofErr w:type="spellStart"/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Dbp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Clone 1/2/3: 24/28/32/36/40/44: &lt; 0.001</w:t>
            </w:r>
          </w:p>
        </w:tc>
      </w:tr>
      <w:tr w:rsidR="006066A7" w:rsidRPr="006C7EA5" w:rsidTr="0084367E">
        <w:trPr>
          <w:trHeight w:val="604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  <w:r w:rsidRPr="006C7EA5"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  <w:t>Figure 2 – figure supplement 1F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Per1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Clone 1: 24/28/32/36/44: &lt; 0.001; 40 &lt; 0.01</w:t>
            </w:r>
          </w:p>
          <w:p w:rsidR="006066A7" w:rsidRPr="006C7EA5" w:rsidRDefault="006066A7" w:rsidP="0084367E">
            <w:pPr>
              <w:spacing w:after="0" w:line="480" w:lineRule="auto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Clone 2: 24/28/44: &lt; 0.001; 32 &lt; 0.05</w:t>
            </w:r>
          </w:p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Clone 3: 24/28/40/44: &lt; 0.001; 32/36: &lt; 0.05</w:t>
            </w:r>
          </w:p>
        </w:tc>
      </w:tr>
      <w:tr w:rsidR="006066A7" w:rsidRPr="006C7EA5" w:rsidTr="0084367E">
        <w:trPr>
          <w:trHeight w:val="604"/>
        </w:trPr>
        <w:tc>
          <w:tcPr>
            <w:tcW w:w="10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172F9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Nr1d1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Clone 1: 24/28/40/44: &lt; 0.001; 32 &lt; 0.01</w:t>
            </w:r>
          </w:p>
          <w:p w:rsidR="006066A7" w:rsidRPr="006C7EA5" w:rsidRDefault="006066A7" w:rsidP="0084367E">
            <w:pPr>
              <w:spacing w:after="0" w:line="480" w:lineRule="auto"/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Clone 2: 24/28/32/36/40/44: &lt; 0.001</w:t>
            </w:r>
          </w:p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Clone 3: 24/28/32/36: &lt; 0.001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  <w:r w:rsidRPr="006C7EA5"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  <w:t>3E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proofErr w:type="spellStart"/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Dbp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24/28/32/36/40/44: &lt; 0.0001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  <w:r w:rsidRPr="006C7EA5"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  <w:t>5D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Per1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CT 0/24: &lt; 0.01; CT 6: &lt; 0.0001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Bmal1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0.0002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0.0005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0.2175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CT 18: &lt; 0.01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proofErr w:type="spellStart"/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Dbp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0.0002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0.0006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CT 6: &lt; 0.0001; CT12: &lt; 0.05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  <w:r w:rsidRPr="006C7EA5"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  <w:t>5E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proofErr w:type="spellStart"/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Dbp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24/36/40: &lt; 0.001; 28/32/44: &lt; 0.0001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172F9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Nr1d1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0.0012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24: &lt; 0.001; 28: &lt; 0.0001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Per1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0.0002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0.0002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24/28/32/36/40/44: &lt; 0.0001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Per2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24/28/32/36/44: &lt; 0.0001; 40: &lt; 0.01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Bmal1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0.0007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36/40: &lt;  0.0001; 44: &lt;0.01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proofErr w:type="spellStart"/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Gapdh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0.2918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0.0079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0.5568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-</w:t>
            </w:r>
          </w:p>
        </w:tc>
      </w:tr>
      <w:tr w:rsidR="006066A7" w:rsidRPr="00172F95" w:rsidTr="0084367E">
        <w:trPr>
          <w:trHeight w:val="204"/>
        </w:trPr>
        <w:tc>
          <w:tcPr>
            <w:tcW w:w="1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color w:val="auto"/>
                <w:sz w:val="18"/>
                <w:szCs w:val="18"/>
                <w:lang w:val="en-US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Figure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Gene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Time (p)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Treatment (p)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Interaction (p)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  <w:lang w:val="en-US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p-values below 0.05 are shown</w:t>
            </w:r>
          </w:p>
        </w:tc>
      </w:tr>
      <w:tr w:rsidR="006066A7" w:rsidRPr="006C7EA5" w:rsidTr="0084367E">
        <w:trPr>
          <w:trHeight w:val="204"/>
        </w:trPr>
        <w:tc>
          <w:tcPr>
            <w:tcW w:w="1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66A7" w:rsidRPr="006C7EA5" w:rsidRDefault="006066A7" w:rsidP="0084367E">
            <w:pPr>
              <w:spacing w:after="0" w:line="480" w:lineRule="auto"/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</w:pPr>
            <w:r w:rsidRPr="006C7EA5">
              <w:rPr>
                <w:rFonts w:ascii="Arial" w:hAnsi="Arial"/>
                <w:iCs/>
                <w:color w:val="auto"/>
                <w:sz w:val="18"/>
                <w:szCs w:val="18"/>
                <w:lang w:val="en-US"/>
              </w:rPr>
              <w:t>1C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rPr>
                <w:color w:val="auto"/>
              </w:rPr>
            </w:pPr>
            <w:proofErr w:type="spellStart"/>
            <w:r w:rsidRPr="006C7EA5">
              <w:rPr>
                <w:rFonts w:ascii="Arial" w:hAnsi="Arial"/>
                <w:i/>
                <w:iCs/>
                <w:color w:val="auto"/>
                <w:sz w:val="18"/>
                <w:szCs w:val="18"/>
                <w:lang w:val="en-US"/>
              </w:rPr>
              <w:t>Dbp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&lt; 0.0001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66A7" w:rsidRPr="006C7EA5" w:rsidRDefault="006066A7" w:rsidP="0084367E">
            <w:pPr>
              <w:spacing w:after="0" w:line="480" w:lineRule="auto"/>
              <w:jc w:val="center"/>
              <w:rPr>
                <w:color w:val="auto"/>
              </w:rPr>
            </w:pPr>
            <w:r w:rsidRPr="006C7EA5">
              <w:rPr>
                <w:rFonts w:ascii="Arial" w:hAnsi="Arial"/>
                <w:color w:val="auto"/>
                <w:sz w:val="18"/>
                <w:szCs w:val="18"/>
                <w:lang w:val="en-US"/>
              </w:rPr>
              <w:t>24/28/32/36/40/44: &lt; 0.001</w:t>
            </w:r>
          </w:p>
        </w:tc>
      </w:tr>
    </w:tbl>
    <w:p w:rsidR="001458E2" w:rsidRDefault="006066A7"/>
    <w:sectPr w:rsidR="001458E2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A7"/>
    <w:rsid w:val="00531D4E"/>
    <w:rsid w:val="006066A7"/>
    <w:rsid w:val="00BE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EE8BC-1197-4FB6-9104-09EF993D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66A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MPIBPC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Petkau, Nikolai</dc:creator>
  <cp:keywords/>
  <dc:description/>
  <cp:lastModifiedBy>Petkau, Nikolai</cp:lastModifiedBy>
  <cp:revision>1</cp:revision>
  <dcterms:created xsi:type="dcterms:W3CDTF">2019-05-24T08:09:00Z</dcterms:created>
  <dcterms:modified xsi:type="dcterms:W3CDTF">2019-05-24T08:12:00Z</dcterms:modified>
</cp:coreProperties>
</file>