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F61" w:rsidRPr="00B37756" w:rsidRDefault="00AA0BF3" w:rsidP="00F74F61">
      <w:pPr>
        <w:pStyle w:val="Standard"/>
        <w:spacing w:before="120" w:after="120"/>
        <w:ind w:right="3309" w:firstLine="0"/>
        <w:jc w:val="left"/>
        <w:rPr>
          <w:rFonts w:ascii="Arial" w:hAnsi="Arial" w:cs="Arial"/>
          <w:sz w:val="22"/>
          <w:szCs w:val="22"/>
          <w:lang w:val="en-US"/>
        </w:rPr>
      </w:pPr>
      <w:r w:rsidRPr="00AA0BF3">
        <w:rPr>
          <w:rFonts w:ascii="Arial" w:hAnsi="Arial" w:cs="Arial"/>
          <w:b/>
          <w:sz w:val="22"/>
          <w:szCs w:val="22"/>
          <w:lang w:val="en-US"/>
        </w:rPr>
        <w:t>Figure 7 – supplemental dataset 3</w:t>
      </w:r>
      <w:r w:rsidR="00F74F61" w:rsidRPr="00B37756">
        <w:rPr>
          <w:rFonts w:ascii="Arial" w:hAnsi="Arial" w:cs="Arial"/>
          <w:b/>
          <w:sz w:val="22"/>
          <w:szCs w:val="22"/>
          <w:lang w:val="en-US"/>
        </w:rPr>
        <w:t xml:space="preserve">. </w:t>
      </w:r>
      <w:r w:rsidR="00F74F61" w:rsidRPr="00B37756">
        <w:rPr>
          <w:rFonts w:ascii="Arial" w:hAnsi="Arial" w:cs="Arial"/>
          <w:sz w:val="22"/>
          <w:szCs w:val="22"/>
          <w:lang w:val="en-US"/>
        </w:rPr>
        <w:t>NMR constraints and structural statistics for the ensemble of the 15 lowest-energy structures of RCD1 RST.</w:t>
      </w:r>
    </w:p>
    <w:tbl>
      <w:tblPr>
        <w:tblStyle w:val="TableGrid"/>
        <w:tblW w:w="66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"/>
        <w:gridCol w:w="345"/>
        <w:gridCol w:w="3737"/>
        <w:gridCol w:w="2268"/>
      </w:tblGrid>
      <w:tr w:rsidR="00F74F61" w:rsidRPr="00FE67EF" w:rsidTr="00647CD7">
        <w:tc>
          <w:tcPr>
            <w:tcW w:w="6663" w:type="dxa"/>
            <w:gridSpan w:val="4"/>
            <w:tcBorders>
              <w:top w:val="single" w:sz="4" w:space="0" w:color="auto"/>
            </w:tcBorders>
          </w:tcPr>
          <w:p w:rsidR="00F74F61" w:rsidRPr="00B37756" w:rsidRDefault="00F74F61" w:rsidP="00647CD7">
            <w:pPr>
              <w:rPr>
                <w:rFonts w:ascii="Arial" w:eastAsia="Calibri" w:hAnsi="Arial" w:cs="Arial"/>
                <w:b/>
                <w:lang w:val="en-GB"/>
              </w:rPr>
            </w:pPr>
            <w:r w:rsidRPr="00B37756">
              <w:rPr>
                <w:rFonts w:ascii="Arial" w:eastAsia="Calibri" w:hAnsi="Arial" w:cs="Arial"/>
                <w:b/>
                <w:lang w:val="en-GB"/>
              </w:rPr>
              <w:t xml:space="preserve">Completeness of resonance assignments </w:t>
            </w:r>
          </w:p>
          <w:p w:rsidR="00F74F61" w:rsidRPr="00B37756" w:rsidRDefault="00F74F61" w:rsidP="00647CD7">
            <w:pPr>
              <w:rPr>
                <w:rFonts w:ascii="Arial" w:eastAsia="Calibri" w:hAnsi="Arial" w:cs="Arial"/>
                <w:b/>
                <w:lang w:val="en-GB"/>
              </w:rPr>
            </w:pPr>
            <w:r w:rsidRPr="00B37756">
              <w:rPr>
                <w:rFonts w:ascii="Arial" w:eastAsia="Calibri" w:hAnsi="Arial" w:cs="Arial"/>
                <w:b/>
                <w:lang w:val="en-GB"/>
              </w:rPr>
              <w:t>(structured region, 512-568/all residues, 462-589)</w:t>
            </w:r>
            <w:r w:rsidRPr="00B37756">
              <w:rPr>
                <w:rFonts w:ascii="Arial" w:eastAsia="Calibri" w:hAnsi="Arial" w:cs="Arial"/>
                <w:b/>
                <w:vertAlign w:val="superscript"/>
                <w:lang w:val="en-GB"/>
              </w:rPr>
              <w:t>a</w:t>
            </w:r>
          </w:p>
        </w:tc>
      </w:tr>
      <w:tr w:rsidR="00F74F61" w:rsidRPr="00B37756" w:rsidTr="00647CD7">
        <w:tc>
          <w:tcPr>
            <w:tcW w:w="313" w:type="dxa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lang w:val="en-GB"/>
              </w:rPr>
            </w:pPr>
          </w:p>
        </w:tc>
        <w:tc>
          <w:tcPr>
            <w:tcW w:w="4082" w:type="dxa"/>
            <w:gridSpan w:val="2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lang w:val="en-GB"/>
              </w:rPr>
            </w:pPr>
            <w:r w:rsidRPr="00B37756">
              <w:rPr>
                <w:rFonts w:ascii="Arial" w:eastAsia="Calibri" w:hAnsi="Arial" w:cs="Arial"/>
                <w:lang w:val="en-GB"/>
              </w:rPr>
              <w:t>Backbone (%)</w:t>
            </w:r>
          </w:p>
        </w:tc>
        <w:tc>
          <w:tcPr>
            <w:tcW w:w="2268" w:type="dxa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lang w:val="en-GB"/>
              </w:rPr>
            </w:pPr>
            <w:r w:rsidRPr="00B37756">
              <w:rPr>
                <w:rFonts w:ascii="Arial" w:eastAsia="Calibri" w:hAnsi="Arial" w:cs="Arial"/>
                <w:lang w:val="en-GB"/>
              </w:rPr>
              <w:t xml:space="preserve">97.1/95.6 </w:t>
            </w:r>
          </w:p>
        </w:tc>
      </w:tr>
      <w:tr w:rsidR="00F74F61" w:rsidRPr="00B37756" w:rsidTr="00647CD7">
        <w:tc>
          <w:tcPr>
            <w:tcW w:w="313" w:type="dxa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lang w:val="en-GB"/>
              </w:rPr>
            </w:pPr>
          </w:p>
        </w:tc>
        <w:tc>
          <w:tcPr>
            <w:tcW w:w="4082" w:type="dxa"/>
            <w:gridSpan w:val="2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lang w:val="en-GB"/>
              </w:rPr>
            </w:pPr>
            <w:r w:rsidRPr="00B37756">
              <w:rPr>
                <w:rFonts w:ascii="Arial" w:eastAsia="Calibri" w:hAnsi="Arial" w:cs="Arial"/>
                <w:lang w:val="en-GB"/>
              </w:rPr>
              <w:t>Side chain, aliphatic (%)</w:t>
            </w:r>
          </w:p>
        </w:tc>
        <w:tc>
          <w:tcPr>
            <w:tcW w:w="2268" w:type="dxa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lang w:val="en-GB"/>
              </w:rPr>
            </w:pPr>
            <w:r w:rsidRPr="00B37756">
              <w:rPr>
                <w:rFonts w:ascii="Arial" w:eastAsia="Calibri" w:hAnsi="Arial" w:cs="Arial"/>
                <w:lang w:val="en-GB"/>
              </w:rPr>
              <w:t>94.9/91.3</w:t>
            </w:r>
          </w:p>
        </w:tc>
      </w:tr>
      <w:tr w:rsidR="00F74F61" w:rsidRPr="00B37756" w:rsidTr="00647CD7">
        <w:tc>
          <w:tcPr>
            <w:tcW w:w="313" w:type="dxa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lang w:val="en-GB"/>
              </w:rPr>
            </w:pPr>
          </w:p>
        </w:tc>
        <w:tc>
          <w:tcPr>
            <w:tcW w:w="4082" w:type="dxa"/>
            <w:gridSpan w:val="2"/>
          </w:tcPr>
          <w:p w:rsidR="00F74F61" w:rsidRPr="00B37756" w:rsidRDefault="00F74F61" w:rsidP="00647CD7">
            <w:pPr>
              <w:ind w:left="913"/>
              <w:rPr>
                <w:rFonts w:ascii="Arial" w:eastAsia="Calibri" w:hAnsi="Arial" w:cs="Arial"/>
                <w:lang w:val="en-GB"/>
              </w:rPr>
            </w:pPr>
            <w:r w:rsidRPr="00B37756">
              <w:rPr>
                <w:rFonts w:ascii="Arial" w:eastAsia="Calibri" w:hAnsi="Arial" w:cs="Arial"/>
                <w:lang w:val="en-GB"/>
              </w:rPr>
              <w:t xml:space="preserve">  aromatic (%)</w:t>
            </w:r>
          </w:p>
        </w:tc>
        <w:tc>
          <w:tcPr>
            <w:tcW w:w="2268" w:type="dxa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lang w:val="en-GB"/>
              </w:rPr>
            </w:pPr>
            <w:r w:rsidRPr="00B37756">
              <w:rPr>
                <w:rFonts w:ascii="Arial" w:eastAsia="Calibri" w:hAnsi="Arial" w:cs="Arial"/>
                <w:lang w:val="en-GB"/>
              </w:rPr>
              <w:t>85.7/65.6</w:t>
            </w:r>
          </w:p>
        </w:tc>
      </w:tr>
      <w:tr w:rsidR="00F74F61" w:rsidRPr="00B37756" w:rsidTr="00647CD7">
        <w:tc>
          <w:tcPr>
            <w:tcW w:w="6663" w:type="dxa"/>
            <w:gridSpan w:val="4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b/>
                <w:lang w:val="en-GB"/>
              </w:rPr>
            </w:pPr>
            <w:r w:rsidRPr="00B37756">
              <w:rPr>
                <w:rFonts w:ascii="Arial" w:eastAsia="Calibri" w:hAnsi="Arial" w:cs="Arial"/>
                <w:b/>
                <w:lang w:val="en-GB"/>
              </w:rPr>
              <w:t xml:space="preserve">Experimental restraints </w:t>
            </w:r>
          </w:p>
        </w:tc>
      </w:tr>
      <w:tr w:rsidR="00F74F61" w:rsidRPr="00B37756" w:rsidTr="00647CD7">
        <w:tc>
          <w:tcPr>
            <w:tcW w:w="313" w:type="dxa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lang w:val="en-GB"/>
              </w:rPr>
            </w:pPr>
          </w:p>
        </w:tc>
        <w:tc>
          <w:tcPr>
            <w:tcW w:w="6350" w:type="dxa"/>
            <w:gridSpan w:val="3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lang w:val="en-GB"/>
              </w:rPr>
            </w:pPr>
            <w:r w:rsidRPr="00B37756">
              <w:rPr>
                <w:rFonts w:ascii="Arial" w:eastAsia="Calibri" w:hAnsi="Arial" w:cs="Arial"/>
                <w:lang w:val="en-GB"/>
              </w:rPr>
              <w:t>Distance restraints</w:t>
            </w:r>
          </w:p>
        </w:tc>
      </w:tr>
      <w:tr w:rsidR="00F74F61" w:rsidRPr="00B37756" w:rsidTr="00647CD7">
        <w:tc>
          <w:tcPr>
            <w:tcW w:w="658" w:type="dxa"/>
            <w:gridSpan w:val="2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lang w:val="en-GB"/>
              </w:rPr>
            </w:pPr>
          </w:p>
        </w:tc>
        <w:tc>
          <w:tcPr>
            <w:tcW w:w="3737" w:type="dxa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lang w:val="en-GB"/>
              </w:rPr>
            </w:pPr>
            <w:r w:rsidRPr="00B37756">
              <w:rPr>
                <w:rFonts w:ascii="Arial" w:eastAsia="Calibri" w:hAnsi="Arial" w:cs="Arial"/>
                <w:lang w:val="en-GB"/>
              </w:rPr>
              <w:t>Total</w:t>
            </w:r>
          </w:p>
        </w:tc>
        <w:tc>
          <w:tcPr>
            <w:tcW w:w="2268" w:type="dxa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lang w:val="en-GB"/>
              </w:rPr>
            </w:pPr>
            <w:r w:rsidRPr="00B37756">
              <w:rPr>
                <w:rFonts w:ascii="Arial" w:eastAsia="Calibri" w:hAnsi="Arial" w:cs="Arial"/>
                <w:lang w:val="en-GB"/>
              </w:rPr>
              <w:t>1026/1288</w:t>
            </w:r>
          </w:p>
        </w:tc>
      </w:tr>
      <w:tr w:rsidR="00F74F61" w:rsidRPr="00B37756" w:rsidTr="00647CD7">
        <w:tc>
          <w:tcPr>
            <w:tcW w:w="658" w:type="dxa"/>
            <w:gridSpan w:val="2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lang w:val="en-GB"/>
              </w:rPr>
            </w:pPr>
          </w:p>
        </w:tc>
        <w:tc>
          <w:tcPr>
            <w:tcW w:w="3737" w:type="dxa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lang w:val="en-GB"/>
              </w:rPr>
            </w:pPr>
            <w:r w:rsidRPr="00B37756">
              <w:rPr>
                <w:rFonts w:ascii="Arial" w:eastAsia="Calibri" w:hAnsi="Arial" w:cs="Arial"/>
                <w:lang w:val="en-GB"/>
              </w:rPr>
              <w:t>Short (i-j≤1)</w:t>
            </w:r>
          </w:p>
        </w:tc>
        <w:tc>
          <w:tcPr>
            <w:tcW w:w="2268" w:type="dxa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lang w:val="en-GB"/>
              </w:rPr>
            </w:pPr>
            <w:r w:rsidRPr="00B37756">
              <w:rPr>
                <w:rFonts w:ascii="Arial" w:eastAsia="Calibri" w:hAnsi="Arial" w:cs="Arial"/>
                <w:lang w:val="en-GB"/>
              </w:rPr>
              <w:t>580/825</w:t>
            </w:r>
          </w:p>
        </w:tc>
      </w:tr>
      <w:tr w:rsidR="00F74F61" w:rsidRPr="00B37756" w:rsidTr="00647CD7">
        <w:tc>
          <w:tcPr>
            <w:tcW w:w="658" w:type="dxa"/>
            <w:gridSpan w:val="2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lang w:val="en-GB"/>
              </w:rPr>
            </w:pPr>
          </w:p>
        </w:tc>
        <w:tc>
          <w:tcPr>
            <w:tcW w:w="3737" w:type="dxa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lang w:val="en-GB"/>
              </w:rPr>
            </w:pPr>
            <w:r w:rsidRPr="00B37756">
              <w:rPr>
                <w:rFonts w:ascii="Arial" w:eastAsia="Calibri" w:hAnsi="Arial" w:cs="Arial"/>
                <w:lang w:val="en-GB"/>
              </w:rPr>
              <w:t>Medium range (1&lt;</w:t>
            </w:r>
            <w:proofErr w:type="spellStart"/>
            <w:r w:rsidRPr="00B37756">
              <w:rPr>
                <w:rFonts w:ascii="Arial" w:eastAsia="Calibri" w:hAnsi="Arial" w:cs="Arial"/>
                <w:lang w:val="en-GB"/>
              </w:rPr>
              <w:t>i</w:t>
            </w:r>
            <w:proofErr w:type="spellEnd"/>
            <w:r w:rsidRPr="00B37756">
              <w:rPr>
                <w:rFonts w:ascii="Arial" w:eastAsia="Calibri" w:hAnsi="Arial" w:cs="Arial"/>
                <w:lang w:val="en-GB"/>
              </w:rPr>
              <w:t>-j&lt;5)</w:t>
            </w:r>
          </w:p>
        </w:tc>
        <w:tc>
          <w:tcPr>
            <w:tcW w:w="2268" w:type="dxa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lang w:val="en-GB"/>
              </w:rPr>
            </w:pPr>
            <w:r w:rsidRPr="00B37756">
              <w:rPr>
                <w:rFonts w:ascii="Arial" w:eastAsia="Calibri" w:hAnsi="Arial" w:cs="Arial"/>
                <w:lang w:val="en-GB"/>
              </w:rPr>
              <w:t>307/314</w:t>
            </w:r>
          </w:p>
        </w:tc>
      </w:tr>
      <w:tr w:rsidR="00F74F61" w:rsidRPr="00B37756" w:rsidTr="00647CD7">
        <w:tc>
          <w:tcPr>
            <w:tcW w:w="658" w:type="dxa"/>
            <w:gridSpan w:val="2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lang w:val="en-GB"/>
              </w:rPr>
            </w:pPr>
          </w:p>
        </w:tc>
        <w:tc>
          <w:tcPr>
            <w:tcW w:w="3737" w:type="dxa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lang w:val="en-GB"/>
              </w:rPr>
            </w:pPr>
            <w:r w:rsidRPr="00B37756">
              <w:rPr>
                <w:rFonts w:ascii="Arial" w:eastAsia="Calibri" w:hAnsi="Arial" w:cs="Arial"/>
                <w:lang w:val="en-GB"/>
              </w:rPr>
              <w:t>Long range (i-j≥5)</w:t>
            </w:r>
          </w:p>
        </w:tc>
        <w:tc>
          <w:tcPr>
            <w:tcW w:w="2268" w:type="dxa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lang w:val="en-GB"/>
              </w:rPr>
            </w:pPr>
            <w:r w:rsidRPr="00B37756">
              <w:rPr>
                <w:rFonts w:ascii="Arial" w:eastAsia="Calibri" w:hAnsi="Arial" w:cs="Arial"/>
                <w:lang w:val="en-GB"/>
              </w:rPr>
              <w:t>140/149</w:t>
            </w:r>
          </w:p>
        </w:tc>
      </w:tr>
      <w:tr w:rsidR="00F74F61" w:rsidRPr="00B37756" w:rsidTr="00647CD7">
        <w:tc>
          <w:tcPr>
            <w:tcW w:w="313" w:type="dxa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lang w:val="en-GB"/>
              </w:rPr>
            </w:pPr>
          </w:p>
        </w:tc>
        <w:tc>
          <w:tcPr>
            <w:tcW w:w="4082" w:type="dxa"/>
            <w:gridSpan w:val="2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lang w:val="en-GB"/>
              </w:rPr>
            </w:pPr>
            <w:r w:rsidRPr="00B37756">
              <w:rPr>
                <w:rFonts w:ascii="Arial" w:eastAsia="Calibri" w:hAnsi="Arial" w:cs="Arial"/>
                <w:lang w:val="en-GB"/>
              </w:rPr>
              <w:t>Dihedral angle restraints</w:t>
            </w:r>
          </w:p>
        </w:tc>
        <w:tc>
          <w:tcPr>
            <w:tcW w:w="2268" w:type="dxa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lang w:val="en-GB"/>
              </w:rPr>
            </w:pPr>
            <w:r w:rsidRPr="00B37756">
              <w:rPr>
                <w:rFonts w:ascii="Arial" w:eastAsia="Calibri" w:hAnsi="Arial" w:cs="Arial"/>
                <w:lang w:val="en-GB"/>
              </w:rPr>
              <w:t>110/110</w:t>
            </w:r>
          </w:p>
        </w:tc>
      </w:tr>
      <w:tr w:rsidR="00F74F61" w:rsidRPr="00B37756" w:rsidTr="00647CD7">
        <w:tc>
          <w:tcPr>
            <w:tcW w:w="313" w:type="dxa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lang w:val="en-GB"/>
              </w:rPr>
            </w:pPr>
          </w:p>
        </w:tc>
        <w:tc>
          <w:tcPr>
            <w:tcW w:w="4082" w:type="dxa"/>
            <w:gridSpan w:val="2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lang w:val="en-GB"/>
              </w:rPr>
            </w:pPr>
            <w:r w:rsidRPr="00B37756">
              <w:rPr>
                <w:rFonts w:ascii="Arial" w:eastAsia="Calibri" w:hAnsi="Arial" w:cs="Arial"/>
                <w:lang w:val="en-GB"/>
              </w:rPr>
              <w:t>No. of restraints per residue</w:t>
            </w:r>
          </w:p>
        </w:tc>
        <w:tc>
          <w:tcPr>
            <w:tcW w:w="2268" w:type="dxa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lang w:val="en-GB"/>
              </w:rPr>
            </w:pPr>
            <w:r w:rsidRPr="00B37756">
              <w:rPr>
                <w:rFonts w:ascii="Arial" w:eastAsia="Calibri" w:hAnsi="Arial" w:cs="Arial"/>
                <w:lang w:val="en-GB"/>
              </w:rPr>
              <w:t>18.0/10.1</w:t>
            </w:r>
          </w:p>
        </w:tc>
      </w:tr>
      <w:tr w:rsidR="00F74F61" w:rsidRPr="00B37756" w:rsidTr="00647CD7">
        <w:tc>
          <w:tcPr>
            <w:tcW w:w="313" w:type="dxa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lang w:val="en-GB"/>
              </w:rPr>
            </w:pPr>
          </w:p>
        </w:tc>
        <w:tc>
          <w:tcPr>
            <w:tcW w:w="4082" w:type="dxa"/>
            <w:gridSpan w:val="2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lang w:val="en-US"/>
              </w:rPr>
            </w:pPr>
            <w:r w:rsidRPr="00B37756">
              <w:rPr>
                <w:rFonts w:ascii="Arial" w:eastAsia="Calibri" w:hAnsi="Arial" w:cs="Arial"/>
                <w:lang w:val="en-GB"/>
              </w:rPr>
              <w:t>No. of long-range restraints per residue</w:t>
            </w:r>
          </w:p>
        </w:tc>
        <w:tc>
          <w:tcPr>
            <w:tcW w:w="2268" w:type="dxa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lang w:val="en-GB"/>
              </w:rPr>
            </w:pPr>
            <w:r w:rsidRPr="00B37756">
              <w:rPr>
                <w:rFonts w:ascii="Arial" w:eastAsia="Calibri" w:hAnsi="Arial" w:cs="Arial"/>
                <w:lang w:val="en-GB"/>
              </w:rPr>
              <w:t>2.5/1.2</w:t>
            </w:r>
          </w:p>
        </w:tc>
      </w:tr>
      <w:tr w:rsidR="00F74F61" w:rsidRPr="00B37756" w:rsidTr="00647CD7">
        <w:tc>
          <w:tcPr>
            <w:tcW w:w="6663" w:type="dxa"/>
            <w:gridSpan w:val="4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b/>
                <w:color w:val="FF0000"/>
                <w:lang w:val="en-GB"/>
              </w:rPr>
            </w:pPr>
            <w:r w:rsidRPr="00B37756">
              <w:rPr>
                <w:rFonts w:ascii="Arial" w:eastAsia="Calibri" w:hAnsi="Arial" w:cs="Arial"/>
                <w:b/>
                <w:lang w:val="en-GB"/>
              </w:rPr>
              <w:t>Residual restraints violations</w:t>
            </w:r>
          </w:p>
        </w:tc>
      </w:tr>
      <w:tr w:rsidR="00F74F61" w:rsidRPr="00FE67EF" w:rsidTr="00647CD7">
        <w:tc>
          <w:tcPr>
            <w:tcW w:w="313" w:type="dxa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lang w:val="en-GB"/>
              </w:rPr>
            </w:pPr>
          </w:p>
        </w:tc>
        <w:tc>
          <w:tcPr>
            <w:tcW w:w="6350" w:type="dxa"/>
            <w:gridSpan w:val="3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color w:val="FF0000"/>
                <w:lang w:val="en-GB"/>
              </w:rPr>
            </w:pPr>
            <w:r w:rsidRPr="00B37756">
              <w:rPr>
                <w:rFonts w:ascii="Arial" w:eastAsia="Calibri" w:hAnsi="Arial" w:cs="Arial"/>
                <w:lang w:val="en-GB"/>
              </w:rPr>
              <w:t>Average no. of distance violations per structure</w:t>
            </w:r>
          </w:p>
        </w:tc>
      </w:tr>
      <w:tr w:rsidR="00F74F61" w:rsidRPr="00B37756" w:rsidTr="00647CD7">
        <w:tc>
          <w:tcPr>
            <w:tcW w:w="313" w:type="dxa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lang w:val="en-GB"/>
              </w:rPr>
            </w:pPr>
          </w:p>
        </w:tc>
        <w:tc>
          <w:tcPr>
            <w:tcW w:w="345" w:type="dxa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lang w:val="en-GB"/>
              </w:rPr>
            </w:pPr>
          </w:p>
        </w:tc>
        <w:tc>
          <w:tcPr>
            <w:tcW w:w="3737" w:type="dxa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lang w:val="en-GB"/>
              </w:rPr>
            </w:pPr>
            <w:r w:rsidRPr="00B37756">
              <w:rPr>
                <w:rFonts w:ascii="Arial" w:eastAsia="Calibri" w:hAnsi="Arial" w:cs="Arial"/>
                <w:lang w:val="en-GB"/>
              </w:rPr>
              <w:t>0.1-0.2 Å</w:t>
            </w:r>
          </w:p>
        </w:tc>
        <w:tc>
          <w:tcPr>
            <w:tcW w:w="2268" w:type="dxa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lang w:val="en-GB"/>
              </w:rPr>
            </w:pPr>
            <w:r w:rsidRPr="00B37756">
              <w:rPr>
                <w:rFonts w:ascii="Arial" w:eastAsia="Calibri" w:hAnsi="Arial" w:cs="Arial"/>
                <w:lang w:val="en-GB"/>
              </w:rPr>
              <w:t xml:space="preserve">5.1 </w:t>
            </w:r>
          </w:p>
        </w:tc>
      </w:tr>
      <w:tr w:rsidR="00F74F61" w:rsidRPr="00B37756" w:rsidTr="00647CD7">
        <w:tc>
          <w:tcPr>
            <w:tcW w:w="313" w:type="dxa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lang w:val="en-GB"/>
              </w:rPr>
            </w:pPr>
          </w:p>
        </w:tc>
        <w:tc>
          <w:tcPr>
            <w:tcW w:w="345" w:type="dxa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lang w:val="en-GB"/>
              </w:rPr>
            </w:pPr>
          </w:p>
        </w:tc>
        <w:tc>
          <w:tcPr>
            <w:tcW w:w="3737" w:type="dxa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lang w:val="en-GB"/>
              </w:rPr>
            </w:pPr>
            <w:r w:rsidRPr="00B37756">
              <w:rPr>
                <w:rFonts w:ascii="Arial" w:eastAsia="Calibri" w:hAnsi="Arial" w:cs="Arial"/>
                <w:lang w:val="en-GB"/>
              </w:rPr>
              <w:t>0.2-0.5 Å</w:t>
            </w:r>
          </w:p>
        </w:tc>
        <w:tc>
          <w:tcPr>
            <w:tcW w:w="2268" w:type="dxa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lang w:val="en-GB"/>
              </w:rPr>
            </w:pPr>
            <w:r w:rsidRPr="00B37756">
              <w:rPr>
                <w:rFonts w:ascii="Arial" w:eastAsia="Calibri" w:hAnsi="Arial" w:cs="Arial"/>
                <w:lang w:val="en-GB"/>
              </w:rPr>
              <w:t>0.1 (max 0.28 Å)</w:t>
            </w:r>
          </w:p>
        </w:tc>
      </w:tr>
      <w:tr w:rsidR="00F74F61" w:rsidRPr="00B37756" w:rsidTr="00647CD7">
        <w:tc>
          <w:tcPr>
            <w:tcW w:w="313" w:type="dxa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lang w:val="en-GB"/>
              </w:rPr>
            </w:pPr>
          </w:p>
        </w:tc>
        <w:tc>
          <w:tcPr>
            <w:tcW w:w="345" w:type="dxa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lang w:val="en-GB"/>
              </w:rPr>
            </w:pPr>
          </w:p>
        </w:tc>
        <w:tc>
          <w:tcPr>
            <w:tcW w:w="3737" w:type="dxa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lang w:val="en-GB"/>
              </w:rPr>
            </w:pPr>
            <w:r w:rsidRPr="00B37756">
              <w:rPr>
                <w:rFonts w:ascii="Arial" w:eastAsia="Calibri" w:hAnsi="Arial" w:cs="Arial"/>
                <w:lang w:val="en-GB"/>
              </w:rPr>
              <w:t>&gt;0.5 Å</w:t>
            </w:r>
          </w:p>
        </w:tc>
        <w:tc>
          <w:tcPr>
            <w:tcW w:w="2268" w:type="dxa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lang w:val="en-GB"/>
              </w:rPr>
            </w:pPr>
            <w:r w:rsidRPr="00B37756">
              <w:rPr>
                <w:rFonts w:ascii="Arial" w:eastAsia="Calibri" w:hAnsi="Arial" w:cs="Arial"/>
                <w:lang w:val="en-GB"/>
              </w:rPr>
              <w:t>0</w:t>
            </w:r>
          </w:p>
        </w:tc>
      </w:tr>
      <w:tr w:rsidR="00F74F61" w:rsidRPr="00FE67EF" w:rsidTr="00647CD7">
        <w:tc>
          <w:tcPr>
            <w:tcW w:w="313" w:type="dxa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lang w:val="en-GB"/>
              </w:rPr>
            </w:pPr>
          </w:p>
        </w:tc>
        <w:tc>
          <w:tcPr>
            <w:tcW w:w="6350" w:type="dxa"/>
            <w:gridSpan w:val="3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color w:val="FF0000"/>
                <w:lang w:val="en-GB"/>
              </w:rPr>
            </w:pPr>
            <w:r w:rsidRPr="00B37756">
              <w:rPr>
                <w:rFonts w:ascii="Arial" w:eastAsia="Calibri" w:hAnsi="Arial" w:cs="Arial"/>
                <w:lang w:val="en-GB"/>
              </w:rPr>
              <w:t>Average no. of dihedral angle violations per structure</w:t>
            </w:r>
          </w:p>
        </w:tc>
      </w:tr>
      <w:tr w:rsidR="00F74F61" w:rsidRPr="00B37756" w:rsidTr="00647CD7">
        <w:tc>
          <w:tcPr>
            <w:tcW w:w="313" w:type="dxa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b/>
                <w:lang w:val="en-GB"/>
              </w:rPr>
            </w:pPr>
          </w:p>
        </w:tc>
        <w:tc>
          <w:tcPr>
            <w:tcW w:w="345" w:type="dxa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lang w:val="en-GB"/>
              </w:rPr>
            </w:pPr>
          </w:p>
        </w:tc>
        <w:tc>
          <w:tcPr>
            <w:tcW w:w="3737" w:type="dxa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lang w:val="en-GB"/>
              </w:rPr>
            </w:pPr>
            <w:r w:rsidRPr="00B37756">
              <w:rPr>
                <w:rFonts w:ascii="Arial" w:eastAsia="Calibri" w:hAnsi="Arial" w:cs="Arial"/>
                <w:lang w:val="en-GB"/>
              </w:rPr>
              <w:t>0-5°</w:t>
            </w:r>
          </w:p>
        </w:tc>
        <w:tc>
          <w:tcPr>
            <w:tcW w:w="2268" w:type="dxa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color w:val="FF0000"/>
                <w:lang w:val="en-GB"/>
              </w:rPr>
            </w:pPr>
            <w:r w:rsidRPr="00B37756">
              <w:rPr>
                <w:rFonts w:ascii="Arial" w:eastAsia="Calibri" w:hAnsi="Arial" w:cs="Arial"/>
                <w:lang w:val="en-GB"/>
              </w:rPr>
              <w:t>0</w:t>
            </w:r>
          </w:p>
        </w:tc>
      </w:tr>
      <w:tr w:rsidR="00F74F61" w:rsidRPr="00B37756" w:rsidTr="00647CD7">
        <w:tc>
          <w:tcPr>
            <w:tcW w:w="313" w:type="dxa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b/>
                <w:lang w:val="en-GB"/>
              </w:rPr>
            </w:pPr>
          </w:p>
        </w:tc>
        <w:tc>
          <w:tcPr>
            <w:tcW w:w="345" w:type="dxa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lang w:val="en-GB"/>
              </w:rPr>
            </w:pPr>
          </w:p>
        </w:tc>
        <w:tc>
          <w:tcPr>
            <w:tcW w:w="3737" w:type="dxa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lang w:val="en-GB"/>
              </w:rPr>
            </w:pPr>
            <w:r w:rsidRPr="00B37756">
              <w:rPr>
                <w:rFonts w:ascii="Arial" w:eastAsia="Calibri" w:hAnsi="Arial" w:cs="Arial"/>
                <w:lang w:val="en-GB"/>
              </w:rPr>
              <w:t>&gt; 5°</w:t>
            </w:r>
          </w:p>
        </w:tc>
        <w:tc>
          <w:tcPr>
            <w:tcW w:w="2268" w:type="dxa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lang w:val="en-GB"/>
              </w:rPr>
            </w:pPr>
            <w:r w:rsidRPr="00B37756">
              <w:rPr>
                <w:rFonts w:ascii="Arial" w:eastAsia="Calibri" w:hAnsi="Arial" w:cs="Arial"/>
                <w:lang w:val="en-GB"/>
              </w:rPr>
              <w:t>0</w:t>
            </w:r>
          </w:p>
        </w:tc>
      </w:tr>
      <w:tr w:rsidR="00F74F61" w:rsidRPr="00B37756" w:rsidTr="00647CD7">
        <w:tc>
          <w:tcPr>
            <w:tcW w:w="4395" w:type="dxa"/>
            <w:gridSpan w:val="3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b/>
                <w:lang w:val="en-GB"/>
              </w:rPr>
            </w:pPr>
            <w:r w:rsidRPr="00B37756">
              <w:rPr>
                <w:rFonts w:ascii="Arial" w:eastAsia="Calibri" w:hAnsi="Arial" w:cs="Arial"/>
                <w:b/>
                <w:lang w:val="en-GB"/>
              </w:rPr>
              <w:t xml:space="preserve">Model </w:t>
            </w:r>
            <w:proofErr w:type="spellStart"/>
            <w:r w:rsidRPr="00B37756">
              <w:rPr>
                <w:rFonts w:ascii="Arial" w:eastAsia="Calibri" w:hAnsi="Arial" w:cs="Arial"/>
                <w:b/>
                <w:lang w:val="en-GB"/>
              </w:rPr>
              <w:t>quality</w:t>
            </w:r>
            <w:r w:rsidRPr="00B37756">
              <w:rPr>
                <w:rFonts w:ascii="Arial" w:eastAsia="Calibri" w:hAnsi="Arial" w:cs="Arial"/>
                <w:b/>
                <w:vertAlign w:val="superscript"/>
                <w:lang w:val="en-GB"/>
              </w:rPr>
              <w:t>b</w:t>
            </w:r>
            <w:proofErr w:type="spellEnd"/>
          </w:p>
        </w:tc>
        <w:tc>
          <w:tcPr>
            <w:tcW w:w="2268" w:type="dxa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color w:val="FF0000"/>
                <w:lang w:val="en-GB"/>
              </w:rPr>
            </w:pPr>
          </w:p>
        </w:tc>
      </w:tr>
      <w:tr w:rsidR="00F74F61" w:rsidRPr="00B37756" w:rsidTr="00647CD7">
        <w:tc>
          <w:tcPr>
            <w:tcW w:w="313" w:type="dxa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lang w:val="en-GB"/>
              </w:rPr>
            </w:pPr>
          </w:p>
        </w:tc>
        <w:tc>
          <w:tcPr>
            <w:tcW w:w="4082" w:type="dxa"/>
            <w:gridSpan w:val="2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lang w:val="en-GB"/>
              </w:rPr>
            </w:pPr>
            <w:r w:rsidRPr="00B37756">
              <w:rPr>
                <w:rFonts w:ascii="Arial" w:eastAsia="Calibri" w:hAnsi="Arial" w:cs="Arial"/>
                <w:lang w:val="en-GB"/>
              </w:rPr>
              <w:t>RMSD backbone atoms (Å)</w:t>
            </w:r>
          </w:p>
        </w:tc>
        <w:tc>
          <w:tcPr>
            <w:tcW w:w="2268" w:type="dxa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lang w:val="en-GB"/>
              </w:rPr>
            </w:pPr>
            <w:r w:rsidRPr="00B37756">
              <w:rPr>
                <w:rFonts w:ascii="Arial" w:eastAsia="Calibri" w:hAnsi="Arial" w:cs="Arial"/>
                <w:lang w:val="en-GB"/>
              </w:rPr>
              <w:t>0.7</w:t>
            </w:r>
          </w:p>
        </w:tc>
      </w:tr>
      <w:tr w:rsidR="00F74F61" w:rsidRPr="00B37756" w:rsidTr="00647CD7">
        <w:tc>
          <w:tcPr>
            <w:tcW w:w="313" w:type="dxa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lang w:val="en-GB"/>
              </w:rPr>
            </w:pPr>
          </w:p>
        </w:tc>
        <w:tc>
          <w:tcPr>
            <w:tcW w:w="4082" w:type="dxa"/>
            <w:gridSpan w:val="2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lang w:val="en-GB"/>
              </w:rPr>
            </w:pPr>
            <w:r w:rsidRPr="00B37756">
              <w:rPr>
                <w:rFonts w:ascii="Arial" w:eastAsia="Calibri" w:hAnsi="Arial" w:cs="Arial"/>
                <w:lang w:val="en-GB"/>
              </w:rPr>
              <w:t>RMSD heavy atoms (Å)</w:t>
            </w:r>
          </w:p>
        </w:tc>
        <w:tc>
          <w:tcPr>
            <w:tcW w:w="2268" w:type="dxa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lang w:val="en-GB"/>
              </w:rPr>
            </w:pPr>
            <w:r w:rsidRPr="00B37756">
              <w:rPr>
                <w:rFonts w:ascii="Arial" w:eastAsia="Calibri" w:hAnsi="Arial" w:cs="Arial"/>
                <w:lang w:val="en-GB"/>
              </w:rPr>
              <w:t>1.1</w:t>
            </w:r>
          </w:p>
        </w:tc>
      </w:tr>
      <w:tr w:rsidR="00F74F61" w:rsidRPr="00B37756" w:rsidTr="00647CD7">
        <w:tc>
          <w:tcPr>
            <w:tcW w:w="313" w:type="dxa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lang w:val="en-GB"/>
              </w:rPr>
            </w:pPr>
          </w:p>
        </w:tc>
        <w:tc>
          <w:tcPr>
            <w:tcW w:w="4082" w:type="dxa"/>
            <w:gridSpan w:val="2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lang w:val="en-GB"/>
              </w:rPr>
            </w:pPr>
            <w:r w:rsidRPr="00B37756">
              <w:rPr>
                <w:rFonts w:ascii="Arial" w:eastAsia="Calibri" w:hAnsi="Arial" w:cs="Arial"/>
                <w:lang w:val="en-GB"/>
              </w:rPr>
              <w:t>RMSD bond lengths (Å)</w:t>
            </w:r>
          </w:p>
        </w:tc>
        <w:tc>
          <w:tcPr>
            <w:tcW w:w="2268" w:type="dxa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lang w:val="en-GB"/>
              </w:rPr>
            </w:pPr>
            <w:r w:rsidRPr="00B37756">
              <w:rPr>
                <w:rFonts w:ascii="Arial" w:eastAsia="Calibri" w:hAnsi="Arial" w:cs="Arial"/>
                <w:lang w:val="en-GB"/>
              </w:rPr>
              <w:t>0.014</w:t>
            </w:r>
          </w:p>
        </w:tc>
      </w:tr>
      <w:tr w:rsidR="00F74F61" w:rsidRPr="00B37756" w:rsidTr="00647CD7">
        <w:tc>
          <w:tcPr>
            <w:tcW w:w="313" w:type="dxa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lang w:val="en-GB"/>
              </w:rPr>
            </w:pPr>
          </w:p>
        </w:tc>
        <w:tc>
          <w:tcPr>
            <w:tcW w:w="4082" w:type="dxa"/>
            <w:gridSpan w:val="2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lang w:val="en-GB"/>
              </w:rPr>
            </w:pPr>
            <w:r w:rsidRPr="00B37756">
              <w:rPr>
                <w:rFonts w:ascii="Arial" w:eastAsia="Calibri" w:hAnsi="Arial" w:cs="Arial"/>
                <w:lang w:val="en-GB"/>
              </w:rPr>
              <w:t>RMSD bond angles (°)</w:t>
            </w:r>
          </w:p>
        </w:tc>
        <w:tc>
          <w:tcPr>
            <w:tcW w:w="2268" w:type="dxa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lang w:val="en-GB"/>
              </w:rPr>
            </w:pPr>
            <w:r w:rsidRPr="00B37756">
              <w:rPr>
                <w:rFonts w:ascii="Arial" w:eastAsia="Calibri" w:hAnsi="Arial" w:cs="Arial"/>
                <w:lang w:val="en-GB"/>
              </w:rPr>
              <w:t>2.1</w:t>
            </w:r>
          </w:p>
        </w:tc>
      </w:tr>
      <w:tr w:rsidR="00F74F61" w:rsidRPr="00B37756" w:rsidTr="00647CD7">
        <w:tc>
          <w:tcPr>
            <w:tcW w:w="4395" w:type="dxa"/>
            <w:gridSpan w:val="3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b/>
                <w:lang w:val="en-GB"/>
              </w:rPr>
            </w:pPr>
            <w:proofErr w:type="spellStart"/>
            <w:r w:rsidRPr="00B37756">
              <w:rPr>
                <w:rFonts w:ascii="Arial" w:eastAsia="Calibri" w:hAnsi="Arial" w:cs="Arial"/>
                <w:b/>
                <w:lang w:val="en-GB"/>
              </w:rPr>
              <w:t>Molprobity</w:t>
            </w:r>
            <w:proofErr w:type="spellEnd"/>
            <w:r w:rsidRPr="00B37756">
              <w:rPr>
                <w:rFonts w:ascii="Arial" w:eastAsia="Calibri" w:hAnsi="Arial" w:cs="Arial"/>
                <w:b/>
                <w:lang w:val="en-GB"/>
              </w:rPr>
              <w:t xml:space="preserve"> Ramachandran </w:t>
            </w:r>
            <w:proofErr w:type="spellStart"/>
            <w:r w:rsidRPr="00B37756">
              <w:rPr>
                <w:rFonts w:ascii="Arial" w:eastAsia="Calibri" w:hAnsi="Arial" w:cs="Arial"/>
                <w:b/>
                <w:lang w:val="en-GB"/>
              </w:rPr>
              <w:t>statistics</w:t>
            </w:r>
            <w:r w:rsidRPr="00B37756">
              <w:rPr>
                <w:rFonts w:ascii="Arial" w:eastAsia="Calibri" w:hAnsi="Arial" w:cs="Arial"/>
                <w:b/>
                <w:vertAlign w:val="superscript"/>
                <w:lang w:val="en-GB"/>
              </w:rPr>
              <w:t>b</w:t>
            </w:r>
            <w:proofErr w:type="spellEnd"/>
            <w:r w:rsidRPr="00B37756">
              <w:rPr>
                <w:rFonts w:ascii="Arial" w:eastAsia="Calibri" w:hAnsi="Arial" w:cs="Arial"/>
                <w:b/>
                <w:lang w:val="en-GB"/>
              </w:rPr>
              <w:t xml:space="preserve"> </w:t>
            </w:r>
          </w:p>
        </w:tc>
        <w:tc>
          <w:tcPr>
            <w:tcW w:w="2268" w:type="dxa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color w:val="FF0000"/>
                <w:lang w:val="en-GB"/>
              </w:rPr>
            </w:pPr>
          </w:p>
        </w:tc>
      </w:tr>
      <w:tr w:rsidR="00F74F61" w:rsidRPr="00B37756" w:rsidTr="00647CD7">
        <w:tc>
          <w:tcPr>
            <w:tcW w:w="313" w:type="dxa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lang w:val="en-GB"/>
              </w:rPr>
            </w:pPr>
          </w:p>
        </w:tc>
        <w:tc>
          <w:tcPr>
            <w:tcW w:w="4082" w:type="dxa"/>
            <w:gridSpan w:val="2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lang w:val="en-GB"/>
              </w:rPr>
            </w:pPr>
            <w:r w:rsidRPr="00B37756">
              <w:rPr>
                <w:rFonts w:ascii="Arial" w:eastAsia="Calibri" w:hAnsi="Arial" w:cs="Arial"/>
                <w:lang w:val="en-GB"/>
              </w:rPr>
              <w:t>Most favoured regions (%)</w:t>
            </w:r>
          </w:p>
        </w:tc>
        <w:tc>
          <w:tcPr>
            <w:tcW w:w="2268" w:type="dxa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lang w:val="en-GB"/>
              </w:rPr>
            </w:pPr>
            <w:r w:rsidRPr="00B37756">
              <w:rPr>
                <w:rFonts w:ascii="Arial" w:eastAsia="Calibri" w:hAnsi="Arial" w:cs="Arial"/>
                <w:lang w:val="en-GB"/>
              </w:rPr>
              <w:t>98.4</w:t>
            </w:r>
          </w:p>
        </w:tc>
      </w:tr>
      <w:tr w:rsidR="00F74F61" w:rsidRPr="00B37756" w:rsidTr="00647CD7">
        <w:tc>
          <w:tcPr>
            <w:tcW w:w="313" w:type="dxa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lang w:val="en-GB"/>
              </w:rPr>
            </w:pPr>
          </w:p>
        </w:tc>
        <w:tc>
          <w:tcPr>
            <w:tcW w:w="4082" w:type="dxa"/>
            <w:gridSpan w:val="2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lang w:val="en-GB"/>
              </w:rPr>
            </w:pPr>
            <w:r w:rsidRPr="00B37756">
              <w:rPr>
                <w:rFonts w:ascii="Arial" w:eastAsia="Calibri" w:hAnsi="Arial" w:cs="Arial"/>
                <w:lang w:val="en-GB"/>
              </w:rPr>
              <w:t>Allowed regions (%)</w:t>
            </w:r>
          </w:p>
        </w:tc>
        <w:tc>
          <w:tcPr>
            <w:tcW w:w="2268" w:type="dxa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lang w:val="en-GB"/>
              </w:rPr>
            </w:pPr>
            <w:r w:rsidRPr="00B37756">
              <w:rPr>
                <w:rFonts w:ascii="Arial" w:eastAsia="Calibri" w:hAnsi="Arial" w:cs="Arial"/>
                <w:lang w:val="en-GB"/>
              </w:rPr>
              <w:t>1.6</w:t>
            </w:r>
          </w:p>
        </w:tc>
      </w:tr>
      <w:tr w:rsidR="00F74F61" w:rsidRPr="00B37756" w:rsidTr="00647CD7">
        <w:tc>
          <w:tcPr>
            <w:tcW w:w="313" w:type="dxa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lang w:val="en-GB"/>
              </w:rPr>
            </w:pPr>
          </w:p>
        </w:tc>
        <w:tc>
          <w:tcPr>
            <w:tcW w:w="4082" w:type="dxa"/>
            <w:gridSpan w:val="2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lang w:val="en-GB"/>
              </w:rPr>
            </w:pPr>
            <w:r w:rsidRPr="00B37756">
              <w:rPr>
                <w:rFonts w:ascii="Arial" w:eastAsia="Calibri" w:hAnsi="Arial" w:cs="Arial"/>
                <w:lang w:val="en-GB"/>
              </w:rPr>
              <w:t>Disallowed regions (%)</w:t>
            </w:r>
          </w:p>
        </w:tc>
        <w:tc>
          <w:tcPr>
            <w:tcW w:w="2268" w:type="dxa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lang w:val="en-GB"/>
              </w:rPr>
            </w:pPr>
            <w:r w:rsidRPr="00B37756">
              <w:rPr>
                <w:rFonts w:ascii="Arial" w:eastAsia="Calibri" w:hAnsi="Arial" w:cs="Arial"/>
                <w:lang w:val="en-GB"/>
              </w:rPr>
              <w:t>0.0</w:t>
            </w:r>
          </w:p>
        </w:tc>
      </w:tr>
      <w:tr w:rsidR="00F74F61" w:rsidRPr="00FE67EF" w:rsidTr="00647CD7">
        <w:tc>
          <w:tcPr>
            <w:tcW w:w="6663" w:type="dxa"/>
            <w:gridSpan w:val="4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b/>
                <w:color w:val="FF0000"/>
                <w:lang w:val="en-GB"/>
              </w:rPr>
            </w:pPr>
            <w:r w:rsidRPr="00B37756">
              <w:rPr>
                <w:rFonts w:ascii="Arial" w:eastAsia="Calibri" w:hAnsi="Arial" w:cs="Arial"/>
                <w:b/>
                <w:lang w:val="en-GB"/>
              </w:rPr>
              <w:t>Global quality scores (raw/Z score)</w:t>
            </w:r>
          </w:p>
        </w:tc>
      </w:tr>
      <w:tr w:rsidR="00F74F61" w:rsidRPr="00B37756" w:rsidTr="00647CD7">
        <w:tc>
          <w:tcPr>
            <w:tcW w:w="313" w:type="dxa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lang w:val="en-GB"/>
              </w:rPr>
            </w:pPr>
          </w:p>
        </w:tc>
        <w:tc>
          <w:tcPr>
            <w:tcW w:w="4082" w:type="dxa"/>
            <w:gridSpan w:val="2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lang w:val="en-GB"/>
              </w:rPr>
            </w:pPr>
            <w:r w:rsidRPr="00B37756">
              <w:rPr>
                <w:rFonts w:ascii="Arial" w:eastAsia="Calibri" w:hAnsi="Arial" w:cs="Arial"/>
                <w:lang w:val="en-GB"/>
              </w:rPr>
              <w:t>Verify3D</w:t>
            </w:r>
          </w:p>
        </w:tc>
        <w:tc>
          <w:tcPr>
            <w:tcW w:w="2268" w:type="dxa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lang w:val="en-GB"/>
              </w:rPr>
            </w:pPr>
            <w:r w:rsidRPr="00B37756">
              <w:rPr>
                <w:rFonts w:ascii="Arial" w:eastAsia="Calibri" w:hAnsi="Arial" w:cs="Arial"/>
                <w:lang w:val="en-GB"/>
              </w:rPr>
              <w:t>0.28/-2.89</w:t>
            </w:r>
          </w:p>
        </w:tc>
      </w:tr>
      <w:tr w:rsidR="00F74F61" w:rsidRPr="00B37756" w:rsidTr="00647CD7">
        <w:tc>
          <w:tcPr>
            <w:tcW w:w="313" w:type="dxa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lang w:val="en-GB"/>
              </w:rPr>
            </w:pPr>
          </w:p>
        </w:tc>
        <w:tc>
          <w:tcPr>
            <w:tcW w:w="4082" w:type="dxa"/>
            <w:gridSpan w:val="2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lang w:val="en-GB"/>
              </w:rPr>
            </w:pPr>
            <w:proofErr w:type="spellStart"/>
            <w:r w:rsidRPr="00B37756">
              <w:rPr>
                <w:rFonts w:ascii="Arial" w:eastAsia="Calibri" w:hAnsi="Arial" w:cs="Arial"/>
                <w:lang w:val="en-GB"/>
              </w:rPr>
              <w:t>ProsaII</w:t>
            </w:r>
            <w:proofErr w:type="spellEnd"/>
          </w:p>
        </w:tc>
        <w:tc>
          <w:tcPr>
            <w:tcW w:w="2268" w:type="dxa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lang w:val="en-GB"/>
              </w:rPr>
            </w:pPr>
            <w:r w:rsidRPr="00B37756">
              <w:rPr>
                <w:rFonts w:ascii="Arial" w:eastAsia="Calibri" w:hAnsi="Arial" w:cs="Arial"/>
                <w:lang w:val="en-GB"/>
              </w:rPr>
              <w:t>0.39/-1.08</w:t>
            </w:r>
          </w:p>
        </w:tc>
      </w:tr>
      <w:tr w:rsidR="00F74F61" w:rsidRPr="00B37756" w:rsidTr="00647CD7">
        <w:tc>
          <w:tcPr>
            <w:tcW w:w="313" w:type="dxa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lang w:val="en-GB"/>
              </w:rPr>
            </w:pPr>
          </w:p>
        </w:tc>
        <w:tc>
          <w:tcPr>
            <w:tcW w:w="4082" w:type="dxa"/>
            <w:gridSpan w:val="2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lang w:val="en-GB"/>
              </w:rPr>
            </w:pPr>
            <w:r w:rsidRPr="00B37756">
              <w:rPr>
                <w:rFonts w:ascii="Arial" w:eastAsia="Calibri" w:hAnsi="Arial" w:cs="Arial"/>
                <w:lang w:val="en-GB"/>
              </w:rPr>
              <w:t>PROCHECK(φ-ψ)</w:t>
            </w:r>
            <w:r w:rsidRPr="00B37756">
              <w:rPr>
                <w:rFonts w:ascii="Arial" w:eastAsia="Calibri" w:hAnsi="Arial" w:cs="Arial"/>
                <w:vertAlign w:val="superscript"/>
                <w:lang w:val="en-GB"/>
              </w:rPr>
              <w:t>b</w:t>
            </w:r>
          </w:p>
        </w:tc>
        <w:tc>
          <w:tcPr>
            <w:tcW w:w="2268" w:type="dxa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lang w:val="en-GB"/>
              </w:rPr>
            </w:pPr>
            <w:r w:rsidRPr="00B37756">
              <w:rPr>
                <w:rFonts w:ascii="Arial" w:eastAsia="Calibri" w:hAnsi="Arial" w:cs="Arial"/>
                <w:lang w:val="en-GB"/>
              </w:rPr>
              <w:t>0.17/0.98</w:t>
            </w:r>
          </w:p>
        </w:tc>
      </w:tr>
      <w:tr w:rsidR="00F74F61" w:rsidRPr="00B37756" w:rsidTr="00647CD7">
        <w:tc>
          <w:tcPr>
            <w:tcW w:w="313" w:type="dxa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lang w:val="en-GB"/>
              </w:rPr>
            </w:pPr>
          </w:p>
        </w:tc>
        <w:tc>
          <w:tcPr>
            <w:tcW w:w="4082" w:type="dxa"/>
            <w:gridSpan w:val="2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lang w:val="en-GB"/>
              </w:rPr>
            </w:pPr>
            <w:r w:rsidRPr="00B37756">
              <w:rPr>
                <w:rFonts w:ascii="Arial" w:eastAsia="Calibri" w:hAnsi="Arial" w:cs="Arial"/>
                <w:lang w:val="en-GB"/>
              </w:rPr>
              <w:t>PROCHECK (all)</w:t>
            </w:r>
            <w:r w:rsidRPr="00B37756">
              <w:rPr>
                <w:rFonts w:ascii="Arial" w:eastAsia="Calibri" w:hAnsi="Arial" w:cs="Arial"/>
                <w:vertAlign w:val="superscript"/>
                <w:lang w:val="en-GB"/>
              </w:rPr>
              <w:t>b</w:t>
            </w:r>
          </w:p>
        </w:tc>
        <w:tc>
          <w:tcPr>
            <w:tcW w:w="2268" w:type="dxa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lang w:val="en-GB"/>
              </w:rPr>
            </w:pPr>
            <w:r w:rsidRPr="00B37756">
              <w:rPr>
                <w:rFonts w:ascii="Arial" w:eastAsia="Calibri" w:hAnsi="Arial" w:cs="Arial"/>
                <w:lang w:val="en-GB"/>
              </w:rPr>
              <w:t>-0.14/-0.83</w:t>
            </w:r>
          </w:p>
        </w:tc>
      </w:tr>
      <w:tr w:rsidR="00F74F61" w:rsidRPr="00B37756" w:rsidTr="00647CD7">
        <w:tc>
          <w:tcPr>
            <w:tcW w:w="313" w:type="dxa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lang w:val="en-GB"/>
              </w:rPr>
            </w:pPr>
          </w:p>
        </w:tc>
        <w:tc>
          <w:tcPr>
            <w:tcW w:w="4082" w:type="dxa"/>
            <w:gridSpan w:val="2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lang w:val="en-GB"/>
              </w:rPr>
            </w:pPr>
            <w:proofErr w:type="spellStart"/>
            <w:r w:rsidRPr="00B37756">
              <w:rPr>
                <w:rFonts w:ascii="Arial" w:eastAsia="Calibri" w:hAnsi="Arial" w:cs="Arial"/>
                <w:lang w:val="en-GB"/>
              </w:rPr>
              <w:t>Molprobity</w:t>
            </w:r>
            <w:proofErr w:type="spellEnd"/>
            <w:r w:rsidRPr="00B37756">
              <w:rPr>
                <w:rFonts w:ascii="Arial" w:eastAsia="Calibri" w:hAnsi="Arial" w:cs="Arial"/>
                <w:lang w:val="en-GB"/>
              </w:rPr>
              <w:t xml:space="preserve"> clash score</w:t>
            </w:r>
          </w:p>
        </w:tc>
        <w:tc>
          <w:tcPr>
            <w:tcW w:w="2268" w:type="dxa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lang w:val="en-GB"/>
              </w:rPr>
            </w:pPr>
            <w:r w:rsidRPr="00B37756">
              <w:rPr>
                <w:rFonts w:ascii="Arial" w:eastAsia="Calibri" w:hAnsi="Arial" w:cs="Arial"/>
                <w:lang w:val="en-GB"/>
              </w:rPr>
              <w:t>1.43/1.28</w:t>
            </w:r>
          </w:p>
        </w:tc>
      </w:tr>
      <w:tr w:rsidR="00F74F61" w:rsidRPr="00B37756" w:rsidTr="00647CD7">
        <w:tc>
          <w:tcPr>
            <w:tcW w:w="6663" w:type="dxa"/>
            <w:gridSpan w:val="4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b/>
                <w:lang w:val="en-GB"/>
              </w:rPr>
            </w:pPr>
            <w:r w:rsidRPr="00B37756">
              <w:rPr>
                <w:rFonts w:ascii="Arial" w:eastAsia="Calibri" w:hAnsi="Arial" w:cs="Arial"/>
                <w:b/>
                <w:lang w:val="en-GB"/>
              </w:rPr>
              <w:t>Model contents</w:t>
            </w:r>
          </w:p>
        </w:tc>
      </w:tr>
      <w:tr w:rsidR="00F74F61" w:rsidRPr="00B37756" w:rsidTr="00647CD7">
        <w:tc>
          <w:tcPr>
            <w:tcW w:w="313" w:type="dxa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lang w:val="en-GB"/>
              </w:rPr>
            </w:pPr>
          </w:p>
        </w:tc>
        <w:tc>
          <w:tcPr>
            <w:tcW w:w="4082" w:type="dxa"/>
            <w:gridSpan w:val="2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lang w:val="en-GB"/>
              </w:rPr>
            </w:pPr>
            <w:r w:rsidRPr="00B37756">
              <w:rPr>
                <w:rFonts w:ascii="Arial" w:eastAsia="Calibri" w:hAnsi="Arial" w:cs="Arial"/>
                <w:lang w:val="en-GB"/>
              </w:rPr>
              <w:t>Ordered residues</w:t>
            </w:r>
          </w:p>
        </w:tc>
        <w:tc>
          <w:tcPr>
            <w:tcW w:w="2268" w:type="dxa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lang w:val="en-GB"/>
              </w:rPr>
            </w:pPr>
            <w:r w:rsidRPr="00B37756">
              <w:rPr>
                <w:rFonts w:ascii="Arial" w:eastAsia="Calibri" w:hAnsi="Arial" w:cs="Arial"/>
                <w:lang w:val="en-GB"/>
              </w:rPr>
              <w:t>57</w:t>
            </w:r>
          </w:p>
        </w:tc>
      </w:tr>
      <w:tr w:rsidR="00F74F61" w:rsidRPr="00B37756" w:rsidTr="00647CD7">
        <w:tc>
          <w:tcPr>
            <w:tcW w:w="313" w:type="dxa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lang w:val="en-GB"/>
              </w:rPr>
            </w:pPr>
          </w:p>
        </w:tc>
        <w:tc>
          <w:tcPr>
            <w:tcW w:w="4082" w:type="dxa"/>
            <w:gridSpan w:val="2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lang w:val="en-GB"/>
              </w:rPr>
            </w:pPr>
            <w:r w:rsidRPr="00B37756">
              <w:rPr>
                <w:rFonts w:ascii="Arial" w:eastAsia="Calibri" w:hAnsi="Arial" w:cs="Arial"/>
                <w:lang w:val="en-GB"/>
              </w:rPr>
              <w:t>Total no. of residues</w:t>
            </w:r>
          </w:p>
        </w:tc>
        <w:tc>
          <w:tcPr>
            <w:tcW w:w="2268" w:type="dxa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lang w:val="en-GB"/>
              </w:rPr>
            </w:pPr>
            <w:r w:rsidRPr="00B37756">
              <w:rPr>
                <w:rFonts w:ascii="Arial" w:eastAsia="Calibri" w:hAnsi="Arial" w:cs="Arial"/>
                <w:lang w:val="en-GB"/>
              </w:rPr>
              <w:t>128</w:t>
            </w:r>
          </w:p>
        </w:tc>
      </w:tr>
      <w:tr w:rsidR="00F74F61" w:rsidRPr="00B37756" w:rsidTr="00647CD7">
        <w:tc>
          <w:tcPr>
            <w:tcW w:w="313" w:type="dxa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lang w:val="en-GB"/>
              </w:rPr>
            </w:pPr>
          </w:p>
        </w:tc>
        <w:tc>
          <w:tcPr>
            <w:tcW w:w="4082" w:type="dxa"/>
            <w:gridSpan w:val="2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lang w:val="en-GB"/>
              </w:rPr>
            </w:pPr>
            <w:r w:rsidRPr="00B37756">
              <w:rPr>
                <w:rFonts w:ascii="Arial" w:eastAsia="Calibri" w:hAnsi="Arial" w:cs="Arial"/>
                <w:lang w:val="en-GB"/>
              </w:rPr>
              <w:t>BMRB accession number</w:t>
            </w:r>
          </w:p>
        </w:tc>
        <w:tc>
          <w:tcPr>
            <w:tcW w:w="2268" w:type="dxa"/>
          </w:tcPr>
          <w:p w:rsidR="00F74F61" w:rsidRPr="00B37756" w:rsidRDefault="00F74F61" w:rsidP="00647CD7">
            <w:pPr>
              <w:rPr>
                <w:rFonts w:ascii="Arial" w:eastAsia="Calibri" w:hAnsi="Arial" w:cs="Arial"/>
                <w:lang w:val="en-GB"/>
              </w:rPr>
            </w:pPr>
            <w:r w:rsidRPr="00B37756">
              <w:rPr>
                <w:rFonts w:ascii="Arial" w:eastAsia="Calibri" w:hAnsi="Arial" w:cs="Arial"/>
                <w:lang w:val="en-GB"/>
              </w:rPr>
              <w:t>27034</w:t>
            </w:r>
          </w:p>
        </w:tc>
      </w:tr>
      <w:tr w:rsidR="00F74F61" w:rsidRPr="00B37756" w:rsidTr="00647CD7">
        <w:tc>
          <w:tcPr>
            <w:tcW w:w="313" w:type="dxa"/>
            <w:tcBorders>
              <w:bottom w:val="single" w:sz="4" w:space="0" w:color="auto"/>
            </w:tcBorders>
          </w:tcPr>
          <w:p w:rsidR="00F74F61" w:rsidRPr="00B37756" w:rsidRDefault="00F74F61" w:rsidP="00647CD7">
            <w:pPr>
              <w:rPr>
                <w:rFonts w:ascii="Arial" w:eastAsia="Calibri" w:hAnsi="Arial" w:cs="Arial"/>
                <w:lang w:val="en-GB"/>
              </w:rPr>
            </w:pPr>
          </w:p>
        </w:tc>
        <w:tc>
          <w:tcPr>
            <w:tcW w:w="4082" w:type="dxa"/>
            <w:gridSpan w:val="2"/>
            <w:tcBorders>
              <w:bottom w:val="single" w:sz="4" w:space="0" w:color="auto"/>
            </w:tcBorders>
          </w:tcPr>
          <w:p w:rsidR="00F74F61" w:rsidRPr="00B37756" w:rsidRDefault="00F74F61" w:rsidP="00647CD7">
            <w:pPr>
              <w:rPr>
                <w:rFonts w:ascii="Arial" w:eastAsia="Calibri" w:hAnsi="Arial" w:cs="Arial"/>
                <w:lang w:val="en-GB"/>
              </w:rPr>
            </w:pPr>
            <w:r w:rsidRPr="00B37756">
              <w:rPr>
                <w:rFonts w:ascii="Arial" w:eastAsia="Calibri" w:hAnsi="Arial" w:cs="Arial"/>
                <w:lang w:val="en-GB"/>
              </w:rPr>
              <w:t>PDB ID code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74F61" w:rsidRPr="00B37756" w:rsidRDefault="00FE67EF" w:rsidP="00647CD7">
            <w:pPr>
              <w:rPr>
                <w:rFonts w:ascii="Arial" w:eastAsia="Calibri" w:hAnsi="Arial" w:cs="Arial"/>
                <w:lang w:val="en-GB"/>
              </w:rPr>
            </w:pPr>
            <w:r w:rsidRPr="00FE67EF">
              <w:rPr>
                <w:rFonts w:ascii="Arial" w:eastAsia="Calibri" w:hAnsi="Arial" w:cs="Arial"/>
                <w:lang w:val="en-GB"/>
              </w:rPr>
              <w:t>5N9Q</w:t>
            </w:r>
            <w:bookmarkStart w:id="0" w:name="_GoBack"/>
            <w:bookmarkEnd w:id="0"/>
          </w:p>
        </w:tc>
      </w:tr>
    </w:tbl>
    <w:p w:rsidR="000108E3" w:rsidRPr="00B37756" w:rsidRDefault="00F74F61" w:rsidP="00B37756">
      <w:pPr>
        <w:spacing w:line="240" w:lineRule="auto"/>
        <w:ind w:right="3309"/>
        <w:rPr>
          <w:rFonts w:ascii="Arial" w:hAnsi="Arial" w:cs="Arial"/>
          <w:lang w:val="en-US"/>
        </w:rPr>
      </w:pPr>
      <w:proofErr w:type="spellStart"/>
      <w:r w:rsidRPr="00B37756">
        <w:rPr>
          <w:rFonts w:ascii="Arial" w:eastAsia="Calibri" w:hAnsi="Arial" w:cs="Arial"/>
          <w:vertAlign w:val="superscript"/>
          <w:lang w:val="en-GB"/>
        </w:rPr>
        <w:t>a</w:t>
      </w:r>
      <w:r w:rsidRPr="00B37756">
        <w:rPr>
          <w:rFonts w:ascii="Arial" w:eastAsia="Calibri" w:hAnsi="Arial" w:cs="Arial"/>
          <w:lang w:val="en-GB"/>
        </w:rPr>
        <w:t>Backbone</w:t>
      </w:r>
      <w:proofErr w:type="spellEnd"/>
      <w:r w:rsidRPr="00B37756">
        <w:rPr>
          <w:rFonts w:ascii="Arial" w:eastAsia="Calibri" w:hAnsi="Arial" w:cs="Arial"/>
          <w:lang w:val="en-GB"/>
        </w:rPr>
        <w:t xml:space="preserve"> includes C’, C</w:t>
      </w:r>
      <w:r w:rsidRPr="00B37756">
        <w:rPr>
          <w:rFonts w:ascii="Arial" w:eastAsia="Calibri" w:hAnsi="Arial" w:cs="Arial"/>
          <w:vertAlign w:val="superscript"/>
          <w:lang w:val="en-GB"/>
        </w:rPr>
        <w:t>α</w:t>
      </w:r>
      <w:r w:rsidRPr="00B37756">
        <w:rPr>
          <w:rFonts w:ascii="Arial" w:eastAsia="Calibri" w:hAnsi="Arial" w:cs="Arial"/>
          <w:lang w:val="en-GB"/>
        </w:rPr>
        <w:t>, C</w:t>
      </w:r>
      <w:r w:rsidRPr="00B37756">
        <w:rPr>
          <w:rFonts w:ascii="Arial" w:eastAsia="Calibri" w:hAnsi="Arial" w:cs="Arial"/>
          <w:vertAlign w:val="superscript"/>
          <w:lang w:val="en-GB"/>
        </w:rPr>
        <w:t>β</w:t>
      </w:r>
      <w:r w:rsidRPr="00B37756">
        <w:rPr>
          <w:rFonts w:ascii="Arial" w:eastAsia="Calibri" w:hAnsi="Arial" w:cs="Arial"/>
          <w:lang w:val="en-GB"/>
        </w:rPr>
        <w:t xml:space="preserve">, C, N and H, except the N-terminal amide. For side chains, excluded are the highly exchangeable groups (Lys, amino, </w:t>
      </w:r>
      <w:proofErr w:type="spellStart"/>
      <w:r w:rsidRPr="00B37756">
        <w:rPr>
          <w:rFonts w:ascii="Arial" w:eastAsia="Calibri" w:hAnsi="Arial" w:cs="Arial"/>
          <w:lang w:val="en-GB"/>
        </w:rPr>
        <w:t>Arg</w:t>
      </w:r>
      <w:proofErr w:type="spellEnd"/>
      <w:r w:rsidRPr="00B37756">
        <w:rPr>
          <w:rFonts w:ascii="Arial" w:eastAsia="Calibri" w:hAnsi="Arial" w:cs="Arial"/>
          <w:lang w:val="en-GB"/>
        </w:rPr>
        <w:t xml:space="preserve">, </w:t>
      </w:r>
      <w:proofErr w:type="spellStart"/>
      <w:r w:rsidRPr="00B37756">
        <w:rPr>
          <w:rFonts w:ascii="Arial" w:eastAsia="Calibri" w:hAnsi="Arial" w:cs="Arial"/>
          <w:lang w:val="en-GB"/>
        </w:rPr>
        <w:t>guanido</w:t>
      </w:r>
      <w:proofErr w:type="spellEnd"/>
      <w:r w:rsidRPr="00B37756">
        <w:rPr>
          <w:rFonts w:ascii="Arial" w:eastAsia="Calibri" w:hAnsi="Arial" w:cs="Arial"/>
          <w:lang w:val="en-GB"/>
        </w:rPr>
        <w:t xml:space="preserve">, </w:t>
      </w:r>
      <w:proofErr w:type="spellStart"/>
      <w:r w:rsidRPr="00B37756">
        <w:rPr>
          <w:rFonts w:ascii="Arial" w:eastAsia="Calibri" w:hAnsi="Arial" w:cs="Arial"/>
          <w:lang w:val="en-GB"/>
        </w:rPr>
        <w:t>Ser</w:t>
      </w:r>
      <w:proofErr w:type="spellEnd"/>
      <w:r w:rsidRPr="00B37756">
        <w:rPr>
          <w:rFonts w:ascii="Arial" w:eastAsia="Calibri" w:hAnsi="Arial" w:cs="Arial"/>
          <w:lang w:val="en-GB"/>
        </w:rPr>
        <w:t>/</w:t>
      </w:r>
      <w:proofErr w:type="spellStart"/>
      <w:r w:rsidRPr="00B37756">
        <w:rPr>
          <w:rFonts w:ascii="Arial" w:eastAsia="Calibri" w:hAnsi="Arial" w:cs="Arial"/>
          <w:lang w:val="en-GB"/>
        </w:rPr>
        <w:t>Thr</w:t>
      </w:r>
      <w:proofErr w:type="spellEnd"/>
      <w:r w:rsidRPr="00B37756">
        <w:rPr>
          <w:rFonts w:ascii="Arial" w:eastAsia="Calibri" w:hAnsi="Arial" w:cs="Arial"/>
          <w:lang w:val="en-GB"/>
        </w:rPr>
        <w:t>/Tyr hydroxyl, His</w:t>
      </w:r>
      <w:r w:rsidRPr="00B37756">
        <w:rPr>
          <w:rFonts w:ascii="Arial" w:eastAsia="Calibri" w:hAnsi="Arial" w:cs="Arial"/>
          <w:vertAlign w:val="superscript"/>
          <w:lang w:val="en-GB"/>
        </w:rPr>
        <w:t>δ1/δ2</w:t>
      </w:r>
      <w:r w:rsidRPr="00B37756">
        <w:rPr>
          <w:rFonts w:ascii="Arial" w:eastAsia="Calibri" w:hAnsi="Arial" w:cs="Arial"/>
          <w:lang w:val="en-GB"/>
        </w:rPr>
        <w:t xml:space="preserve">), as well as all non-protonated carbons and </w:t>
      </w:r>
      <w:proofErr w:type="spellStart"/>
      <w:r w:rsidRPr="00B37756">
        <w:rPr>
          <w:rFonts w:ascii="Arial" w:eastAsia="Calibri" w:hAnsi="Arial" w:cs="Arial"/>
          <w:lang w:val="en-GB"/>
        </w:rPr>
        <w:t>nitrogens</w:t>
      </w:r>
      <w:proofErr w:type="spellEnd"/>
      <w:r w:rsidRPr="00B37756">
        <w:rPr>
          <w:rFonts w:ascii="Arial" w:eastAsia="Calibri" w:hAnsi="Arial" w:cs="Arial"/>
          <w:lang w:val="en-GB"/>
        </w:rPr>
        <w:t xml:space="preserve">. </w:t>
      </w:r>
      <w:proofErr w:type="spellStart"/>
      <w:r w:rsidRPr="00B37756">
        <w:rPr>
          <w:rFonts w:ascii="Arial" w:eastAsia="Calibri" w:hAnsi="Arial" w:cs="Arial"/>
          <w:vertAlign w:val="superscript"/>
          <w:lang w:val="en-GB"/>
        </w:rPr>
        <w:t>b</w:t>
      </w:r>
      <w:r w:rsidRPr="00B37756">
        <w:rPr>
          <w:rFonts w:ascii="Arial" w:eastAsia="Calibri" w:hAnsi="Arial" w:cs="Arial"/>
          <w:lang w:val="en-GB"/>
        </w:rPr>
        <w:t>Ordered</w:t>
      </w:r>
      <w:proofErr w:type="spellEnd"/>
      <w:r w:rsidRPr="00B37756">
        <w:rPr>
          <w:rFonts w:ascii="Arial" w:eastAsia="Calibri" w:hAnsi="Arial" w:cs="Arial"/>
          <w:lang w:val="en-GB"/>
        </w:rPr>
        <w:t xml:space="preserve"> residues: 512-568.</w:t>
      </w:r>
    </w:p>
    <w:sectPr w:rsidR="000108E3" w:rsidRPr="00B37756">
      <w:pgSz w:w="12240" w:h="15840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F61"/>
    <w:rsid w:val="000108E3"/>
    <w:rsid w:val="000B003C"/>
    <w:rsid w:val="00375618"/>
    <w:rsid w:val="00AA0BF3"/>
    <w:rsid w:val="00AD1252"/>
    <w:rsid w:val="00B37756"/>
    <w:rsid w:val="00F3284A"/>
    <w:rsid w:val="00F74F61"/>
    <w:rsid w:val="00FE6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8CE4B8F-063E-4415-A6BA-648D22CEF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4F61"/>
    <w:rPr>
      <w:lang w:eastAsia="fi-F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link w:val="StandardChar"/>
    <w:rsid w:val="00F74F61"/>
    <w:pPr>
      <w:spacing w:after="0" w:line="240" w:lineRule="auto"/>
      <w:ind w:firstLine="284"/>
      <w:jc w:val="both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character" w:customStyle="1" w:styleId="StandardChar">
    <w:name w:val="Standard Char"/>
    <w:basedOn w:val="DefaultParagraphFont"/>
    <w:link w:val="Standard"/>
    <w:rsid w:val="00F74F61"/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table" w:styleId="TableGrid">
    <w:name w:val="Table Grid"/>
    <w:basedOn w:val="TableNormal"/>
    <w:uiPriority w:val="59"/>
    <w:rsid w:val="00F74F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Helsinki</Company>
  <LinksUpToDate>false</LinksUpToDate>
  <CharactersWithSpaces>1642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Vainonen, Julia</dc:creator>
  <cp:keywords/>
  <dc:description/>
  <cp:lastModifiedBy>Shapiguzov, Alexey</cp:lastModifiedBy>
  <cp:revision>4</cp:revision>
  <dcterms:created xsi:type="dcterms:W3CDTF">2018-10-03T12:03:00Z</dcterms:created>
  <dcterms:modified xsi:type="dcterms:W3CDTF">2018-11-07T20:42:00Z</dcterms:modified>
</cp:coreProperties>
</file>