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1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2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0C51FE9" w:rsidR="00877644" w:rsidRPr="00125190" w:rsidRDefault="00F52FA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As stated in the methods section, power analysis was used to determine sample size.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3DB6B4D" w:rsidR="00B330BD" w:rsidRPr="00125190" w:rsidRDefault="00F52FA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was included for each set of experiments in the results section and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BB6C77A" w:rsidR="0015519A" w:rsidRPr="00505C51" w:rsidRDefault="00F52FA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values used for statistical analysis were included in the results section and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17EFBA7" w:rsidR="00BC3CCE" w:rsidRDefault="000F4A6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experiments were repeated in the same manner and under the same experimental conditions to ensure reproducibility.  </w:t>
      </w:r>
    </w:p>
    <w:p w14:paraId="1CA71AF1" w14:textId="77777777" w:rsidR="00F96CE6" w:rsidRDefault="00F96CE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4305A937" w14:textId="7CB10E02" w:rsidR="00F96CE6" w:rsidRPr="00505C51" w:rsidRDefault="00F96CE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in vivo experiments were performed blind to genotype; however, since Scn1aA1783V mice exhibit frequent seizures we could not avoid differentiating based on phenotype.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DA64931" w:rsidR="00BC3CCE" w:rsidRPr="00505C51" w:rsidRDefault="00F96CE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We </w:t>
      </w:r>
      <w:r w:rsidR="006D2CAC">
        <w:rPr>
          <w:rFonts w:asciiTheme="minorHAnsi" w:hAnsiTheme="minorHAnsi"/>
          <w:sz w:val="22"/>
          <w:szCs w:val="22"/>
        </w:rPr>
        <w:t xml:space="preserve">have included </w:t>
      </w:r>
      <w:r>
        <w:rPr>
          <w:rFonts w:asciiTheme="minorHAnsi" w:hAnsiTheme="minorHAnsi"/>
          <w:sz w:val="22"/>
          <w:szCs w:val="22"/>
        </w:rPr>
        <w:t>source data files for all</w:t>
      </w:r>
      <w:r w:rsidR="006D2CAC">
        <w:rPr>
          <w:rFonts w:asciiTheme="minorHAnsi" w:hAnsiTheme="minorHAnsi"/>
          <w:sz w:val="22"/>
          <w:szCs w:val="22"/>
        </w:rPr>
        <w:t xml:space="preserve"> summary figures that do not include individual data points.  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679455" w14:textId="77777777" w:rsidR="005A741F" w:rsidRDefault="005A741F" w:rsidP="004215FE">
      <w:r>
        <w:separator/>
      </w:r>
    </w:p>
  </w:endnote>
  <w:endnote w:type="continuationSeparator" w:id="0">
    <w:p w14:paraId="578F01B6" w14:textId="77777777" w:rsidR="005A741F" w:rsidRDefault="005A741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D2CAC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D31EE2" w14:textId="77777777" w:rsidR="005A741F" w:rsidRDefault="005A741F" w:rsidP="004215FE">
      <w:r>
        <w:separator/>
      </w:r>
    </w:p>
  </w:footnote>
  <w:footnote w:type="continuationSeparator" w:id="0">
    <w:p w14:paraId="57A478A0" w14:textId="77777777" w:rsidR="005A741F" w:rsidRDefault="005A741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4A6A"/>
    <w:rsid w:val="000F64EE"/>
    <w:rsid w:val="00100F97"/>
    <w:rsid w:val="001019CD"/>
    <w:rsid w:val="00124F95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E21A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A741F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D2CAC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5A1A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52FA5"/>
    <w:rsid w:val="00F60CF4"/>
    <w:rsid w:val="00F96CE6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editorial@elifesciences.or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losbiology.org/article/info:doi/10.1371/journal.pbio.1000412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biosharing.org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D55FDC5-809C-40A2-9821-26CFF5D75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765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5122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University of Connecticut</cp:lastModifiedBy>
  <cp:revision>2</cp:revision>
  <dcterms:created xsi:type="dcterms:W3CDTF">2019-04-03T21:34:00Z</dcterms:created>
  <dcterms:modified xsi:type="dcterms:W3CDTF">2019-04-03T21:34:00Z</dcterms:modified>
</cp:coreProperties>
</file>