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C16E8" w:rsidRPr="00CD6A8C" w:rsidTr="00C7377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widowControl w:val="0"/>
              <w:spacing w:line="360" w:lineRule="auto"/>
              <w:ind w:left="142"/>
              <w:rPr>
                <w:b/>
                <w:shd w:val="clear" w:color="auto" w:fill="FCFCFC"/>
              </w:rPr>
            </w:pPr>
            <w:r w:rsidRPr="00CD6A8C">
              <w:rPr>
                <w:b/>
                <w:shd w:val="clear" w:color="auto" w:fill="FCFCFC"/>
              </w:rPr>
              <w:t>Name (Units)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widowControl w:val="0"/>
              <w:spacing w:line="360" w:lineRule="auto"/>
              <w:ind w:left="142"/>
              <w:rPr>
                <w:b/>
                <w:shd w:val="clear" w:color="auto" w:fill="FCFCFC"/>
              </w:rPr>
            </w:pPr>
            <w:r w:rsidRPr="00CD6A8C">
              <w:rPr>
                <w:b/>
                <w:shd w:val="clear" w:color="auto" w:fill="FCFCFC"/>
              </w:rPr>
              <w:t xml:space="preserve">Median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widowControl w:val="0"/>
              <w:spacing w:line="360" w:lineRule="auto"/>
              <w:ind w:left="142"/>
              <w:rPr>
                <w:b/>
                <w:shd w:val="clear" w:color="auto" w:fill="FCFCFC"/>
              </w:rPr>
            </w:pPr>
            <w:r w:rsidRPr="00CD6A8C">
              <w:rPr>
                <w:b/>
                <w:shd w:val="clear" w:color="auto" w:fill="FCFCFC"/>
              </w:rPr>
              <w:t>25%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widowControl w:val="0"/>
              <w:spacing w:line="360" w:lineRule="auto"/>
              <w:ind w:left="142"/>
              <w:rPr>
                <w:b/>
                <w:shd w:val="clear" w:color="auto" w:fill="FCFCFC"/>
              </w:rPr>
            </w:pPr>
            <w:r w:rsidRPr="00CD6A8C">
              <w:rPr>
                <w:b/>
                <w:shd w:val="clear" w:color="auto" w:fill="FCFCFC"/>
              </w:rPr>
              <w:t>75%</w:t>
            </w:r>
          </w:p>
        </w:tc>
      </w:tr>
      <w:tr w:rsidR="006C16E8" w:rsidRPr="00CD6A8C" w:rsidTr="00C7377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widowControl w:val="0"/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 xml:space="preserve">Excitatory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rise</m:t>
                  </m:r>
                </m:sub>
              </m:sSub>
            </m:oMath>
            <w:r w:rsidRPr="00CD6A8C">
              <w:rPr>
                <w:vertAlign w:val="subscript"/>
              </w:rPr>
              <w:t xml:space="preserve"> </w:t>
            </w:r>
            <w:r w:rsidRPr="00CD6A8C">
              <w:rPr>
                <w:shd w:val="clear" w:color="auto" w:fill="FCFCFC"/>
              </w:rPr>
              <w:t>(</w:t>
            </w:r>
            <w:proofErr w:type="spellStart"/>
            <w:r w:rsidRPr="00CD6A8C">
              <w:rPr>
                <w:shd w:val="clear" w:color="auto" w:fill="FCFCFC"/>
              </w:rPr>
              <w:t>ms</w:t>
            </w:r>
            <w:proofErr w:type="spellEnd"/>
            <w:r w:rsidRPr="00CD6A8C">
              <w:rPr>
                <w:shd w:val="clear" w:color="auto" w:fill="FCFCFC"/>
              </w:rPr>
              <w:t>)</w:t>
            </w:r>
            <w:r w:rsidRPr="00CD6A8C">
              <w:rPr>
                <w:vertAlign w:val="subscript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0.011</w:t>
            </w:r>
          </w:p>
        </w:tc>
      </w:tr>
      <w:tr w:rsidR="006C16E8" w:rsidRPr="00CD6A8C" w:rsidTr="00C7377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 xml:space="preserve">Excitatory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decay</m:t>
                  </m:r>
                </m:sub>
              </m:sSub>
            </m:oMath>
            <w:r w:rsidRPr="00CD6A8C">
              <w:rPr>
                <w:shd w:val="clear" w:color="auto" w:fill="FCFCFC"/>
              </w:rPr>
              <w:t xml:space="preserve">  (ms)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0.020</w:t>
            </w:r>
          </w:p>
        </w:tc>
      </w:tr>
      <w:tr w:rsidR="006C16E8" w:rsidRPr="00CD6A8C" w:rsidTr="00C7377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widowControl w:val="0"/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 xml:space="preserve">Inhibitory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rise</m:t>
                  </m:r>
                </m:sub>
              </m:sSub>
            </m:oMath>
            <w:r w:rsidRPr="00CD6A8C">
              <w:rPr>
                <w:vertAlign w:val="subscript"/>
              </w:rPr>
              <w:t xml:space="preserve"> </w:t>
            </w:r>
            <w:r w:rsidRPr="00CD6A8C">
              <w:rPr>
                <w:shd w:val="clear" w:color="auto" w:fill="FCFCFC"/>
              </w:rPr>
              <w:t>(</w:t>
            </w:r>
            <w:proofErr w:type="spellStart"/>
            <w:r w:rsidRPr="00CD6A8C">
              <w:rPr>
                <w:shd w:val="clear" w:color="auto" w:fill="FCFCFC"/>
              </w:rPr>
              <w:t>ms</w:t>
            </w:r>
            <w:proofErr w:type="spellEnd"/>
            <w:r w:rsidRPr="00CD6A8C">
              <w:rPr>
                <w:shd w:val="clear" w:color="auto" w:fill="FCFCFC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0.020</w:t>
            </w:r>
          </w:p>
        </w:tc>
      </w:tr>
      <w:tr w:rsidR="006C16E8" w:rsidRPr="00CD6A8C" w:rsidTr="00C7377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 xml:space="preserve">Inhibitory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decay</m:t>
                  </m:r>
                </m:sub>
              </m:sSub>
            </m:oMath>
            <w:r w:rsidRPr="00CD6A8C">
              <w:rPr>
                <w:vertAlign w:val="subscript"/>
              </w:rPr>
              <w:t xml:space="preserve"> </w:t>
            </w:r>
            <w:r w:rsidRPr="00CD6A8C">
              <w:rPr>
                <w:shd w:val="clear" w:color="auto" w:fill="FCFCFC"/>
              </w:rPr>
              <w:t>(</w:t>
            </w:r>
            <w:proofErr w:type="spellStart"/>
            <w:r w:rsidRPr="00CD6A8C">
              <w:rPr>
                <w:shd w:val="clear" w:color="auto" w:fill="FCFCFC"/>
              </w:rPr>
              <w:t>ms</w:t>
            </w:r>
            <w:proofErr w:type="spellEnd"/>
            <w:r w:rsidRPr="00CD6A8C">
              <w:rPr>
                <w:shd w:val="clear" w:color="auto" w:fill="FCFCFC"/>
              </w:rPr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0.027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6E8" w:rsidRPr="00CD6A8C" w:rsidRDefault="006C16E8" w:rsidP="00C73770">
            <w:pPr>
              <w:spacing w:line="360" w:lineRule="auto"/>
              <w:ind w:left="142"/>
              <w:rPr>
                <w:shd w:val="clear" w:color="auto" w:fill="FCFCFC"/>
              </w:rPr>
            </w:pPr>
            <w:r w:rsidRPr="00CD6A8C">
              <w:rPr>
                <w:shd w:val="clear" w:color="auto" w:fill="FCFCFC"/>
              </w:rPr>
              <w:t>0.038</w:t>
            </w:r>
          </w:p>
        </w:tc>
      </w:tr>
    </w:tbl>
    <w:p w:rsidR="006C16E8" w:rsidRPr="00CD6A8C" w:rsidRDefault="006C16E8" w:rsidP="006C16E8">
      <w:pPr>
        <w:spacing w:line="480" w:lineRule="auto"/>
        <w:ind w:left="142"/>
        <w:rPr>
          <w:b/>
          <w:sz w:val="20"/>
        </w:rPr>
      </w:pPr>
    </w:p>
    <w:p w:rsidR="009B494D" w:rsidRDefault="009B494D" w:rsidP="006C16E8">
      <w:bookmarkStart w:id="0" w:name="_GoBack"/>
      <w:bookmarkEnd w:id="0"/>
    </w:p>
    <w:sectPr w:rsidR="009B4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E"/>
    <w:rsid w:val="00401829"/>
    <w:rsid w:val="006C16E8"/>
    <w:rsid w:val="006D694E"/>
    <w:rsid w:val="009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A37D-716C-4101-9087-0432D23F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16E8"/>
    <w:pPr>
      <w:keepNext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n-IN"/>
    </w:rPr>
  </w:style>
  <w:style w:type="paragraph" w:styleId="Heading3">
    <w:name w:val="heading 3"/>
    <w:basedOn w:val="Normal"/>
    <w:next w:val="Normal"/>
    <w:link w:val="Heading3Char"/>
    <w:rsid w:val="006C16E8"/>
    <w:pPr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16E8"/>
    <w:rPr>
      <w:rFonts w:ascii="Arial" w:eastAsia="Arial" w:hAnsi="Arial" w:cs="Arial"/>
      <w:color w:val="434343"/>
      <w:sz w:val="28"/>
      <w:szCs w:val="2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Aanchal Bhatia</dc:creator>
  <cp:keywords/>
  <dc:description/>
  <cp:lastModifiedBy>Aanchal Bhatia</cp:lastModifiedBy>
  <cp:revision>3</cp:revision>
  <dcterms:created xsi:type="dcterms:W3CDTF">2019-03-14T13:56:00Z</dcterms:created>
  <dcterms:modified xsi:type="dcterms:W3CDTF">2019-03-14T13:57:00Z</dcterms:modified>
</cp:coreProperties>
</file>