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1723E5" w:rsidR="00877644" w:rsidRPr="00125190" w:rsidRDefault="00451B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cryo-EM experiment, the details of the number of images and particles along with the programs used to analyze these (and the statistical methods associated within) can be found in the “Materials and Methods” section (Page 1</w:t>
      </w:r>
      <w:r>
        <w:rPr>
          <w:rFonts w:asciiTheme="minorHAnsi" w:hAnsiTheme="minorHAnsi"/>
        </w:rPr>
        <w:t>4</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76CC45" w:rsidR="00B330BD" w:rsidRPr="00125190" w:rsidRDefault="00451BA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ATPase assay (Figure 1 supplement 3 - methods page </w:t>
      </w:r>
      <w:r>
        <w:rPr>
          <w:rFonts w:asciiTheme="minorHAnsi" w:hAnsiTheme="minorHAnsi"/>
        </w:rPr>
        <w:t>13</w:t>
      </w:r>
      <w:r>
        <w:rPr>
          <w:rFonts w:asciiTheme="minorHAnsi" w:hAnsiTheme="minorHAnsi"/>
        </w:rPr>
        <w:t>) contains three biologicals replicates (protein purified three separate times, from three expressions - details in figure legend). Statistical analysis was not performed on these data, all data points are shown.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5219384" w:rsidR="0015519A" w:rsidRPr="00505C51" w:rsidRDefault="00451BA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stated above for the ATPase assay, no statistical analysis is used, all raw data points are shown.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A6D3959" w14:textId="3A4D2133" w:rsidR="00451BA8" w:rsidRPr="00505C51" w:rsidRDefault="00451BA8" w:rsidP="00451BA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cryo-EM data, </w:t>
      </w:r>
      <w:proofErr w:type="spellStart"/>
      <w:r>
        <w:rPr>
          <w:rFonts w:asciiTheme="minorHAnsi" w:hAnsiTheme="minorHAnsi"/>
          <w:sz w:val="22"/>
          <w:szCs w:val="22"/>
        </w:rPr>
        <w:t>Relion</w:t>
      </w:r>
      <w:proofErr w:type="spellEnd"/>
      <w:r>
        <w:rPr>
          <w:rFonts w:asciiTheme="minorHAnsi" w:hAnsiTheme="minorHAnsi"/>
          <w:sz w:val="22"/>
          <w:szCs w:val="22"/>
        </w:rPr>
        <w:t xml:space="preserve"> 3.0-beta</w:t>
      </w:r>
      <w:r>
        <w:rPr>
          <w:rFonts w:asciiTheme="minorHAnsi" w:hAnsiTheme="minorHAnsi"/>
          <w:sz w:val="22"/>
          <w:szCs w:val="22"/>
        </w:rPr>
        <w:t xml:space="preserve"> (</w:t>
      </w:r>
      <w:proofErr w:type="spellStart"/>
      <w:r w:rsidRPr="00CC764B">
        <w:rPr>
          <w:rFonts w:asciiTheme="minorHAnsi" w:hAnsiTheme="minorHAnsi"/>
          <w:sz w:val="22"/>
          <w:szCs w:val="22"/>
        </w:rPr>
        <w:t>Scheres</w:t>
      </w:r>
      <w:proofErr w:type="spellEnd"/>
      <w:r w:rsidRPr="00CC764B">
        <w:rPr>
          <w:rFonts w:asciiTheme="minorHAnsi" w:hAnsiTheme="minorHAnsi"/>
          <w:sz w:val="22"/>
          <w:szCs w:val="22"/>
        </w:rPr>
        <w:t>, S. H.</w:t>
      </w:r>
      <w:r>
        <w:rPr>
          <w:rFonts w:asciiTheme="minorHAnsi" w:hAnsiTheme="minorHAnsi"/>
          <w:sz w:val="22"/>
          <w:szCs w:val="22"/>
        </w:rPr>
        <w:t xml:space="preserve"> 2012) was used to classify the data. A low pass filtered initial model was used for the initial model (as described in the methods).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2971D8B" w:rsidR="00BC3CCE" w:rsidRPr="00505C51" w:rsidRDefault="00451BA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files have been submitted to the EMDB and will be released upon publication (accession codes in methods).</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82824" w14:textId="77777777" w:rsidR="00292A9A" w:rsidRDefault="00292A9A" w:rsidP="004215FE">
      <w:r>
        <w:separator/>
      </w:r>
    </w:p>
  </w:endnote>
  <w:endnote w:type="continuationSeparator" w:id="0">
    <w:p w14:paraId="09E34902" w14:textId="77777777" w:rsidR="00292A9A" w:rsidRDefault="00292A9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AB8D0" w14:textId="77777777" w:rsidR="00292A9A" w:rsidRDefault="00292A9A" w:rsidP="004215FE">
      <w:r>
        <w:separator/>
      </w:r>
    </w:p>
  </w:footnote>
  <w:footnote w:type="continuationSeparator" w:id="0">
    <w:p w14:paraId="4D4F573A" w14:textId="77777777" w:rsidR="00292A9A" w:rsidRDefault="00292A9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2A9A"/>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1BA8"/>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878923D-813F-2145-9974-ABC8AB873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265D-8CA0-5141-B059-04CE24E40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Alastair Stewart</cp:lastModifiedBy>
  <cp:revision>28</cp:revision>
  <dcterms:created xsi:type="dcterms:W3CDTF">2017-06-13T14:43:00Z</dcterms:created>
  <dcterms:modified xsi:type="dcterms:W3CDTF">2019-03-15T13:13:00Z</dcterms:modified>
</cp:coreProperties>
</file>