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bookmarkEnd w:id="0"/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291120" w:rsidR="00877644" w:rsidRPr="00125190" w:rsidRDefault="00974F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sample size estimations.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A8B161" w:rsidR="00B330BD" w:rsidRPr="00125190" w:rsidRDefault="00974F2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used for RT-qPCR of CRISPR lines is specified in the legend for figure 4. High-throughput sequencing data has been deposited in GEO under the accession number GSE122856.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2A2DD1" w:rsidR="0015519A" w:rsidRPr="00505C51" w:rsidRDefault="003B03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statistical tests used and p-values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410038" w:rsidR="00BC3CCE" w:rsidRPr="00505C51" w:rsidRDefault="002B2E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were defined by the experimental condition (</w:t>
      </w:r>
      <w:proofErr w:type="spellStart"/>
      <w:r>
        <w:rPr>
          <w:rFonts w:asciiTheme="minorHAnsi" w:hAnsiTheme="minorHAnsi"/>
          <w:sz w:val="22"/>
          <w:szCs w:val="22"/>
        </w:rPr>
        <w:t>CRISPRi</w:t>
      </w:r>
      <w:proofErr w:type="spellEnd"/>
      <w:r>
        <w:rPr>
          <w:rFonts w:asciiTheme="minorHAnsi" w:hAnsiTheme="minorHAnsi"/>
          <w:sz w:val="22"/>
          <w:szCs w:val="22"/>
        </w:rPr>
        <w:t>) or genotype (CRISPR).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ABD452" w:rsidR="00BC3CCE" w:rsidRPr="00505C51" w:rsidRDefault="008021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 code used for data analysis is currently being deposited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and will be made available upon acceptance of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6F1A3" w14:textId="77777777" w:rsidR="007A57F9" w:rsidRDefault="007A57F9" w:rsidP="004215FE">
      <w:r>
        <w:separator/>
      </w:r>
    </w:p>
  </w:endnote>
  <w:endnote w:type="continuationSeparator" w:id="0">
    <w:p w14:paraId="3719D3DC" w14:textId="77777777" w:rsidR="007A57F9" w:rsidRDefault="007A57F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3B0398" w:rsidRDefault="003B0398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B0398" w:rsidRDefault="003B0398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B0398" w:rsidRDefault="003B0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3B0398" w:rsidRPr="0009520A" w:rsidRDefault="003B0398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0212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B0398" w:rsidRPr="00062DBF" w:rsidRDefault="003B0398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6855" w14:textId="77777777" w:rsidR="007A57F9" w:rsidRDefault="007A57F9" w:rsidP="004215FE">
      <w:r>
        <w:separator/>
      </w:r>
    </w:p>
  </w:footnote>
  <w:footnote w:type="continuationSeparator" w:id="0">
    <w:p w14:paraId="7A358B7E" w14:textId="77777777" w:rsidR="007A57F9" w:rsidRDefault="007A57F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3B0398" w:rsidRDefault="003B0398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E07"/>
    <w:rsid w:val="00307F5D"/>
    <w:rsid w:val="003248ED"/>
    <w:rsid w:val="00370080"/>
    <w:rsid w:val="003B039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3FD9"/>
    <w:rsid w:val="00795CED"/>
    <w:rsid w:val="007A57F9"/>
    <w:rsid w:val="007B6567"/>
    <w:rsid w:val="007B6D8A"/>
    <w:rsid w:val="007B7AF0"/>
    <w:rsid w:val="007C1A97"/>
    <w:rsid w:val="007D18C3"/>
    <w:rsid w:val="007E54D8"/>
    <w:rsid w:val="007E5880"/>
    <w:rsid w:val="00800860"/>
    <w:rsid w:val="00802126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4F2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3BDDFC5-3E94-47A7-9E87-1AB304B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90D7F4-8C8F-4366-AE3A-200D4CF4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dcterms:created xsi:type="dcterms:W3CDTF">2019-01-12T08:28:00Z</dcterms:created>
  <dcterms:modified xsi:type="dcterms:W3CDTF">2019-01-12T08:28:00Z</dcterms:modified>
</cp:coreProperties>
</file>