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ABE8CB" w:rsidR="00877644" w:rsidRPr="00125190" w:rsidRDefault="008537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to determine sample size. </w:t>
      </w:r>
      <w:r w:rsidR="00FB0C8D">
        <w:rPr>
          <w:rFonts w:asciiTheme="minorHAnsi" w:hAnsiTheme="minorHAnsi"/>
        </w:rPr>
        <w:t>Sample sizes for experiments 1 and 2 were determined</w:t>
      </w:r>
      <w:r w:rsidR="004D2CCE">
        <w:rPr>
          <w:rFonts w:asciiTheme="minorHAnsi" w:hAnsiTheme="minorHAnsi"/>
        </w:rPr>
        <w:t xml:space="preserve"> based on previous incubation </w:t>
      </w:r>
      <w:bookmarkStart w:id="0" w:name="_GoBack"/>
      <w:bookmarkEnd w:id="0"/>
      <w:r w:rsidR="004D2CCE">
        <w:rPr>
          <w:rFonts w:asciiTheme="minorHAnsi" w:hAnsiTheme="minorHAnsi"/>
        </w:rPr>
        <w:t>studies</w:t>
      </w:r>
      <w:r w:rsidR="00FB0C8D">
        <w:rPr>
          <w:rFonts w:asciiTheme="minorHAnsi" w:hAnsiTheme="minorHAnsi"/>
        </w:rPr>
        <w:t xml:space="preserve">. </w:t>
      </w:r>
      <w:r w:rsidR="00FB0C8D" w:rsidRPr="00FB0C8D">
        <w:rPr>
          <w:rFonts w:asciiTheme="minorHAnsi" w:hAnsiTheme="minorHAnsi"/>
        </w:rPr>
        <w:t xml:space="preserve">Sample sizes </w:t>
      </w:r>
      <w:r w:rsidR="00FB0C8D">
        <w:rPr>
          <w:rFonts w:asciiTheme="minorHAnsi" w:hAnsiTheme="minorHAnsi"/>
        </w:rPr>
        <w:t xml:space="preserve">for each experimental phase </w:t>
      </w:r>
      <w:r w:rsidR="00FB0C8D" w:rsidRPr="00FB0C8D">
        <w:rPr>
          <w:rFonts w:asciiTheme="minorHAnsi" w:hAnsiTheme="minorHAnsi"/>
        </w:rPr>
        <w:t>are stated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9BE274" w:rsidR="00B330BD" w:rsidRPr="00125190" w:rsidRDefault="00FB0C8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Animals were excluded from relapse testing and analysis if they failed to acquire the behavioral task, or if they lost catheter patency prior to the completion of training. A within subject repeated testing procedure was employed for both relapse and reinstatement testing.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2C3F3C5" w14:textId="67894E0D" w:rsidR="00C20DF7" w:rsidRDefault="00FB0C8D" w:rsidP="00FB0C8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all rats completed all phases of the experiment. </w:t>
      </w:r>
      <w:proofErr w:type="gramStart"/>
      <w:r>
        <w:rPr>
          <w:rFonts w:asciiTheme="minorHAnsi" w:hAnsiTheme="minorHAnsi"/>
          <w:sz w:val="22"/>
          <w:szCs w:val="22"/>
        </w:rPr>
        <w:t>So</w:t>
      </w:r>
      <w:proofErr w:type="gramEnd"/>
      <w:r>
        <w:rPr>
          <w:rFonts w:asciiTheme="minorHAnsi" w:hAnsiTheme="minorHAnsi"/>
          <w:sz w:val="22"/>
          <w:szCs w:val="22"/>
        </w:rPr>
        <w:t xml:space="preserve"> f</w:t>
      </w:r>
      <w:r w:rsidRPr="00FB0C8D">
        <w:rPr>
          <w:rFonts w:asciiTheme="minorHAnsi" w:hAnsiTheme="minorHAnsi"/>
          <w:sz w:val="22"/>
          <w:szCs w:val="22"/>
        </w:rPr>
        <w:t>or both experiments, we used maximum-likelihood-based multilevel models (SAS Proc Mixed) to account for missing data.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98424E3" w14:textId="7D87DBF9" w:rsidR="00C20DF7" w:rsidRDefault="00C20DF7" w:rsidP="00FB0C8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00ED28C" w14:textId="29250307" w:rsidR="00C20DF7" w:rsidRDefault="00C20DF7" w:rsidP="00FB0C8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used are described in the methods section. F-values and P-values for statistically significant main effects and interactions critical to the interpretation of the experiments are reported in the results section. An exhaustive list of all F-values and P-values is also provided in the supplement. </w:t>
      </w:r>
    </w:p>
    <w:p w14:paraId="03D39860" w14:textId="77777777" w:rsidR="00C20DF7" w:rsidRDefault="00C20DF7" w:rsidP="00FB0C8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2DFD634" w14:textId="07B0B852" w:rsidR="00FB0C8D" w:rsidRPr="00505C51" w:rsidRDefault="00C20D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values of N for each experimental phase are specified in figure legends and i</w:t>
      </w:r>
      <w:r w:rsidR="00FB0C8D">
        <w:rPr>
          <w:rFonts w:asciiTheme="minorHAnsi" w:hAnsiTheme="minorHAnsi"/>
          <w:sz w:val="22"/>
          <w:szCs w:val="22"/>
        </w:rPr>
        <w:t xml:space="preserve">ndividual responses from all </w:t>
      </w:r>
      <w:r>
        <w:rPr>
          <w:rFonts w:asciiTheme="minorHAnsi" w:hAnsiTheme="minorHAnsi"/>
          <w:sz w:val="22"/>
          <w:szCs w:val="22"/>
        </w:rPr>
        <w:t>subjects</w:t>
      </w:r>
      <w:r w:rsidR="00FB0C8D">
        <w:rPr>
          <w:rFonts w:asciiTheme="minorHAnsi" w:hAnsiTheme="minorHAnsi"/>
          <w:sz w:val="22"/>
          <w:szCs w:val="22"/>
        </w:rPr>
        <w:t xml:space="preserve"> are</w:t>
      </w:r>
      <w:r>
        <w:rPr>
          <w:rFonts w:asciiTheme="minorHAnsi" w:hAnsiTheme="minorHAnsi"/>
          <w:sz w:val="22"/>
          <w:szCs w:val="22"/>
        </w:rPr>
        <w:t xml:space="preserve"> </w:t>
      </w:r>
      <w:r w:rsidR="00FB0C8D">
        <w:rPr>
          <w:rFonts w:asciiTheme="minorHAnsi" w:hAnsiTheme="minorHAnsi"/>
          <w:sz w:val="22"/>
          <w:szCs w:val="22"/>
        </w:rPr>
        <w:t xml:space="preserve">shown </w:t>
      </w:r>
      <w:r>
        <w:rPr>
          <w:rFonts w:asciiTheme="minorHAnsi" w:hAnsiTheme="minorHAnsi"/>
          <w:sz w:val="22"/>
          <w:szCs w:val="22"/>
        </w:rPr>
        <w:t xml:space="preserve">in the figures where possible. </w:t>
      </w:r>
      <w:r w:rsidR="00FB0C8D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F33374" w:rsidR="00BC3CCE" w:rsidRPr="00505C51" w:rsidRDefault="00C20D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experiments employed a within-subjects design for testing – no group allocation was necessary.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98E1F" w14:textId="77777777" w:rsidR="009F2C7C" w:rsidRDefault="009F2C7C" w:rsidP="004215FE">
      <w:r>
        <w:separator/>
      </w:r>
    </w:p>
  </w:endnote>
  <w:endnote w:type="continuationSeparator" w:id="0">
    <w:p w14:paraId="45EEFDD3" w14:textId="77777777" w:rsidR="009F2C7C" w:rsidRDefault="009F2C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30489" w14:textId="77777777" w:rsidR="009F2C7C" w:rsidRDefault="009F2C7C" w:rsidP="004215FE">
      <w:r>
        <w:separator/>
      </w:r>
    </w:p>
  </w:footnote>
  <w:footnote w:type="continuationSeparator" w:id="0">
    <w:p w14:paraId="11A5796D" w14:textId="77777777" w:rsidR="009F2C7C" w:rsidRDefault="009F2C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2CC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781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2C7C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0DF7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0C8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12B3BBE-A54B-8B45-82CC-AA96285A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1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1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2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0CC664-DB7C-1140-93F1-4305B1A4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Madangopal, Rajtarun (NIH/NIDA) [E]</cp:lastModifiedBy>
  <cp:revision>28</cp:revision>
  <dcterms:created xsi:type="dcterms:W3CDTF">2017-06-13T14:43:00Z</dcterms:created>
  <dcterms:modified xsi:type="dcterms:W3CDTF">2018-12-17T03:21:00Z</dcterms:modified>
</cp:coreProperties>
</file>