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0D1" w:rsidRPr="00467DC0" w:rsidRDefault="009120D1" w:rsidP="005E1EB5">
      <w:pPr>
        <w:ind w:firstLine="0"/>
      </w:pPr>
      <w:r w:rsidRPr="005E1EB5">
        <w:rPr>
          <w:b/>
        </w:rPr>
        <w:t>Fig. 2, Source Data 1</w:t>
      </w:r>
      <w:r w:rsidRPr="00467DC0">
        <w:t>. Lifetime-V</w:t>
      </w:r>
      <w:r w:rsidRPr="00467DC0">
        <w:rPr>
          <w:vertAlign w:val="subscript"/>
        </w:rPr>
        <w:t>mem</w:t>
      </w:r>
      <w:r w:rsidRPr="00467DC0">
        <w:t xml:space="preserve"> standard curves for VF2.</w:t>
      </w:r>
      <w:proofErr w:type="gramStart"/>
      <w:r w:rsidRPr="00467DC0">
        <w:t>1.Cl</w:t>
      </w:r>
      <w:proofErr w:type="gramEnd"/>
      <w:r w:rsidRPr="00467DC0">
        <w:t xml:space="preserve"> lifetime in various cell </w:t>
      </w:r>
      <w:r w:rsidRPr="00F709FC">
        <w:t>lines</w:t>
      </w:r>
      <w:r w:rsidRPr="00467DC0">
        <w:t>.</w:t>
      </w:r>
    </w:p>
    <w:tbl>
      <w:tblPr>
        <w:tblpPr w:leftFromText="180" w:rightFromText="180" w:vertAnchor="text" w:horzAnchor="margin" w:tblpY="1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440"/>
        <w:gridCol w:w="1513"/>
        <w:gridCol w:w="1513"/>
        <w:gridCol w:w="1513"/>
        <w:gridCol w:w="1511"/>
      </w:tblGrid>
      <w:tr w:rsidR="009120D1" w:rsidRPr="00467DC0" w:rsidTr="00050A5C">
        <w:trPr>
          <w:trHeight w:val="602"/>
        </w:trPr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 xml:space="preserve">Cell </w:t>
            </w:r>
            <w:r>
              <w:rPr>
                <w:rFonts w:eastAsia="Arial"/>
                <w:b/>
              </w:rPr>
              <w:t>Line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Slope (</w:t>
            </w:r>
            <w:proofErr w:type="spellStart"/>
            <w:r w:rsidRPr="00F709FC">
              <w:rPr>
                <w:rFonts w:eastAsia="Arial"/>
                <w:b/>
              </w:rPr>
              <w:t>ps</w:t>
            </w:r>
            <w:proofErr w:type="spellEnd"/>
            <w:r w:rsidRPr="00F709FC">
              <w:rPr>
                <w:rFonts w:eastAsia="Arial"/>
                <w:b/>
              </w:rPr>
              <w:t>/mV)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0 mV lifetime (ns)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%</w:t>
            </w:r>
            <w:proofErr w:type="spellStart"/>
            <w:r w:rsidRPr="00F709FC">
              <w:rPr>
                <w:rFonts w:eastAsia="Arial"/>
                <w:b/>
              </w:rPr>
              <w:t>Δτ</w:t>
            </w:r>
            <w:proofErr w:type="spellEnd"/>
            <w:r w:rsidRPr="00F709FC">
              <w:rPr>
                <w:rFonts w:eastAsia="Arial"/>
                <w:b/>
              </w:rPr>
              <w:t>/τ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RMSD, intra-cell (mV)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RMSD, inter-cell (mV)</w:t>
            </w:r>
          </w:p>
        </w:tc>
      </w:tr>
      <w:tr w:rsidR="009120D1" w:rsidRPr="00467DC0" w:rsidTr="00050A5C"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A431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3.55 ± 0.08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1.74 ± 0.02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23.3 ± 0.</w:t>
            </w:r>
            <w:r>
              <w:t>4</w:t>
            </w:r>
            <w:r w:rsidRPr="004A0B37">
              <w:t>%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>
              <w:rPr>
                <w:rFonts w:eastAsia="Arial"/>
              </w:rPr>
              <w:t>3.8</w:t>
            </w:r>
            <w:r w:rsidRPr="004A0B37">
              <w:rPr>
                <w:rFonts w:eastAsia="Arial"/>
              </w:rPr>
              <w:t xml:space="preserve"> ± 0.7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rPr>
                <w:rFonts w:eastAsia="Arial"/>
              </w:rPr>
              <w:t>1</w:t>
            </w:r>
            <w:r>
              <w:rPr>
                <w:rFonts w:eastAsia="Arial"/>
              </w:rPr>
              <w:t>5</w:t>
            </w:r>
          </w:p>
        </w:tc>
      </w:tr>
      <w:tr w:rsidR="009120D1" w:rsidRPr="00467DC0" w:rsidTr="00050A5C"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CHO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3.68 ± 0.25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1.74 ± 0.01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24 ± 2%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rPr>
                <w:rFonts w:eastAsia="Arial"/>
              </w:rPr>
              <w:t>5 ± 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rPr>
                <w:rFonts w:eastAsia="Arial"/>
              </w:rPr>
              <w:t>1</w:t>
            </w:r>
            <w:r>
              <w:rPr>
                <w:rFonts w:eastAsia="Arial"/>
              </w:rPr>
              <w:t>0</w:t>
            </w:r>
          </w:p>
        </w:tc>
      </w:tr>
      <w:tr w:rsidR="009120D1" w:rsidRPr="00467DC0" w:rsidTr="00050A5C"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HEK293T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3.</w:t>
            </w:r>
            <w:r>
              <w:t>5</w:t>
            </w:r>
            <w:r w:rsidRPr="002A451E">
              <w:t>0</w:t>
            </w:r>
            <w:r w:rsidRPr="004A0B37">
              <w:t xml:space="preserve"> ± 0.0</w:t>
            </w:r>
            <w:r w:rsidRPr="002A451E">
              <w:t>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1.7</w:t>
            </w:r>
            <w:r w:rsidRPr="002A451E">
              <w:t>7</w:t>
            </w:r>
            <w:r w:rsidRPr="004A0B37">
              <w:t xml:space="preserve"> ± 0.0</w:t>
            </w:r>
            <w:r w:rsidRPr="002A451E">
              <w:t>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2A451E" w:rsidRDefault="009120D1" w:rsidP="00050A5C">
            <w:pPr>
              <w:pStyle w:val="Tabletext"/>
              <w:rPr>
                <w:rFonts w:eastAsia="Arial"/>
                <w:highlight w:val="yellow"/>
              </w:rPr>
            </w:pPr>
            <w:r w:rsidRPr="004A0B37">
              <w:t>2</w:t>
            </w:r>
            <w:r w:rsidRPr="002A451E">
              <w:t>2.4</w:t>
            </w:r>
            <w:r w:rsidRPr="004A0B37">
              <w:t xml:space="preserve"> ± 0.4%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2A451E" w:rsidRDefault="009120D1" w:rsidP="00050A5C">
            <w:pPr>
              <w:pStyle w:val="Tabletext"/>
              <w:rPr>
                <w:rFonts w:eastAsia="Arial"/>
                <w:highlight w:val="yellow"/>
              </w:rPr>
            </w:pPr>
            <w:r>
              <w:rPr>
                <w:rFonts w:eastAsia="Arial"/>
              </w:rPr>
              <w:t>3.5</w:t>
            </w:r>
            <w:r w:rsidRPr="004A0B37">
              <w:rPr>
                <w:rFonts w:eastAsia="Arial"/>
              </w:rPr>
              <w:t xml:space="preserve"> ± 0.4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2A451E" w:rsidRDefault="009120D1" w:rsidP="00050A5C">
            <w:pPr>
              <w:pStyle w:val="Tabletext"/>
              <w:rPr>
                <w:rFonts w:eastAsia="Arial"/>
                <w:highlight w:val="yellow"/>
              </w:rPr>
            </w:pPr>
            <w:r>
              <w:rPr>
                <w:rFonts w:eastAsia="Arial"/>
              </w:rPr>
              <w:t>19</w:t>
            </w:r>
          </w:p>
        </w:tc>
      </w:tr>
      <w:tr w:rsidR="009120D1" w:rsidRPr="00467DC0" w:rsidTr="00050A5C"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MCF-7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3.</w:t>
            </w:r>
            <w:r>
              <w:t>07</w:t>
            </w:r>
            <w:r w:rsidRPr="004A0B37">
              <w:t xml:space="preserve"> ± 0.0</w:t>
            </w:r>
            <w:r>
              <w:t>3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>
              <w:t>1.87</w:t>
            </w:r>
            <w:r w:rsidRPr="004A0B37">
              <w:t xml:space="preserve"> ± 0.0</w:t>
            </w:r>
            <w:r w:rsidRPr="002A451E"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18.</w:t>
            </w:r>
            <w:r>
              <w:t>2</w:t>
            </w:r>
            <w:r w:rsidRPr="004A0B37">
              <w:t xml:space="preserve"> ± 0.</w:t>
            </w:r>
            <w:r>
              <w:t>2</w:t>
            </w:r>
            <w:r w:rsidRPr="004A0B37">
              <w:t>%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rPr>
                <w:rFonts w:eastAsia="Arial"/>
              </w:rPr>
              <w:t>3.</w:t>
            </w:r>
            <w:r>
              <w:rPr>
                <w:rFonts w:eastAsia="Arial"/>
              </w:rPr>
              <w:t>4</w:t>
            </w:r>
            <w:r w:rsidRPr="004A0B37">
              <w:rPr>
                <w:rFonts w:eastAsia="Arial"/>
              </w:rPr>
              <w:t xml:space="preserve"> ± 0.</w:t>
            </w:r>
            <w:r w:rsidRPr="002A451E">
              <w:rPr>
                <w:rFonts w:eastAsia="Arial"/>
              </w:rPr>
              <w:t>3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  <w:r>
              <w:rPr>
                <w:rFonts w:eastAsia="Arial"/>
              </w:rPr>
              <w:t>3</w:t>
            </w:r>
          </w:p>
        </w:tc>
      </w:tr>
      <w:tr w:rsidR="009120D1" w:rsidRPr="00467DC0" w:rsidTr="00050A5C">
        <w:tc>
          <w:tcPr>
            <w:tcW w:w="995" w:type="pct"/>
            <w:shd w:val="clear" w:color="auto" w:fill="auto"/>
            <w:vAlign w:val="center"/>
          </w:tcPr>
          <w:p w:rsidR="009120D1" w:rsidRPr="00F709FC" w:rsidRDefault="009120D1" w:rsidP="00050A5C">
            <w:pPr>
              <w:pStyle w:val="Tabletext"/>
              <w:rPr>
                <w:rFonts w:eastAsia="Arial"/>
                <w:b/>
              </w:rPr>
            </w:pPr>
            <w:r w:rsidRPr="00F709FC">
              <w:rPr>
                <w:rFonts w:eastAsia="Arial"/>
                <w:b/>
              </w:rPr>
              <w:t>MDA-MB-231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3.</w:t>
            </w:r>
            <w:r w:rsidRPr="002A451E">
              <w:t>47</w:t>
            </w:r>
            <w:r w:rsidRPr="004A0B37">
              <w:t xml:space="preserve"> ± 0.0</w:t>
            </w:r>
            <w:r w:rsidRPr="002A451E">
              <w:t>6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1.</w:t>
            </w:r>
            <w:r w:rsidRPr="002A451E">
              <w:t>86</w:t>
            </w:r>
            <w:r w:rsidRPr="004A0B37">
              <w:t xml:space="preserve"> ± 0.02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t>21.</w:t>
            </w:r>
            <w:r w:rsidRPr="002A451E">
              <w:t>1</w:t>
            </w:r>
            <w:r w:rsidRPr="004A0B37">
              <w:t xml:space="preserve"> ± 0.</w:t>
            </w:r>
            <w:r w:rsidRPr="002A451E">
              <w:t>4</w:t>
            </w:r>
            <w:r w:rsidRPr="004A0B37">
              <w:t>%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 w:rsidRPr="004A0B37">
              <w:rPr>
                <w:rFonts w:eastAsia="Arial"/>
              </w:rPr>
              <w:t>3.</w:t>
            </w:r>
            <w:r>
              <w:rPr>
                <w:rFonts w:eastAsia="Arial"/>
              </w:rPr>
              <w:t>0</w:t>
            </w:r>
            <w:r w:rsidRPr="004A0B37">
              <w:rPr>
                <w:rFonts w:eastAsia="Arial"/>
              </w:rPr>
              <w:t xml:space="preserve"> ± 0.</w:t>
            </w:r>
            <w:r>
              <w:rPr>
                <w:rFonts w:eastAsia="Arial"/>
              </w:rPr>
              <w:t>4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9120D1" w:rsidRPr="004A0B37" w:rsidRDefault="009120D1" w:rsidP="00050A5C">
            <w:pPr>
              <w:pStyle w:val="Tabletext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</w:tr>
    </w:tbl>
    <w:p w:rsidR="009120D1" w:rsidRDefault="009120D1" w:rsidP="009120D1">
      <w:pPr>
        <w:pStyle w:val="Textnoindent"/>
        <w:rPr>
          <w:b/>
          <w:bCs/>
        </w:rPr>
      </w:pPr>
    </w:p>
    <w:p w:rsidR="009A4D7E" w:rsidRDefault="009120D1" w:rsidP="005E1EB5">
      <w:pPr>
        <w:ind w:firstLine="0"/>
      </w:pPr>
      <w:r>
        <w:rPr>
          <w:b/>
          <w:bCs/>
        </w:rPr>
        <w:t>Fig. 2, Source Data 1</w:t>
      </w:r>
      <w:r w:rsidRPr="00467DC0">
        <w:rPr>
          <w:b/>
          <w:bCs/>
        </w:rPr>
        <w:t xml:space="preserve">. </w:t>
      </w:r>
      <w:r w:rsidRPr="008A29E5">
        <w:rPr>
          <w:bCs/>
        </w:rPr>
        <w:t>Lifetime-V</w:t>
      </w:r>
      <w:r w:rsidRPr="008A29E5">
        <w:rPr>
          <w:bCs/>
          <w:vertAlign w:val="subscript"/>
        </w:rPr>
        <w:t>mem</w:t>
      </w:r>
      <w:r w:rsidRPr="008A29E5">
        <w:rPr>
          <w:bCs/>
        </w:rPr>
        <w:t xml:space="preserve"> standard curves for VF2.</w:t>
      </w:r>
      <w:proofErr w:type="gramStart"/>
      <w:r w:rsidRPr="008A29E5">
        <w:rPr>
          <w:bCs/>
        </w:rPr>
        <w:t>1.Cl</w:t>
      </w:r>
      <w:proofErr w:type="gramEnd"/>
      <w:r w:rsidRPr="008A29E5">
        <w:rPr>
          <w:bCs/>
        </w:rPr>
        <w:t xml:space="preserve"> lifetime in various cell lines.</w:t>
      </w:r>
      <w:r>
        <w:rPr>
          <w:b/>
          <w:bCs/>
        </w:rPr>
        <w:t xml:space="preserve"> </w:t>
      </w:r>
      <w:r w:rsidRPr="00467DC0">
        <w:t>Whole-cell voltage-clamp electrophysiology was used to determine the relationship between VF2.</w:t>
      </w:r>
      <w:proofErr w:type="gramStart"/>
      <w:r w:rsidRPr="00467DC0">
        <w:t>1.Cl</w:t>
      </w:r>
      <w:proofErr w:type="gramEnd"/>
      <w:r w:rsidRPr="00467DC0">
        <w:t xml:space="preserve"> lifetime and membrane potential in five different cell lines. Parameters of this linear model are listed above. The %</w:t>
      </w:r>
      <w:proofErr w:type="spellStart"/>
      <w:r w:rsidRPr="00467DC0">
        <w:t>Δτ</w:t>
      </w:r>
      <w:proofErr w:type="spellEnd"/>
      <w:r w:rsidRPr="00467DC0">
        <w:t xml:space="preserve">/τ is the percent change in the lifetime observed for a voltage step from -60 mV to +40 mV. The intra-cell RMSD represents the accuracy for quantifying voltage changes in a particular cell (see </w:t>
      </w:r>
      <w:r w:rsidRPr="005E1EB5">
        <w:rPr>
          <w:rStyle w:val="Hyperlink"/>
        </w:rPr>
        <w:t>Methods</w:t>
      </w:r>
      <w:r w:rsidRPr="00467DC0">
        <w:t>). The inter-cell RMSD represents the expected variability in single-trial absolute V</w:t>
      </w:r>
      <w:r w:rsidRPr="00467DC0">
        <w:rPr>
          <w:vertAlign w:val="subscript"/>
        </w:rPr>
        <w:t>mem</w:t>
      </w:r>
      <w:r w:rsidRPr="00467DC0">
        <w:t xml:space="preserve"> determinat</w:t>
      </w:r>
      <w:bookmarkStart w:id="0" w:name="_GoBack"/>
      <w:bookmarkEnd w:id="0"/>
      <w:r w:rsidRPr="00467DC0">
        <w:t xml:space="preserve">ions. Sample sizes: </w:t>
      </w:r>
      <w:r w:rsidRPr="004A0B37">
        <w:t>A431 12, CHO 8, HEK293T 1</w:t>
      </w:r>
      <w:r w:rsidRPr="002A451E">
        <w:t>7</w:t>
      </w:r>
      <w:r w:rsidRPr="004A0B37">
        <w:t xml:space="preserve">, MCF-7 </w:t>
      </w:r>
      <w:r>
        <w:t>24</w:t>
      </w:r>
      <w:r w:rsidRPr="004A0B37">
        <w:t>, MDA-MB-231 11. All</w:t>
      </w:r>
      <w:r w:rsidRPr="00467DC0">
        <w:t xml:space="preserve"> values are tabulated as mean ± SEM.</w:t>
      </w:r>
    </w:p>
    <w:sectPr w:rsidR="009A4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D1"/>
    <w:rsid w:val="005E1EB5"/>
    <w:rsid w:val="009120D1"/>
    <w:rsid w:val="009A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DB1C5-B067-4102-874A-FA506BF9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0D1"/>
    <w:pPr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9120D1"/>
    <w:pPr>
      <w:keepNext/>
      <w:ind w:firstLine="0"/>
      <w:outlineLvl w:val="2"/>
    </w:pPr>
    <w:rPr>
      <w:rFonts w:ascii="Times" w:eastAsia="Times" w:hAnsi="Time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20D1"/>
    <w:rPr>
      <w:rFonts w:ascii="Times" w:eastAsia="Times" w:hAnsi="Times" w:cs="Times New Roman"/>
      <w:b/>
      <w:sz w:val="24"/>
      <w:szCs w:val="20"/>
    </w:rPr>
  </w:style>
  <w:style w:type="character" w:styleId="Hyperlink">
    <w:name w:val="Hyperlink"/>
    <w:basedOn w:val="DefaultParagraphFont"/>
    <w:rsid w:val="009120D1"/>
    <w:rPr>
      <w:b/>
      <w:color w:val="auto"/>
      <w:u w:val="none"/>
    </w:rPr>
  </w:style>
  <w:style w:type="paragraph" w:customStyle="1" w:styleId="Tabletext">
    <w:name w:val="Table text"/>
    <w:basedOn w:val="Normal"/>
    <w:qFormat/>
    <w:rsid w:val="009120D1"/>
    <w:pPr>
      <w:spacing w:line="240" w:lineRule="auto"/>
      <w:ind w:firstLine="0"/>
      <w:jc w:val="center"/>
    </w:pPr>
    <w:rPr>
      <w:szCs w:val="24"/>
    </w:rPr>
  </w:style>
  <w:style w:type="paragraph" w:customStyle="1" w:styleId="Textnoindent">
    <w:name w:val="Text no indent"/>
    <w:basedOn w:val="Normal"/>
    <w:link w:val="TextnoindentChar"/>
    <w:qFormat/>
    <w:rsid w:val="009120D1"/>
    <w:pPr>
      <w:ind w:firstLine="0"/>
    </w:pPr>
    <w:rPr>
      <w:rFonts w:eastAsia="Arial"/>
    </w:rPr>
  </w:style>
  <w:style w:type="character" w:customStyle="1" w:styleId="TextnoindentChar">
    <w:name w:val="Text no indent Char"/>
    <w:basedOn w:val="DefaultParagraphFont"/>
    <w:link w:val="Textnoindent"/>
    <w:rsid w:val="009120D1"/>
    <w:rPr>
      <w:rFonts w:ascii="Times New Roman" w:eastAsia="Arial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JLD</dc:creator>
  <cp:keywords/>
  <dc:description/>
  <cp:lastModifiedBy>JLD</cp:lastModifiedBy>
  <cp:revision>2</cp:revision>
  <dcterms:created xsi:type="dcterms:W3CDTF">2019-06-25T19:11:00Z</dcterms:created>
  <dcterms:modified xsi:type="dcterms:W3CDTF">2019-06-25T19:12:00Z</dcterms:modified>
</cp:coreProperties>
</file>