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213BAC">
      <w:pPr>
        <w:pStyle w:val="Heading1"/>
      </w:pPr>
      <w:proofErr w:type="spellStart"/>
      <w:r w:rsidRPr="00FF5ED7">
        <w:rPr>
          <w:i/>
        </w:rPr>
        <w:t>eLife</w:t>
      </w:r>
      <w:r w:rsidR="00370080">
        <w:rPr>
          <w:i/>
        </w:rPr>
        <w:t>’s</w:t>
      </w:r>
      <w:proofErr w:type="spellEnd"/>
      <w:r w:rsidR="00A5368C" w:rsidRPr="00FF5ED7">
        <w:t xml:space="preserve"> </w:t>
      </w:r>
      <w:r w:rsidR="00370080">
        <w:t>transparent reporting</w:t>
      </w:r>
      <w:r w:rsidR="00877644"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3A617D" w14:textId="22B70864" w:rsidR="00AA61F4" w:rsidRPr="001F5BCD" w:rsidRDefault="00AA61F4" w:rsidP="00AA61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All sample size estimation was conducted at the time the study was designed and is included in the associated Registered Report (</w:t>
      </w:r>
      <w:proofErr w:type="spellStart"/>
      <w:r w:rsidR="00DE3EE9">
        <w:rPr>
          <w:rFonts w:asciiTheme="minorHAnsi" w:eastAsia="Times New Roman" w:hAnsiTheme="minorHAnsi"/>
          <w:color w:val="000000"/>
          <w:sz w:val="22"/>
          <w:szCs w:val="22"/>
        </w:rPr>
        <w:t>Fiering</w:t>
      </w:r>
      <w:proofErr w:type="spellEnd"/>
      <w:r w:rsidR="004C3531">
        <w:rPr>
          <w:rFonts w:asciiTheme="minorHAnsi" w:eastAsia="Times New Roman" w:hAnsiTheme="minorHAnsi"/>
          <w:color w:val="000000"/>
          <w:sz w:val="22"/>
          <w:szCs w:val="22"/>
        </w:rPr>
        <w:t xml:space="preserve"> et al., 201</w:t>
      </w:r>
      <w:r w:rsidR="00213BAC">
        <w:rPr>
          <w:rFonts w:asciiTheme="minorHAnsi" w:eastAsia="Times New Roman" w:hAnsiTheme="minorHAnsi"/>
          <w:color w:val="000000"/>
          <w:sz w:val="22"/>
          <w:szCs w:val="22"/>
        </w:rPr>
        <w:t>5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 xml:space="preserve">) referenced in this manuscript in the ‘Statistical analysis’ section of the ‘Materials and </w:t>
      </w:r>
      <w:proofErr w:type="gramStart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methods’</w:t>
      </w:r>
      <w:proofErr w:type="gramEnd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283305D7" w14:textId="205C92B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8F774E" w14:textId="5CD139A1" w:rsidR="001F5BCD" w:rsidRPr="001F5BCD" w:rsidRDefault="00E02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each figure legend and further clarified in the material and methods section for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338ED3" w:rsidR="0015519A" w:rsidRPr="001F5BCD" w:rsidRDefault="001F5BC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 xml:space="preserve">This information is included in the main body of the manuscript </w:t>
      </w:r>
      <w:r w:rsidR="00DE3EE9">
        <w:rPr>
          <w:rFonts w:asciiTheme="minorHAnsi" w:hAnsiTheme="minorHAnsi"/>
          <w:sz w:val="22"/>
          <w:szCs w:val="22"/>
        </w:rPr>
        <w:t>and/or</w:t>
      </w:r>
      <w:r w:rsidRPr="001F5BCD">
        <w:rPr>
          <w:rFonts w:asciiTheme="minorHAnsi" w:hAnsiTheme="minorHAnsi"/>
          <w:sz w:val="22"/>
          <w:szCs w:val="22"/>
        </w:rPr>
        <w:t xml:space="preserve"> the figure legends</w:t>
      </w:r>
      <w:r w:rsidR="00DE3EE9">
        <w:rPr>
          <w:rFonts w:asciiTheme="minorHAnsi" w:hAnsiTheme="minorHAnsi"/>
          <w:sz w:val="22"/>
          <w:szCs w:val="22"/>
        </w:rPr>
        <w:t xml:space="preserve">. </w:t>
      </w:r>
      <w:r w:rsidR="00E02605">
        <w:rPr>
          <w:rFonts w:asciiTheme="minorHAnsi" w:hAnsiTheme="minorHAnsi"/>
          <w:sz w:val="22"/>
          <w:szCs w:val="22"/>
        </w:rPr>
        <w:t>Raw data and analysis scripts are made available (links in the ‘Materials and methods’ section) and s</w:t>
      </w:r>
      <w:r w:rsidRPr="001F5BCD">
        <w:rPr>
          <w:rFonts w:asciiTheme="minorHAnsi" w:hAnsiTheme="minorHAnsi"/>
          <w:sz w:val="22"/>
          <w:szCs w:val="22"/>
        </w:rPr>
        <w:t xml:space="preserve">tatistical methods are described in the 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‘Statistical analysis’ section of the ‘Materials and methods’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2A1247" w:rsidR="00BC3CCE" w:rsidRPr="00505C51" w:rsidRDefault="001104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Randomization and masking </w:t>
      </w:r>
      <w:proofErr w:type="gramStart"/>
      <w:r w:rsidR="00DE3EE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s</w:t>
      </w:r>
      <w:proofErr w:type="gramEnd"/>
      <w:r>
        <w:rPr>
          <w:rFonts w:asciiTheme="minorHAnsi" w:hAnsiTheme="minorHAnsi"/>
          <w:sz w:val="22"/>
          <w:szCs w:val="22"/>
        </w:rPr>
        <w:t xml:space="preserve"> explained in the ‘section of the ‘Materials and methods’</w:t>
      </w:r>
      <w:r w:rsidR="00E02605">
        <w:rPr>
          <w:rFonts w:asciiTheme="minorHAnsi" w:hAnsiTheme="minorHAnsi"/>
          <w:sz w:val="22"/>
          <w:szCs w:val="22"/>
        </w:rPr>
        <w:t>.</w:t>
      </w:r>
      <w:r w:rsidR="003B182A">
        <w:rPr>
          <w:rFonts w:asciiTheme="minorHAnsi" w:hAnsiTheme="minorHAnsi"/>
          <w:sz w:val="22"/>
          <w:szCs w:val="22"/>
        </w:rPr>
        <w:t xml:space="preserve"> For all other experiments, masking was not used during group allocation, data collection/analysis. All analysis plans were pre-registered </w:t>
      </w:r>
      <w:r w:rsidR="003B182A" w:rsidRPr="001F5BCD">
        <w:rPr>
          <w:rFonts w:asciiTheme="minorHAnsi" w:hAnsiTheme="minorHAnsi"/>
          <w:sz w:val="22"/>
          <w:szCs w:val="22"/>
        </w:rPr>
        <w:t>in the associated Registered Report (</w:t>
      </w:r>
      <w:proofErr w:type="spellStart"/>
      <w:r w:rsidR="00DE3EE9">
        <w:rPr>
          <w:rFonts w:asciiTheme="minorHAnsi" w:eastAsia="Times New Roman" w:hAnsiTheme="minorHAnsi"/>
          <w:color w:val="000000"/>
          <w:sz w:val="22"/>
          <w:szCs w:val="22"/>
        </w:rPr>
        <w:t>Fiering</w:t>
      </w:r>
      <w:proofErr w:type="spellEnd"/>
      <w:r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763B98">
        <w:rPr>
          <w:rFonts w:asciiTheme="minorHAnsi" w:eastAsia="Times New Roman" w:hAnsiTheme="minorHAnsi"/>
          <w:color w:val="000000"/>
          <w:sz w:val="22"/>
          <w:szCs w:val="22"/>
        </w:rPr>
        <w:t>et al., 201</w:t>
      </w:r>
      <w:r>
        <w:rPr>
          <w:rFonts w:asciiTheme="minorHAnsi" w:eastAsia="Times New Roman" w:hAnsiTheme="minorHAnsi"/>
          <w:color w:val="000000"/>
          <w:sz w:val="22"/>
          <w:szCs w:val="22"/>
        </w:rPr>
        <w:t>5</w:t>
      </w:r>
      <w:r w:rsidR="003B182A" w:rsidRPr="001F5BCD">
        <w:rPr>
          <w:rFonts w:asciiTheme="minorHAnsi" w:eastAsia="Times New Roman" w:hAnsiTheme="minorHAnsi"/>
          <w:color w:val="000000"/>
          <w:sz w:val="22"/>
          <w:szCs w:val="22"/>
        </w:rPr>
        <w:t>)</w:t>
      </w:r>
      <w:r w:rsidR="003B182A"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685611" w14:textId="2019D661" w:rsidR="005132D2" w:rsidRPr="001104D2" w:rsidRDefault="005132D2" w:rsidP="0051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1104D2">
        <w:rPr>
          <w:rFonts w:asciiTheme="minorHAnsi" w:hAnsiTheme="minorHAnsi" w:cstheme="minorHAnsi"/>
          <w:sz w:val="22"/>
          <w:szCs w:val="22"/>
        </w:rPr>
        <w:lastRenderedPageBreak/>
        <w:t>All additional data (raw data files/analysis scripts/digital materials) are uploaded to the Open Science Framework (</w:t>
      </w:r>
      <w:r w:rsidRPr="001104D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doi:10.17605/OSF.IO/</w:t>
      </w:r>
      <w:r w:rsidR="008C617B">
        <w:rPr>
          <w:rFonts w:asciiTheme="minorHAnsi" w:eastAsia="Times New Roman" w:hAnsiTheme="minorHAnsi" w:cstheme="minorHAnsi"/>
          <w:color w:val="000000"/>
          <w:sz w:val="22"/>
          <w:szCs w:val="22"/>
        </w:rPr>
        <w:t>7YQMP</w:t>
      </w:r>
      <w:r w:rsidRPr="001104D2">
        <w:rPr>
          <w:rFonts w:asciiTheme="minorHAnsi" w:eastAsia="Times New Roman" w:hAnsiTheme="minorHAnsi" w:cstheme="minorHAnsi"/>
          <w:color w:val="000000"/>
          <w:sz w:val="22"/>
          <w:szCs w:val="22"/>
        </w:rPr>
        <w:t>).</w:t>
      </w:r>
      <w:r w:rsidR="001104D2" w:rsidRPr="001104D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EA006C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Additionally</w:t>
      </w:r>
      <w:proofErr w:type="gramEnd"/>
      <w:r w:rsidR="00EA006C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 the image workflow and</w:t>
      </w:r>
      <w:r w:rsidR="001104D2" w:rsidRPr="001104D2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 data for this study </w:t>
      </w:r>
      <w:r w:rsidR="00EA006C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are also publicly available with a description of how to access it described in our data availability statement</w:t>
      </w:r>
      <w:r w:rsidR="001104D2" w:rsidRPr="001104D2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3B6E60A6" w14:textId="22D0D452" w:rsidR="00BC3CCE" w:rsidRPr="00505C51" w:rsidRDefault="001104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ADBF" w14:textId="77777777" w:rsidR="00BC3BA5" w:rsidRDefault="00BC3BA5" w:rsidP="004215FE">
      <w:r>
        <w:separator/>
      </w:r>
    </w:p>
  </w:endnote>
  <w:endnote w:type="continuationSeparator" w:id="0">
    <w:p w14:paraId="6E6C4265" w14:textId="77777777" w:rsidR="00BC3BA5" w:rsidRDefault="00BC3B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182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C34D1" w14:textId="77777777" w:rsidR="00BC3BA5" w:rsidRDefault="00BC3BA5" w:rsidP="004215FE">
      <w:r>
        <w:separator/>
      </w:r>
    </w:p>
  </w:footnote>
  <w:footnote w:type="continuationSeparator" w:id="0">
    <w:p w14:paraId="1A0AF8F1" w14:textId="77777777" w:rsidR="00BC3BA5" w:rsidRDefault="00BC3B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CA0"/>
    <w:rsid w:val="000F64EE"/>
    <w:rsid w:val="00100F97"/>
    <w:rsid w:val="001019CD"/>
    <w:rsid w:val="001104D2"/>
    <w:rsid w:val="00125190"/>
    <w:rsid w:val="00133662"/>
    <w:rsid w:val="00133907"/>
    <w:rsid w:val="00146DE9"/>
    <w:rsid w:val="0015519A"/>
    <w:rsid w:val="001618D5"/>
    <w:rsid w:val="00175192"/>
    <w:rsid w:val="001E1D59"/>
    <w:rsid w:val="001F5BCD"/>
    <w:rsid w:val="00212F30"/>
    <w:rsid w:val="00213BAC"/>
    <w:rsid w:val="00217B9E"/>
    <w:rsid w:val="002336C6"/>
    <w:rsid w:val="00241081"/>
    <w:rsid w:val="00266462"/>
    <w:rsid w:val="002A068D"/>
    <w:rsid w:val="002A0ED1"/>
    <w:rsid w:val="002A7487"/>
    <w:rsid w:val="002C7041"/>
    <w:rsid w:val="00307F5D"/>
    <w:rsid w:val="003248ED"/>
    <w:rsid w:val="0036576F"/>
    <w:rsid w:val="00370080"/>
    <w:rsid w:val="003B18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531"/>
    <w:rsid w:val="004D5E59"/>
    <w:rsid w:val="004D602A"/>
    <w:rsid w:val="004D73CF"/>
    <w:rsid w:val="004E4945"/>
    <w:rsid w:val="004F451D"/>
    <w:rsid w:val="00505C51"/>
    <w:rsid w:val="005132D2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98"/>
    <w:rsid w:val="00763BA5"/>
    <w:rsid w:val="0076524F"/>
    <w:rsid w:val="00767B26"/>
    <w:rsid w:val="00795CED"/>
    <w:rsid w:val="007B438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66B"/>
    <w:rsid w:val="008C617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C6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61F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BA5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6387"/>
    <w:rsid w:val="00D44612"/>
    <w:rsid w:val="00D50299"/>
    <w:rsid w:val="00D74320"/>
    <w:rsid w:val="00D779BF"/>
    <w:rsid w:val="00D83D45"/>
    <w:rsid w:val="00D93937"/>
    <w:rsid w:val="00DE207A"/>
    <w:rsid w:val="00DE2719"/>
    <w:rsid w:val="00DE3EE9"/>
    <w:rsid w:val="00DF1913"/>
    <w:rsid w:val="00E007B4"/>
    <w:rsid w:val="00E02605"/>
    <w:rsid w:val="00E234CA"/>
    <w:rsid w:val="00E41364"/>
    <w:rsid w:val="00E61AB4"/>
    <w:rsid w:val="00E70517"/>
    <w:rsid w:val="00E870D1"/>
    <w:rsid w:val="00E96486"/>
    <w:rsid w:val="00EA006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32D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13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rsid w:val="00213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0CAD9-FBBA-D04F-9998-6085FAA2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2018-12-21T19:10:00Z</dcterms:created>
  <dcterms:modified xsi:type="dcterms:W3CDTF">2018-12-21T21:19:00Z</dcterms:modified>
</cp:coreProperties>
</file>