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8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1620"/>
      </w:tblGrid>
      <w:tr w:rsidR="005A38E6" w:rsidRPr="00F57F62" w14:paraId="433D9C8A" w14:textId="77777777" w:rsidTr="00B07635">
        <w:trPr>
          <w:jc w:val="center"/>
        </w:trPr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0CF08" w14:textId="77777777" w:rsidR="005A38E6" w:rsidRPr="00085FBC" w:rsidRDefault="005A38E6" w:rsidP="00B07635">
            <w:pPr>
              <w:widowControl w:val="0"/>
              <w:spacing w:line="240" w:lineRule="auto"/>
              <w:rPr>
                <w:b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085FBC">
              <w:rPr>
                <w:b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Source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3284B" w14:textId="77777777" w:rsidR="005A38E6" w:rsidRPr="00085FBC" w:rsidRDefault="005A38E6" w:rsidP="00B07635">
            <w:pPr>
              <w:widowControl w:val="0"/>
              <w:spacing w:line="240" w:lineRule="auto"/>
              <w:rPr>
                <w:b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085FBC">
              <w:rPr>
                <w:b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Articles</w:t>
            </w:r>
          </w:p>
        </w:tc>
      </w:tr>
      <w:tr w:rsidR="005A38E6" w:rsidRPr="00F57F62" w14:paraId="01A9E024" w14:textId="77777777" w:rsidTr="00B07635">
        <w:trPr>
          <w:jc w:val="center"/>
        </w:trPr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B2510" w14:textId="77777777" w:rsidR="005A38E6" w:rsidRPr="00F57F62" w:rsidRDefault="005A38E6" w:rsidP="00B07635">
            <w:pPr>
              <w:widowControl w:val="0"/>
              <w:spacing w:line="240" w:lineRule="auto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i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Cell</w:t>
            </w: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 vol. 174(6)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9A2DE" w14:textId="77777777" w:rsidR="005A38E6" w:rsidRPr="00F57F62" w:rsidRDefault="005A38E6" w:rsidP="00B07635">
            <w:pPr>
              <w:widowControl w:val="0"/>
              <w:spacing w:line="240" w:lineRule="auto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17</w:t>
            </w:r>
          </w:p>
        </w:tc>
      </w:tr>
      <w:tr w:rsidR="005A38E6" w:rsidRPr="00F57F62" w14:paraId="23C5F7AF" w14:textId="77777777" w:rsidTr="00B07635">
        <w:trPr>
          <w:jc w:val="center"/>
        </w:trPr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86F1C" w14:textId="77777777" w:rsidR="005A38E6" w:rsidRPr="00F57F62" w:rsidRDefault="005A38E6" w:rsidP="00B07635">
            <w:pPr>
              <w:widowControl w:val="0"/>
              <w:spacing w:line="240" w:lineRule="auto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i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Cell</w:t>
            </w: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 vol. 175(1)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B818D" w14:textId="77777777" w:rsidR="005A38E6" w:rsidRPr="00F57F62" w:rsidRDefault="005A38E6" w:rsidP="00B07635">
            <w:pPr>
              <w:widowControl w:val="0"/>
              <w:spacing w:line="240" w:lineRule="auto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18</w:t>
            </w:r>
          </w:p>
        </w:tc>
      </w:tr>
      <w:tr w:rsidR="005A38E6" w:rsidRPr="00F57F62" w14:paraId="4D19935F" w14:textId="77777777" w:rsidTr="00B07635">
        <w:trPr>
          <w:jc w:val="center"/>
        </w:trPr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BB8FB" w14:textId="77777777" w:rsidR="005A38E6" w:rsidRPr="00F57F62" w:rsidRDefault="005A38E6" w:rsidP="00B07635">
            <w:pPr>
              <w:widowControl w:val="0"/>
              <w:spacing w:line="240" w:lineRule="auto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i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Genetics</w:t>
            </w: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 vol. 210(1)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46F2B" w14:textId="77777777" w:rsidR="005A38E6" w:rsidRPr="00F57F62" w:rsidRDefault="005A38E6" w:rsidP="00B07635">
            <w:pPr>
              <w:widowControl w:val="0"/>
              <w:spacing w:line="240" w:lineRule="auto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23</w:t>
            </w:r>
          </w:p>
        </w:tc>
      </w:tr>
      <w:tr w:rsidR="005A38E6" w:rsidRPr="00F57F62" w14:paraId="169D25E6" w14:textId="77777777" w:rsidTr="00B07635">
        <w:trPr>
          <w:jc w:val="center"/>
        </w:trPr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779AD" w14:textId="77777777" w:rsidR="005A38E6" w:rsidRPr="00F57F62" w:rsidRDefault="005A38E6" w:rsidP="00B07635">
            <w:pPr>
              <w:widowControl w:val="0"/>
              <w:spacing w:line="240" w:lineRule="auto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i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Jour of </w:t>
            </w:r>
            <w:proofErr w:type="spellStart"/>
            <w:r w:rsidRPr="00F57F62">
              <w:rPr>
                <w:i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Biochem</w:t>
            </w:r>
            <w:proofErr w:type="spellEnd"/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 vol. 164(3)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3DDB5" w14:textId="77777777" w:rsidR="005A38E6" w:rsidRPr="00F57F62" w:rsidRDefault="005A38E6" w:rsidP="00B07635">
            <w:pPr>
              <w:widowControl w:val="0"/>
              <w:spacing w:line="240" w:lineRule="auto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8</w:t>
            </w:r>
          </w:p>
        </w:tc>
      </w:tr>
      <w:tr w:rsidR="005A38E6" w:rsidRPr="00F57F62" w14:paraId="37624AE9" w14:textId="77777777" w:rsidTr="00B07635">
        <w:trPr>
          <w:jc w:val="center"/>
        </w:trPr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3A46D" w14:textId="77777777" w:rsidR="005A38E6" w:rsidRPr="00F57F62" w:rsidRDefault="005A38E6" w:rsidP="00B07635">
            <w:pPr>
              <w:widowControl w:val="0"/>
              <w:spacing w:line="240" w:lineRule="auto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proofErr w:type="spellStart"/>
            <w:r w:rsidRPr="00F57F62">
              <w:rPr>
                <w:i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PLoS</w:t>
            </w:r>
            <w:proofErr w:type="spellEnd"/>
            <w:r w:rsidRPr="00F57F62">
              <w:rPr>
                <w:i/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 Biology</w:t>
            </w: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 xml:space="preserve"> vol. 16(9)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7A218" w14:textId="77777777" w:rsidR="005A38E6" w:rsidRPr="00F57F62" w:rsidRDefault="005A38E6" w:rsidP="00B07635">
            <w:pPr>
              <w:widowControl w:val="0"/>
              <w:spacing w:line="240" w:lineRule="auto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19</w:t>
            </w:r>
          </w:p>
        </w:tc>
      </w:tr>
      <w:tr w:rsidR="005A38E6" w:rsidRPr="00F57F62" w14:paraId="3C368DEF" w14:textId="77777777" w:rsidTr="00B07635">
        <w:trPr>
          <w:jc w:val="center"/>
        </w:trPr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09E77" w14:textId="77777777" w:rsidR="005A38E6" w:rsidRPr="00F57F62" w:rsidRDefault="005A38E6" w:rsidP="00B07635">
            <w:pPr>
              <w:widowControl w:val="0"/>
              <w:spacing w:line="240" w:lineRule="auto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proofErr w:type="spellStart"/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bioRxiv</w:t>
            </w:r>
            <w:proofErr w:type="spellEnd"/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, 1–3 Sep 2018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C228E" w14:textId="77777777" w:rsidR="005A38E6" w:rsidRPr="00F57F62" w:rsidRDefault="005A38E6" w:rsidP="00B07635">
            <w:pPr>
              <w:widowControl w:val="0"/>
              <w:spacing w:line="240" w:lineRule="auto"/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</w:pPr>
            <w:r w:rsidRPr="00F57F62">
              <w:rPr>
                <w:kern w:val="2"/>
                <w:sz w:val="24"/>
                <w:szCs w:val="24"/>
                <w14:ligatures w14:val="standard"/>
                <w14:numSpacing w14:val="proportional"/>
                <w14:cntxtAlts/>
              </w:rPr>
              <w:t>100</w:t>
            </w:r>
          </w:p>
        </w:tc>
      </w:tr>
    </w:tbl>
    <w:p w14:paraId="13EFD654" w14:textId="57518E0F" w:rsidR="005A38E6" w:rsidRDefault="005A38E6" w:rsidP="005A38E6">
      <w:pPr>
        <w:spacing w:line="480" w:lineRule="auto"/>
        <w:ind w:left="720"/>
        <w:rPr>
          <w:kern w:val="2"/>
          <w:sz w:val="24"/>
          <w:szCs w:val="24"/>
          <w14:ligatures w14:val="standard"/>
          <w14:numSpacing w14:val="proportional"/>
          <w14:cntxtAlts/>
        </w:rPr>
      </w:pPr>
      <w:r w:rsidRPr="00F57F62">
        <w:rPr>
          <w:b/>
          <w:kern w:val="2"/>
          <w:sz w:val="24"/>
          <w:szCs w:val="24"/>
          <w14:ligatures w14:val="standard"/>
          <w14:numSpacing w14:val="proportional"/>
          <w14:cntxtAlts/>
        </w:rPr>
        <w:t>Figure 1—</w:t>
      </w:r>
      <w:r>
        <w:rPr>
          <w:b/>
          <w:kern w:val="2"/>
          <w:sz w:val="24"/>
          <w:szCs w:val="24"/>
          <w14:ligatures w14:val="standard"/>
          <w14:numSpacing w14:val="proportional"/>
          <w14:cntxtAlts/>
        </w:rPr>
        <w:t>source data 4</w:t>
      </w:r>
      <w:bookmarkStart w:id="0" w:name="_GoBack"/>
      <w:bookmarkEnd w:id="0"/>
      <w:r w:rsidRPr="00F57F62">
        <w:rPr>
          <w:b/>
          <w:kern w:val="2"/>
          <w:sz w:val="24"/>
          <w:szCs w:val="24"/>
          <w14:ligatures w14:val="standard"/>
          <w14:numSpacing w14:val="proportional"/>
          <w14:cntxtAlts/>
        </w:rPr>
        <w:t>:</w:t>
      </w:r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 xml:space="preserve"> The number of full-length articles published by an arbitrary selection of well-known journals in September 2018. The </w:t>
      </w:r>
      <w:r w:rsidRPr="00F57F62">
        <w:rPr>
          <w:i/>
          <w:kern w:val="2"/>
          <w:sz w:val="24"/>
          <w:szCs w:val="24"/>
          <w14:ligatures w14:val="standard"/>
          <w14:numSpacing w14:val="proportional"/>
          <w14:cntxtAlts/>
        </w:rPr>
        <w:t>Cell</w:t>
      </w:r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 xml:space="preserve"> count is limited to the "Articles" and "Resources" categories; </w:t>
      </w:r>
      <w:r w:rsidRPr="00F57F62">
        <w:rPr>
          <w:i/>
          <w:kern w:val="2"/>
          <w:sz w:val="24"/>
          <w:szCs w:val="24"/>
          <w14:ligatures w14:val="standard"/>
          <w14:numSpacing w14:val="proportional"/>
          <w14:cntxtAlts/>
        </w:rPr>
        <w:t>Genetics</w:t>
      </w:r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 xml:space="preserve"> is limited to their "Investigations" category, and </w:t>
      </w:r>
      <w:proofErr w:type="spellStart"/>
      <w:r w:rsidRPr="00F57F62">
        <w:rPr>
          <w:i/>
          <w:kern w:val="2"/>
          <w:sz w:val="24"/>
          <w:szCs w:val="24"/>
          <w14:ligatures w14:val="standard"/>
          <w14:numSpacing w14:val="proportional"/>
          <w14:cntxtAlts/>
        </w:rPr>
        <w:t>PLoS</w:t>
      </w:r>
      <w:proofErr w:type="spellEnd"/>
      <w:r w:rsidRPr="00F57F62">
        <w:rPr>
          <w:i/>
          <w:kern w:val="2"/>
          <w:sz w:val="24"/>
          <w:szCs w:val="24"/>
          <w14:ligatures w14:val="standard"/>
          <w14:numSpacing w14:val="proportional"/>
          <w14:cntxtAlts/>
        </w:rPr>
        <w:t xml:space="preserve"> Biology</w:t>
      </w:r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 xml:space="preserve"> to "Research Articles," "Methods and Resources" and "Meta-Research Articles." Links to each issue’s table of contents are included in supplementary file </w:t>
      </w:r>
      <w:r w:rsidRPr="00F57F62">
        <w:rPr>
          <w:i/>
          <w:kern w:val="2"/>
          <w:sz w:val="24"/>
          <w:szCs w:val="24"/>
          <w14:ligatures w14:val="standard"/>
          <w14:numSpacing w14:val="proportional"/>
          <w14:cntxtAlts/>
        </w:rPr>
        <w:t>figures.md</w:t>
      </w:r>
      <w:r w:rsidRPr="00F57F62">
        <w:rPr>
          <w:kern w:val="2"/>
          <w:sz w:val="24"/>
          <w:szCs w:val="24"/>
          <w14:ligatures w14:val="standard"/>
          <w14:numSpacing w14:val="proportional"/>
          <w14:cntxtAlts/>
        </w:rPr>
        <w:t>.</w:t>
      </w:r>
    </w:p>
    <w:p w14:paraId="00E0EA64" w14:textId="77777777" w:rsidR="002E07AC" w:rsidRDefault="005A38E6"/>
    <w:sectPr w:rsidR="002E07AC" w:rsidSect="005263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8E6"/>
    <w:rsid w:val="005263F3"/>
    <w:rsid w:val="005A38E6"/>
    <w:rsid w:val="00940DA6"/>
    <w:rsid w:val="00A6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353889"/>
  <w15:chartTrackingRefBased/>
  <w15:docId w15:val="{DC7FD1BE-FBB0-924F-B6BC-7976E138A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38E6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Richmond</dc:creator>
  <cp:keywords/>
  <dc:description/>
  <cp:lastModifiedBy>Susanna Richmond</cp:lastModifiedBy>
  <cp:revision>1</cp:revision>
  <dcterms:created xsi:type="dcterms:W3CDTF">2019-04-15T13:01:00Z</dcterms:created>
  <dcterms:modified xsi:type="dcterms:W3CDTF">2019-04-15T13:03:00Z</dcterms:modified>
</cp:coreProperties>
</file>