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BE041" w14:textId="60B068F1" w:rsidR="00100E0D" w:rsidRPr="0019377F" w:rsidRDefault="00915E16" w:rsidP="008C0183">
      <w:pPr>
        <w:rPr>
          <w:rFonts w:cstheme="minorHAnsi"/>
          <w:b/>
          <w:szCs w:val="20"/>
        </w:rPr>
      </w:pPr>
      <w:r w:rsidRPr="008C0DBE">
        <w:rPr>
          <w:rFonts w:cstheme="minorHAnsi"/>
          <w:sz w:val="24"/>
          <w:szCs w:val="24"/>
        </w:rPr>
        <w:fldChar w:fldCharType="begin"/>
      </w:r>
      <w:r w:rsidRPr="00366E94">
        <w:rPr>
          <w:rFonts w:cstheme="minorHAnsi"/>
          <w:sz w:val="24"/>
          <w:szCs w:val="24"/>
        </w:rPr>
        <w:instrText xml:space="preserve"> ADDIN EN.REFLIST </w:instrText>
      </w:r>
      <w:r w:rsidRPr="008C0DBE">
        <w:rPr>
          <w:rFonts w:cstheme="minorHAnsi"/>
          <w:sz w:val="24"/>
          <w:szCs w:val="24"/>
        </w:rPr>
        <w:fldChar w:fldCharType="end"/>
      </w:r>
      <w:r w:rsidR="00100E0D" w:rsidRPr="0019377F">
        <w:rPr>
          <w:rFonts w:cstheme="minorHAnsi"/>
          <w:b/>
          <w:szCs w:val="20"/>
        </w:rPr>
        <w:t>References for regional meta-analysi</w:t>
      </w:r>
      <w:bookmarkStart w:id="0" w:name="_GoBack"/>
      <w:bookmarkEnd w:id="0"/>
      <w:r w:rsidR="00100E0D" w:rsidRPr="0019377F">
        <w:rPr>
          <w:rFonts w:cstheme="minorHAnsi"/>
          <w:b/>
          <w:szCs w:val="20"/>
        </w:rPr>
        <w:t>s – Respiratory syncytial virus</w:t>
      </w:r>
    </w:p>
    <w:p w14:paraId="71A708D5" w14:textId="77777777" w:rsidR="00100E0D" w:rsidRPr="002D4052" w:rsidRDefault="00100E0D" w:rsidP="00100E0D">
      <w:pPr>
        <w:spacing w:line="240" w:lineRule="auto"/>
        <w:rPr>
          <w:rFonts w:cstheme="minorHAnsi"/>
          <w:b/>
          <w:sz w:val="20"/>
          <w:szCs w:val="20"/>
        </w:rPr>
      </w:pPr>
    </w:p>
    <w:p w14:paraId="300AD0CF" w14:textId="77777777" w:rsidR="00100E0D" w:rsidRPr="002D4052" w:rsidRDefault="00100E0D" w:rsidP="00100E0D">
      <w:pPr>
        <w:spacing w:line="240" w:lineRule="auto"/>
        <w:ind w:left="720" w:hanging="720"/>
        <w:rPr>
          <w:rFonts w:cstheme="minorHAnsi"/>
          <w:sz w:val="20"/>
        </w:rPr>
      </w:pPr>
      <w:r w:rsidRPr="002D4052">
        <w:rPr>
          <w:rFonts w:cstheme="minorHAnsi"/>
          <w:sz w:val="20"/>
        </w:rPr>
        <w:fldChar w:fldCharType="begin"/>
      </w:r>
      <w:r w:rsidRPr="002D4052">
        <w:rPr>
          <w:rFonts w:cstheme="minorHAnsi"/>
          <w:sz w:val="20"/>
        </w:rPr>
        <w:instrText xml:space="preserve"> ADDIN ZOTERO_BIBL {"uncited":[],"omitted":[],"custom":[]} CSL_BIBLIOGRAPHY </w:instrText>
      </w:r>
      <w:r w:rsidRPr="002D4052">
        <w:rPr>
          <w:rFonts w:cstheme="minorHAnsi"/>
          <w:sz w:val="20"/>
        </w:rPr>
        <w:fldChar w:fldCharType="separate"/>
      </w:r>
      <w:r w:rsidRPr="002D4052">
        <w:rPr>
          <w:rFonts w:cstheme="minorHAnsi"/>
          <w:sz w:val="20"/>
        </w:rPr>
        <w:t xml:space="preserve">Agrawal AS, Sarkar M, Chakrabarti S, Rajendran K, Kaur H, Mishra AC, Chatterjee MK, Naik TN, Chadha MS, Chawla-Sarkar M. 2009. Comparative evaluation of real-time PCR and conventional RT-PCR during a 2 year surveillance for influenza and respiratory syncytial virus among children with acute respiratory infections in Kolkata, India, reveals a distinct seasonality of infection. </w:t>
      </w:r>
      <w:r w:rsidRPr="002D4052">
        <w:rPr>
          <w:rFonts w:cstheme="minorHAnsi"/>
          <w:i/>
          <w:iCs/>
          <w:sz w:val="20"/>
        </w:rPr>
        <w:t>J Med Microbiol</w:t>
      </w:r>
      <w:r w:rsidRPr="002D4052">
        <w:rPr>
          <w:rFonts w:cstheme="minorHAnsi"/>
          <w:sz w:val="20"/>
        </w:rPr>
        <w:t xml:space="preserve"> </w:t>
      </w:r>
      <w:r w:rsidRPr="002D4052">
        <w:rPr>
          <w:rFonts w:cstheme="minorHAnsi"/>
          <w:b/>
          <w:bCs/>
          <w:sz w:val="20"/>
        </w:rPr>
        <w:t>58</w:t>
      </w:r>
      <w:r w:rsidRPr="002D4052">
        <w:rPr>
          <w:rFonts w:cstheme="minorHAnsi"/>
          <w:sz w:val="20"/>
        </w:rPr>
        <w:t>:1616–1622. doi:doi:10.1099/jmm.0.011304-0</w:t>
      </w:r>
    </w:p>
    <w:p w14:paraId="29F971BD"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Benet T, Sanchez Picot V, Messaoudi M, Chou M, Eap T, Wang J, Shen K, Pape JW, Rouzier V, Awasthi S, Pandey N, Bavdekar A, Sanghavi S, Robinson A, Rakoto-Andrianarivelo M, Sylla M, Diallo S, Nymadawa P, Naranbat N, Russomando G, Basualdo W, Komurian-Pradel F, Endtz H, Vanhems P, Paranhos-Baccala G. 2017. Microorganisms Associated With Pneumonia in Children &lt;5 Years of Age in Developing and Emerging Countries: The GABRIEL Pneumonia Multicenter, Prospective, Case-Control Study. </w:t>
      </w:r>
      <w:r w:rsidRPr="002D4052">
        <w:rPr>
          <w:rFonts w:cstheme="minorHAnsi"/>
          <w:i/>
          <w:iCs/>
          <w:sz w:val="20"/>
        </w:rPr>
        <w:t>Clin Infect Dis</w:t>
      </w:r>
      <w:r w:rsidRPr="002D4052">
        <w:rPr>
          <w:rFonts w:cstheme="minorHAnsi"/>
          <w:sz w:val="20"/>
        </w:rPr>
        <w:t xml:space="preserve"> </w:t>
      </w:r>
      <w:r w:rsidRPr="002D4052">
        <w:rPr>
          <w:rFonts w:cstheme="minorHAnsi"/>
          <w:b/>
          <w:bCs/>
          <w:sz w:val="20"/>
        </w:rPr>
        <w:t>65</w:t>
      </w:r>
      <w:r w:rsidRPr="002D4052">
        <w:rPr>
          <w:rFonts w:cstheme="minorHAnsi"/>
          <w:sz w:val="20"/>
        </w:rPr>
        <w:t>:604–612. doi:10.1093/cid/cix378</w:t>
      </w:r>
    </w:p>
    <w:p w14:paraId="618D1FA6"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Bharaj P, Sullender WM, Kabra SK, Mani K, Cherian J, Tyagi V, Chahar HS, Kaushik S, Dar L, Broor S. 2009. Respiratory viral infections detected by multiplex PCR among pediatric patients with lower respiratory tract infections seen at an urban hospital in Delhi from 2005 to 2007. </w:t>
      </w:r>
      <w:r w:rsidRPr="002D4052">
        <w:rPr>
          <w:rFonts w:cstheme="minorHAnsi"/>
          <w:i/>
          <w:iCs/>
          <w:sz w:val="20"/>
        </w:rPr>
        <w:t>Virol J</w:t>
      </w:r>
      <w:r w:rsidRPr="002D4052">
        <w:rPr>
          <w:rFonts w:cstheme="minorHAnsi"/>
          <w:sz w:val="20"/>
        </w:rPr>
        <w:t xml:space="preserve"> </w:t>
      </w:r>
      <w:r w:rsidRPr="002D4052">
        <w:rPr>
          <w:rFonts w:cstheme="minorHAnsi"/>
          <w:b/>
          <w:bCs/>
          <w:sz w:val="20"/>
        </w:rPr>
        <w:t>6</w:t>
      </w:r>
      <w:r w:rsidRPr="002D4052">
        <w:rPr>
          <w:rFonts w:cstheme="minorHAnsi"/>
          <w:sz w:val="20"/>
        </w:rPr>
        <w:t>:89. doi:10.1186/1743-422X-6-89</w:t>
      </w:r>
    </w:p>
    <w:p w14:paraId="7E0401C9"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Biswas D, Yadav K, Borkakoty B, Mahanta J. 2013. Molecular characterization of human respiratory syncytial virus NA1 and GA5 genotypes detected in Assam in northeast India, 2009-2012: RSV Genotypes in Dibrugarh (Assam), Northeast India. </w:t>
      </w:r>
      <w:r w:rsidRPr="002D4052">
        <w:rPr>
          <w:rFonts w:cstheme="minorHAnsi"/>
          <w:i/>
          <w:iCs/>
          <w:sz w:val="20"/>
        </w:rPr>
        <w:t>J Med Virol</w:t>
      </w:r>
      <w:r w:rsidRPr="002D4052">
        <w:rPr>
          <w:rFonts w:cstheme="minorHAnsi"/>
          <w:sz w:val="20"/>
        </w:rPr>
        <w:t xml:space="preserve"> </w:t>
      </w:r>
      <w:r w:rsidRPr="002D4052">
        <w:rPr>
          <w:rFonts w:cstheme="minorHAnsi"/>
          <w:b/>
          <w:bCs/>
          <w:sz w:val="20"/>
        </w:rPr>
        <w:t>85</w:t>
      </w:r>
      <w:r w:rsidRPr="002D4052">
        <w:rPr>
          <w:rFonts w:cstheme="minorHAnsi"/>
          <w:sz w:val="20"/>
        </w:rPr>
        <w:t>:1639–1644. doi:10.1002/jmv.23636</w:t>
      </w:r>
    </w:p>
    <w:p w14:paraId="7AC57E17"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Choudhary ML, Anand SP, Wadhwa BS, Chadha MS. 2013. Genetic variability of human respiratory syncytial virus in Pune, Western India. </w:t>
      </w:r>
      <w:r w:rsidRPr="002D4052">
        <w:rPr>
          <w:rFonts w:cstheme="minorHAnsi"/>
          <w:i/>
          <w:iCs/>
          <w:sz w:val="20"/>
        </w:rPr>
        <w:t>Infect Genet Evol</w:t>
      </w:r>
      <w:r w:rsidRPr="002D4052">
        <w:rPr>
          <w:rFonts w:cstheme="minorHAnsi"/>
          <w:sz w:val="20"/>
        </w:rPr>
        <w:t xml:space="preserve"> </w:t>
      </w:r>
      <w:r w:rsidRPr="002D4052">
        <w:rPr>
          <w:rFonts w:cstheme="minorHAnsi"/>
          <w:b/>
          <w:bCs/>
          <w:sz w:val="20"/>
        </w:rPr>
        <w:t>20</w:t>
      </w:r>
      <w:r w:rsidRPr="002D4052">
        <w:rPr>
          <w:rFonts w:cstheme="minorHAnsi"/>
          <w:sz w:val="20"/>
        </w:rPr>
        <w:t>:369–77. doi:10.1016/j.meegid.2013.09.025</w:t>
      </w:r>
    </w:p>
    <w:p w14:paraId="05834526"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Gupta S, Shamsundar R, Shet A, Chawan R, Srinivasa H. 2011. Prevalence of Respiratory Syncytial Virus Infection among Hospitalized Children Presenting with Acute Lower Respiratory Tract Infections. </w:t>
      </w:r>
      <w:r w:rsidRPr="002D4052">
        <w:rPr>
          <w:rFonts w:cstheme="minorHAnsi"/>
          <w:i/>
          <w:iCs/>
          <w:sz w:val="20"/>
        </w:rPr>
        <w:t>Indian J Pediatr</w:t>
      </w:r>
      <w:r w:rsidRPr="002D4052">
        <w:rPr>
          <w:rFonts w:cstheme="minorHAnsi"/>
          <w:sz w:val="20"/>
        </w:rPr>
        <w:t xml:space="preserve"> </w:t>
      </w:r>
      <w:r w:rsidRPr="002D4052">
        <w:rPr>
          <w:rFonts w:cstheme="minorHAnsi"/>
          <w:b/>
          <w:bCs/>
          <w:sz w:val="20"/>
        </w:rPr>
        <w:t>78</w:t>
      </w:r>
      <w:r w:rsidRPr="002D4052">
        <w:rPr>
          <w:rFonts w:cstheme="minorHAnsi"/>
          <w:sz w:val="20"/>
        </w:rPr>
        <w:t>:1495–1497. doi:10.1007/s12098-011-0491-0</w:t>
      </w:r>
    </w:p>
    <w:p w14:paraId="180081F9"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Hemalatha R, Krishna Swetha G, Seshacharyulu M, Radhakrishna KV. 2010. Respiratory syncitial virus in children with acute respiratory infections. </w:t>
      </w:r>
      <w:r w:rsidRPr="002D4052">
        <w:rPr>
          <w:rFonts w:cstheme="minorHAnsi"/>
          <w:i/>
          <w:iCs/>
          <w:sz w:val="20"/>
        </w:rPr>
        <w:t>Indian J Pediatr</w:t>
      </w:r>
      <w:r w:rsidRPr="002D4052">
        <w:rPr>
          <w:rFonts w:cstheme="minorHAnsi"/>
          <w:sz w:val="20"/>
        </w:rPr>
        <w:t xml:space="preserve"> </w:t>
      </w:r>
      <w:r w:rsidRPr="002D4052">
        <w:rPr>
          <w:rFonts w:cstheme="minorHAnsi"/>
          <w:b/>
          <w:bCs/>
          <w:sz w:val="20"/>
        </w:rPr>
        <w:t>77</w:t>
      </w:r>
      <w:r w:rsidRPr="002D4052">
        <w:rPr>
          <w:rFonts w:cstheme="minorHAnsi"/>
          <w:sz w:val="20"/>
        </w:rPr>
        <w:t>:755–758. doi:10.1007/s12098-010-0108-z</w:t>
      </w:r>
    </w:p>
    <w:p w14:paraId="6686E5A7"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Jain B, Singh AK, Dangi T, Agarwal A, Verma AK, Dwivedi M, Singh KP, Jain A. 2014. High prevalence of human metapneumovirus subtype B in cases presenting as severe acute respiratory illness: an experience at tertiary care hospital. </w:t>
      </w:r>
      <w:r w:rsidRPr="002D4052">
        <w:rPr>
          <w:rFonts w:cstheme="minorHAnsi"/>
          <w:i/>
          <w:iCs/>
          <w:sz w:val="20"/>
        </w:rPr>
        <w:t>Clin Respir J</w:t>
      </w:r>
      <w:r w:rsidRPr="002D4052">
        <w:rPr>
          <w:rFonts w:cstheme="minorHAnsi"/>
          <w:sz w:val="20"/>
        </w:rPr>
        <w:t xml:space="preserve"> </w:t>
      </w:r>
      <w:r w:rsidRPr="002D4052">
        <w:rPr>
          <w:rFonts w:cstheme="minorHAnsi"/>
          <w:b/>
          <w:bCs/>
          <w:sz w:val="20"/>
        </w:rPr>
        <w:t>8</w:t>
      </w:r>
      <w:r w:rsidRPr="002D4052">
        <w:rPr>
          <w:rFonts w:cstheme="minorHAnsi"/>
          <w:sz w:val="20"/>
        </w:rPr>
        <w:t>:225–33. doi:10.1111/crj.12064</w:t>
      </w:r>
    </w:p>
    <w:p w14:paraId="60251A59"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Kaur C, Chohan S, Khare S, Puliyel JM. 2010. Respiratory viruses in acute bronchiolitis in Delhi. </w:t>
      </w:r>
      <w:r w:rsidRPr="002D4052">
        <w:rPr>
          <w:rFonts w:cstheme="minorHAnsi"/>
          <w:i/>
          <w:iCs/>
          <w:sz w:val="20"/>
        </w:rPr>
        <w:t>Indian Pediatr</w:t>
      </w:r>
      <w:r w:rsidRPr="002D4052">
        <w:rPr>
          <w:rFonts w:cstheme="minorHAnsi"/>
          <w:sz w:val="20"/>
        </w:rPr>
        <w:t xml:space="preserve"> </w:t>
      </w:r>
      <w:r w:rsidRPr="002D4052">
        <w:rPr>
          <w:rFonts w:cstheme="minorHAnsi"/>
          <w:b/>
          <w:bCs/>
          <w:sz w:val="20"/>
        </w:rPr>
        <w:t>47</w:t>
      </w:r>
      <w:r w:rsidRPr="002D4052">
        <w:rPr>
          <w:rFonts w:cstheme="minorHAnsi"/>
          <w:sz w:val="20"/>
        </w:rPr>
        <w:t>:342–343.</w:t>
      </w:r>
    </w:p>
    <w:p w14:paraId="0A70AAA4"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Mishra P, Nayak L, Das RR, Dwibedi B, Singh A. 2016. Viral Agents Causing Acute Respiratory Infections in Children under Five: A Study from Eastern India. </w:t>
      </w:r>
      <w:r w:rsidRPr="002D4052">
        <w:rPr>
          <w:rFonts w:cstheme="minorHAnsi"/>
          <w:i/>
          <w:iCs/>
          <w:sz w:val="20"/>
        </w:rPr>
        <w:t>Int J Pediatr</w:t>
      </w:r>
      <w:r w:rsidRPr="002D4052">
        <w:rPr>
          <w:rFonts w:cstheme="minorHAnsi"/>
          <w:sz w:val="20"/>
        </w:rPr>
        <w:t xml:space="preserve"> </w:t>
      </w:r>
      <w:r w:rsidRPr="002D4052">
        <w:rPr>
          <w:rFonts w:cstheme="minorHAnsi"/>
          <w:b/>
          <w:bCs/>
          <w:sz w:val="20"/>
        </w:rPr>
        <w:t>2016</w:t>
      </w:r>
      <w:r w:rsidRPr="002D4052">
        <w:rPr>
          <w:rFonts w:cstheme="minorHAnsi"/>
          <w:sz w:val="20"/>
        </w:rPr>
        <w:t>:1–8. doi:10.1155/2016/7235482</w:t>
      </w:r>
    </w:p>
    <w:p w14:paraId="1F4F150B"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Mummidi PS, Tripathy R, Dwibedi B, Mahapatra A, Baraha S. 2017. Viral aetiology of wheezing in children under five. </w:t>
      </w:r>
      <w:r w:rsidRPr="002D4052">
        <w:rPr>
          <w:rFonts w:cstheme="minorHAnsi"/>
          <w:i/>
          <w:iCs/>
          <w:sz w:val="20"/>
        </w:rPr>
        <w:t>Indian J Med Res</w:t>
      </w:r>
      <w:r w:rsidRPr="002D4052">
        <w:rPr>
          <w:rFonts w:cstheme="minorHAnsi"/>
          <w:sz w:val="20"/>
        </w:rPr>
        <w:t xml:space="preserve"> </w:t>
      </w:r>
      <w:r w:rsidRPr="002D4052">
        <w:rPr>
          <w:rFonts w:cstheme="minorHAnsi"/>
          <w:b/>
          <w:bCs/>
          <w:sz w:val="20"/>
        </w:rPr>
        <w:t>145</w:t>
      </w:r>
      <w:r w:rsidRPr="002D4052">
        <w:rPr>
          <w:rFonts w:cstheme="minorHAnsi"/>
          <w:sz w:val="20"/>
        </w:rPr>
        <w:t>:189–193. doi:10.4103/ijmr.IJMR_840_15</w:t>
      </w:r>
    </w:p>
    <w:p w14:paraId="37E71B11"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Panda S, Mohakud NK, Suar M, Kumar S. 2017. Etiology, seasonality, and clinical characteristics of respiratory viruses in children with respiratory tract infections in Eastern India (Bhubaneswar, Odisha): Epidemiology of Respiratory Viruses in Eastern India. </w:t>
      </w:r>
      <w:r w:rsidRPr="002D4052">
        <w:rPr>
          <w:rFonts w:cstheme="minorHAnsi"/>
          <w:i/>
          <w:iCs/>
          <w:sz w:val="20"/>
        </w:rPr>
        <w:t>J Med Virol</w:t>
      </w:r>
      <w:r w:rsidRPr="002D4052">
        <w:rPr>
          <w:rFonts w:cstheme="minorHAnsi"/>
          <w:sz w:val="20"/>
        </w:rPr>
        <w:t xml:space="preserve"> </w:t>
      </w:r>
      <w:r w:rsidRPr="002D4052">
        <w:rPr>
          <w:rFonts w:cstheme="minorHAnsi"/>
          <w:b/>
          <w:bCs/>
          <w:sz w:val="20"/>
        </w:rPr>
        <w:t>89</w:t>
      </w:r>
      <w:r w:rsidRPr="002D4052">
        <w:rPr>
          <w:rFonts w:cstheme="minorHAnsi"/>
          <w:sz w:val="20"/>
        </w:rPr>
        <w:t>:553–558. doi:10.1002/jmv.24661</w:t>
      </w:r>
    </w:p>
    <w:p w14:paraId="38062D5F"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Patil SL, Balakrishnan A. 2017. Genetic characterization respiratory syncytial virus in Kerala, the southern part of India. </w:t>
      </w:r>
      <w:r w:rsidRPr="002D4052">
        <w:rPr>
          <w:rFonts w:cstheme="minorHAnsi"/>
          <w:i/>
          <w:iCs/>
          <w:sz w:val="20"/>
        </w:rPr>
        <w:t>J Med Virol</w:t>
      </w:r>
      <w:r w:rsidRPr="002D4052">
        <w:rPr>
          <w:rFonts w:cstheme="minorHAnsi"/>
          <w:sz w:val="20"/>
        </w:rPr>
        <w:t xml:space="preserve"> </w:t>
      </w:r>
      <w:r w:rsidRPr="002D4052">
        <w:rPr>
          <w:rFonts w:cstheme="minorHAnsi"/>
          <w:b/>
          <w:bCs/>
          <w:sz w:val="20"/>
        </w:rPr>
        <w:t>89</w:t>
      </w:r>
      <w:r w:rsidRPr="002D4052">
        <w:rPr>
          <w:rFonts w:cstheme="minorHAnsi"/>
          <w:sz w:val="20"/>
        </w:rPr>
        <w:t>:2092–2097. doi:10.1002/jmv.24842</w:t>
      </w:r>
    </w:p>
    <w:p w14:paraId="60077951"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Saha S, Pandey BG, Choudekar A, Krishnan A, Gerber SI, Rai SK, Singh P, Chadha M, Lal RB, Broor S. 2015. Evaluation of case definitions for estimation of respiratory syncytial virus associated hospitalizations among children in a rural community of northern India. </w:t>
      </w:r>
      <w:r w:rsidRPr="002D4052">
        <w:rPr>
          <w:rFonts w:cstheme="minorHAnsi"/>
          <w:i/>
          <w:iCs/>
          <w:sz w:val="20"/>
        </w:rPr>
        <w:t>J Glob Health</w:t>
      </w:r>
      <w:r w:rsidRPr="002D4052">
        <w:rPr>
          <w:rFonts w:cstheme="minorHAnsi"/>
          <w:sz w:val="20"/>
        </w:rPr>
        <w:t xml:space="preserve"> </w:t>
      </w:r>
      <w:r w:rsidRPr="002D4052">
        <w:rPr>
          <w:rFonts w:cstheme="minorHAnsi"/>
          <w:b/>
          <w:bCs/>
          <w:sz w:val="20"/>
        </w:rPr>
        <w:t>5</w:t>
      </w:r>
      <w:r w:rsidRPr="002D4052">
        <w:rPr>
          <w:rFonts w:cstheme="minorHAnsi"/>
          <w:sz w:val="20"/>
        </w:rPr>
        <w:t>. doi:10.7189/jogh.05.020419</w:t>
      </w:r>
    </w:p>
    <w:p w14:paraId="19C5F02B"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Sahu M, Shukla MK, Barde PV. 2017. Molecular characterization of human respiratory syncytial virus detected from central India. </w:t>
      </w:r>
      <w:r w:rsidRPr="002D4052">
        <w:rPr>
          <w:rFonts w:cstheme="minorHAnsi"/>
          <w:i/>
          <w:iCs/>
          <w:sz w:val="20"/>
        </w:rPr>
        <w:t>J Med Virol</w:t>
      </w:r>
      <w:r w:rsidRPr="002D4052">
        <w:rPr>
          <w:rFonts w:cstheme="minorHAnsi"/>
          <w:sz w:val="20"/>
        </w:rPr>
        <w:t xml:space="preserve"> </w:t>
      </w:r>
      <w:r w:rsidRPr="002D4052">
        <w:rPr>
          <w:rFonts w:cstheme="minorHAnsi"/>
          <w:b/>
          <w:bCs/>
          <w:sz w:val="20"/>
        </w:rPr>
        <w:t>89</w:t>
      </w:r>
      <w:r w:rsidRPr="002D4052">
        <w:rPr>
          <w:rFonts w:cstheme="minorHAnsi"/>
          <w:sz w:val="20"/>
        </w:rPr>
        <w:t>:1871–1874. doi:10.1002/jmv.24834</w:t>
      </w:r>
    </w:p>
    <w:p w14:paraId="599B6FFF" w14:textId="77777777" w:rsidR="00100E0D" w:rsidRPr="002D4052" w:rsidRDefault="00100E0D" w:rsidP="00100E0D">
      <w:pPr>
        <w:spacing w:line="240" w:lineRule="auto"/>
        <w:ind w:left="720" w:hanging="720"/>
        <w:rPr>
          <w:rFonts w:cstheme="minorHAnsi"/>
          <w:sz w:val="20"/>
        </w:rPr>
      </w:pPr>
      <w:r w:rsidRPr="002D4052">
        <w:rPr>
          <w:rFonts w:cstheme="minorHAnsi"/>
          <w:sz w:val="20"/>
        </w:rPr>
        <w:t xml:space="preserve">Swamy Ma, Malhotra B, Reddy PJ, Tiwari J, Kumar N, Gupta M. 2017. Trends of respiratory syncytial virus sub-types in children hospitalised at a tertiary care centre in Jaipur during 2012–2014. </w:t>
      </w:r>
      <w:r w:rsidRPr="002D4052">
        <w:rPr>
          <w:rFonts w:cstheme="minorHAnsi"/>
          <w:i/>
          <w:iCs/>
          <w:sz w:val="20"/>
        </w:rPr>
        <w:t>Indian J Med Microbiol</w:t>
      </w:r>
      <w:r w:rsidRPr="002D4052">
        <w:rPr>
          <w:rFonts w:cstheme="minorHAnsi"/>
          <w:sz w:val="20"/>
        </w:rPr>
        <w:t xml:space="preserve"> </w:t>
      </w:r>
      <w:r w:rsidRPr="002D4052">
        <w:rPr>
          <w:rFonts w:cstheme="minorHAnsi"/>
          <w:b/>
          <w:bCs/>
          <w:sz w:val="20"/>
        </w:rPr>
        <w:t>35</w:t>
      </w:r>
      <w:r w:rsidRPr="002D4052">
        <w:rPr>
          <w:rFonts w:cstheme="minorHAnsi"/>
          <w:sz w:val="20"/>
        </w:rPr>
        <w:t>:134. doi:10.4103/ijmm.IJMM_15_306</w:t>
      </w:r>
    </w:p>
    <w:p w14:paraId="3B246354" w14:textId="77777777" w:rsidR="00100E0D" w:rsidRPr="002D4052" w:rsidRDefault="00100E0D" w:rsidP="00100E0D">
      <w:pPr>
        <w:rPr>
          <w:rFonts w:cstheme="minorHAnsi"/>
        </w:rPr>
      </w:pPr>
      <w:r w:rsidRPr="002D4052">
        <w:rPr>
          <w:rFonts w:cstheme="minorHAnsi"/>
          <w:sz w:val="20"/>
        </w:rPr>
        <w:fldChar w:fldCharType="end"/>
      </w:r>
      <w:r w:rsidRPr="002D4052">
        <w:rPr>
          <w:rFonts w:cstheme="minorHAnsi"/>
          <w:sz w:val="20"/>
          <w:szCs w:val="20"/>
        </w:rPr>
        <w:br w:type="page"/>
      </w:r>
    </w:p>
    <w:p w14:paraId="7E03513F" w14:textId="77777777" w:rsidR="00100E0D" w:rsidRPr="002D4052" w:rsidRDefault="00100E0D" w:rsidP="00100E0D">
      <w:pPr>
        <w:spacing w:line="240" w:lineRule="auto"/>
        <w:rPr>
          <w:rFonts w:cstheme="minorHAnsi"/>
          <w:b/>
          <w:szCs w:val="20"/>
        </w:rPr>
      </w:pPr>
      <w:r w:rsidRPr="002D4052">
        <w:rPr>
          <w:rFonts w:cstheme="minorHAnsi"/>
          <w:b/>
          <w:szCs w:val="20"/>
        </w:rPr>
        <w:lastRenderedPageBreak/>
        <w:t>References for regional meta-analysis – Influenza</w:t>
      </w:r>
    </w:p>
    <w:p w14:paraId="6050E5E1" w14:textId="77777777" w:rsidR="00100E0D" w:rsidRPr="002D4052" w:rsidRDefault="00100E0D" w:rsidP="00100E0D">
      <w:pPr>
        <w:spacing w:line="240" w:lineRule="auto"/>
        <w:rPr>
          <w:rFonts w:cstheme="minorHAnsi"/>
          <w:sz w:val="20"/>
          <w:szCs w:val="20"/>
        </w:rPr>
      </w:pPr>
    </w:p>
    <w:p w14:paraId="1A8FDCA8"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fldChar w:fldCharType="begin"/>
      </w:r>
      <w:r w:rsidRPr="002D4052">
        <w:rPr>
          <w:rFonts w:cstheme="minorHAnsi"/>
          <w:sz w:val="19"/>
          <w:szCs w:val="19"/>
        </w:rPr>
        <w:instrText xml:space="preserve"> ADDIN ZOTERO_BIBL {"uncited":[],"omitted":[],"custom":[]} CSL_BIBLIOGRAPHY </w:instrText>
      </w:r>
      <w:r w:rsidRPr="002D4052">
        <w:rPr>
          <w:rFonts w:cstheme="minorHAnsi"/>
          <w:sz w:val="19"/>
          <w:szCs w:val="19"/>
        </w:rPr>
        <w:fldChar w:fldCharType="separate"/>
      </w:r>
      <w:r w:rsidRPr="002D4052">
        <w:rPr>
          <w:rFonts w:cstheme="minorHAnsi"/>
          <w:sz w:val="19"/>
          <w:szCs w:val="19"/>
        </w:rPr>
        <w:t xml:space="preserve">Agrawal AS, Sarkar M, Chakrabarti S, Rajendran K, Kaur H, Mishra AC, Chatterjee MK, Naik TN, Chadha MS, Chawla-Sarkar M. 2009. Comparative evaluation of real-time PCR and conventional RT-PCR during a 2 year surveillance for influenza and respiratory syncytial virus among children with acute respiratory infections in Kolkata, India, reveals a distinct seasonality of infection. </w:t>
      </w:r>
      <w:r w:rsidRPr="002D4052">
        <w:rPr>
          <w:rFonts w:cstheme="minorHAnsi"/>
          <w:i/>
          <w:iCs/>
          <w:sz w:val="19"/>
          <w:szCs w:val="19"/>
        </w:rPr>
        <w:t>J Med Microbiol</w:t>
      </w:r>
      <w:r w:rsidRPr="002D4052">
        <w:rPr>
          <w:rFonts w:cstheme="minorHAnsi"/>
          <w:sz w:val="19"/>
          <w:szCs w:val="19"/>
        </w:rPr>
        <w:t xml:space="preserve"> </w:t>
      </w:r>
      <w:r w:rsidRPr="002D4052">
        <w:rPr>
          <w:rFonts w:cstheme="minorHAnsi"/>
          <w:b/>
          <w:bCs/>
          <w:sz w:val="19"/>
          <w:szCs w:val="19"/>
        </w:rPr>
        <w:t>58</w:t>
      </w:r>
      <w:r w:rsidRPr="002D4052">
        <w:rPr>
          <w:rFonts w:cstheme="minorHAnsi"/>
          <w:sz w:val="19"/>
          <w:szCs w:val="19"/>
        </w:rPr>
        <w:t>:1616–1622. doi:doi:10.1099/jmm.0.011304-0</w:t>
      </w:r>
    </w:p>
    <w:p w14:paraId="1C10CC6F"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Bharaj P, Sullender WM, Kabra SK, Mani K, Cherian J, Tyagi V, Chahar HS, Kaushik S, Dar L, Broor S. 2009. Respiratory viral infections detected by multiplex PCR among pediatric patients with lower respiratory tract infections seen at an urban hospital in Delhi from 2005 to 2007. </w:t>
      </w:r>
      <w:r w:rsidRPr="002D4052">
        <w:rPr>
          <w:rFonts w:cstheme="minorHAnsi"/>
          <w:i/>
          <w:iCs/>
          <w:sz w:val="19"/>
          <w:szCs w:val="19"/>
        </w:rPr>
        <w:t>Virol J</w:t>
      </w:r>
      <w:r w:rsidRPr="002D4052">
        <w:rPr>
          <w:rFonts w:cstheme="minorHAnsi"/>
          <w:sz w:val="19"/>
          <w:szCs w:val="19"/>
        </w:rPr>
        <w:t xml:space="preserve"> </w:t>
      </w:r>
      <w:r w:rsidRPr="002D4052">
        <w:rPr>
          <w:rFonts w:cstheme="minorHAnsi"/>
          <w:b/>
          <w:bCs/>
          <w:sz w:val="19"/>
          <w:szCs w:val="19"/>
        </w:rPr>
        <w:t>6</w:t>
      </w:r>
      <w:r w:rsidRPr="002D4052">
        <w:rPr>
          <w:rFonts w:cstheme="minorHAnsi"/>
          <w:sz w:val="19"/>
          <w:szCs w:val="19"/>
        </w:rPr>
        <w:t>:89. doi:10.1186/1743-422X-6-89</w:t>
      </w:r>
    </w:p>
    <w:p w14:paraId="4B7F8907"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Broor S, Krishnan A, Roy DS, Dhakad S, Kaushik S, Mir MA, Singh Y, Moen A, Chadha M, Mishra AC, Lal RB. 2012. Dynamic Patterns of Circulating Seasonal and Pandemic A(H1N1)pdm09 Influenza Viruses From 2007–2010 in and around Delhi, India. </w:t>
      </w:r>
      <w:r w:rsidRPr="002D4052">
        <w:rPr>
          <w:rFonts w:cstheme="minorHAnsi"/>
          <w:i/>
          <w:iCs/>
          <w:sz w:val="19"/>
          <w:szCs w:val="19"/>
        </w:rPr>
        <w:t>PLoS ONE</w:t>
      </w:r>
      <w:r w:rsidRPr="002D4052">
        <w:rPr>
          <w:rFonts w:cstheme="minorHAnsi"/>
          <w:sz w:val="19"/>
          <w:szCs w:val="19"/>
        </w:rPr>
        <w:t xml:space="preserve"> </w:t>
      </w:r>
      <w:r w:rsidRPr="002D4052">
        <w:rPr>
          <w:rFonts w:cstheme="minorHAnsi"/>
          <w:b/>
          <w:bCs/>
          <w:sz w:val="19"/>
          <w:szCs w:val="19"/>
        </w:rPr>
        <w:t>7</w:t>
      </w:r>
      <w:r w:rsidRPr="002D4052">
        <w:rPr>
          <w:rFonts w:cstheme="minorHAnsi"/>
          <w:sz w:val="19"/>
          <w:szCs w:val="19"/>
        </w:rPr>
        <w:t>:e29129. doi:10.1371/journal.pone.0029129</w:t>
      </w:r>
    </w:p>
    <w:p w14:paraId="76B8AF0D"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Chadha MS, Hirve S, Dawood FS, Lele P, Deoshatwar A, Sambhudas S, Juvekar S, LaFond KE, Mott JA, Lal RB, Mishra AC. 2013. Burden of Seasonal and Pandemic Influenza-Associated Hospitalization during and after 2009 A(H1N1)pdm09 Pandemic in a Rural Community in India. </w:t>
      </w:r>
      <w:r w:rsidRPr="002D4052">
        <w:rPr>
          <w:rFonts w:cstheme="minorHAnsi"/>
          <w:i/>
          <w:iCs/>
          <w:sz w:val="19"/>
          <w:szCs w:val="19"/>
        </w:rPr>
        <w:t>PLoS ONE</w:t>
      </w:r>
      <w:r w:rsidRPr="002D4052">
        <w:rPr>
          <w:rFonts w:cstheme="minorHAnsi"/>
          <w:sz w:val="19"/>
          <w:szCs w:val="19"/>
        </w:rPr>
        <w:t xml:space="preserve"> </w:t>
      </w:r>
      <w:r w:rsidRPr="002D4052">
        <w:rPr>
          <w:rFonts w:cstheme="minorHAnsi"/>
          <w:b/>
          <w:bCs/>
          <w:sz w:val="19"/>
          <w:szCs w:val="19"/>
        </w:rPr>
        <w:t>8</w:t>
      </w:r>
      <w:r w:rsidRPr="002D4052">
        <w:rPr>
          <w:rFonts w:cstheme="minorHAnsi"/>
          <w:sz w:val="19"/>
          <w:szCs w:val="19"/>
        </w:rPr>
        <w:t>:e55918. doi:10.1371/journal.pone.0055918</w:t>
      </w:r>
    </w:p>
    <w:p w14:paraId="262079F0"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Dananché C, Sánchez Picot V, Bénet T, Messaoudi M, Chou M, Wang J, Pape J-W, Awasthi S, Bavdekar A, Rakoto-Andrianarivelo M, Sylla M, Nymadawa P, Russomando G, Komurian-Pradel F, Endtz H, Paranhos-Baccalà G, Vanhems P, For The Gabriel Network  null. 2018. Burden of Influenza in Less Than 5-Year-Old Children Admitted to Hospital with Pneumonia in Developing and Emerging Countries: A Descriptive, Multicenter Study. </w:t>
      </w:r>
      <w:r w:rsidRPr="002D4052">
        <w:rPr>
          <w:rFonts w:cstheme="minorHAnsi"/>
          <w:i/>
          <w:iCs/>
          <w:sz w:val="19"/>
          <w:szCs w:val="19"/>
        </w:rPr>
        <w:t>Am J Trop Med Hyg</w:t>
      </w:r>
      <w:r w:rsidRPr="002D4052">
        <w:rPr>
          <w:rFonts w:cstheme="minorHAnsi"/>
          <w:sz w:val="19"/>
          <w:szCs w:val="19"/>
        </w:rPr>
        <w:t xml:space="preserve"> </w:t>
      </w:r>
      <w:r w:rsidRPr="002D4052">
        <w:rPr>
          <w:rFonts w:cstheme="minorHAnsi"/>
          <w:b/>
          <w:bCs/>
          <w:sz w:val="19"/>
          <w:szCs w:val="19"/>
        </w:rPr>
        <w:t>98</w:t>
      </w:r>
      <w:r w:rsidRPr="002D4052">
        <w:rPr>
          <w:rFonts w:cstheme="minorHAnsi"/>
          <w:sz w:val="19"/>
          <w:szCs w:val="19"/>
        </w:rPr>
        <w:t>:1805–1810. doi:10.4269/ajtmh.17-0494</w:t>
      </w:r>
    </w:p>
    <w:p w14:paraId="46F2BB89"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Dangi T, Jain B, Singh AK, Singh JV, Kumar R, Dwivedi M, Verma AK, Chadha MS, Jain A. 2014. Molecular characterization of circulating pandemic strains of influenza A virus during 2012 to 2013 in Lucknow (India): Molecular Characterization of Pandemic Strains. </w:t>
      </w:r>
      <w:r w:rsidRPr="002D4052">
        <w:rPr>
          <w:rFonts w:cstheme="minorHAnsi"/>
          <w:i/>
          <w:iCs/>
          <w:sz w:val="19"/>
          <w:szCs w:val="19"/>
        </w:rPr>
        <w:t>J Med Virol</w:t>
      </w:r>
      <w:r w:rsidRPr="002D4052">
        <w:rPr>
          <w:rFonts w:cstheme="minorHAnsi"/>
          <w:sz w:val="19"/>
          <w:szCs w:val="19"/>
        </w:rPr>
        <w:t xml:space="preserve"> </w:t>
      </w:r>
      <w:r w:rsidRPr="002D4052">
        <w:rPr>
          <w:rFonts w:cstheme="minorHAnsi"/>
          <w:b/>
          <w:bCs/>
          <w:sz w:val="19"/>
          <w:szCs w:val="19"/>
        </w:rPr>
        <w:t>86</w:t>
      </w:r>
      <w:r w:rsidRPr="002D4052">
        <w:rPr>
          <w:rFonts w:cstheme="minorHAnsi"/>
          <w:sz w:val="19"/>
          <w:szCs w:val="19"/>
        </w:rPr>
        <w:t>:2134–2141. doi:10.1002/jmv.23946</w:t>
      </w:r>
    </w:p>
    <w:p w14:paraId="69115E51"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Fowler KB, Gupta V, Sullender W, Broor S, Widdowson M-A, Lal RB, Krishnan A. 2013. Incidence of symptomatic A(H1N1)pdm09 influenza during the pandemic and post-pandemic periods in a rural Indian community. </w:t>
      </w:r>
      <w:r w:rsidRPr="002D4052">
        <w:rPr>
          <w:rFonts w:cstheme="minorHAnsi"/>
          <w:i/>
          <w:iCs/>
          <w:sz w:val="19"/>
          <w:szCs w:val="19"/>
        </w:rPr>
        <w:t>Int J Infect Dis</w:t>
      </w:r>
      <w:r w:rsidRPr="002D4052">
        <w:rPr>
          <w:rFonts w:cstheme="minorHAnsi"/>
          <w:sz w:val="19"/>
          <w:szCs w:val="19"/>
        </w:rPr>
        <w:t xml:space="preserve"> </w:t>
      </w:r>
      <w:r w:rsidRPr="002D4052">
        <w:rPr>
          <w:rFonts w:cstheme="minorHAnsi"/>
          <w:b/>
          <w:bCs/>
          <w:sz w:val="19"/>
          <w:szCs w:val="19"/>
        </w:rPr>
        <w:t>17</w:t>
      </w:r>
      <w:r w:rsidRPr="002D4052">
        <w:rPr>
          <w:rFonts w:cstheme="minorHAnsi"/>
          <w:sz w:val="19"/>
          <w:szCs w:val="19"/>
        </w:rPr>
        <w:t>:e1182–e1185. doi:10.1016/j.ijid.2013.08.005</w:t>
      </w:r>
    </w:p>
    <w:p w14:paraId="5A5C4AAD"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Kaur C, Chohan S, Khare S, Puliyel JM. 2010. Respiratory viruses in acute bronchiolitis in Delhi. </w:t>
      </w:r>
      <w:r w:rsidRPr="002D4052">
        <w:rPr>
          <w:rFonts w:cstheme="minorHAnsi"/>
          <w:i/>
          <w:iCs/>
          <w:sz w:val="19"/>
          <w:szCs w:val="19"/>
        </w:rPr>
        <w:t>Indian Pediatr</w:t>
      </w:r>
      <w:r w:rsidRPr="002D4052">
        <w:rPr>
          <w:rFonts w:cstheme="minorHAnsi"/>
          <w:sz w:val="19"/>
          <w:szCs w:val="19"/>
        </w:rPr>
        <w:t xml:space="preserve"> </w:t>
      </w:r>
      <w:r w:rsidRPr="002D4052">
        <w:rPr>
          <w:rFonts w:cstheme="minorHAnsi"/>
          <w:b/>
          <w:bCs/>
          <w:sz w:val="19"/>
          <w:szCs w:val="19"/>
        </w:rPr>
        <w:t>47</w:t>
      </w:r>
      <w:r w:rsidRPr="002D4052">
        <w:rPr>
          <w:rFonts w:cstheme="minorHAnsi"/>
          <w:sz w:val="19"/>
          <w:szCs w:val="19"/>
        </w:rPr>
        <w:t>:342–343.</w:t>
      </w:r>
    </w:p>
    <w:p w14:paraId="21A9B55A"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Malhotra B, Swamy Ma, Janardhan Reddy P, Gupta M. 2016. Viruses causing severe acute respiratory infections (SARI) in children ≤5 years of age at a tertiary care hospital in Rajasthan, India. </w:t>
      </w:r>
      <w:r w:rsidRPr="002D4052">
        <w:rPr>
          <w:rFonts w:cstheme="minorHAnsi"/>
          <w:i/>
          <w:iCs/>
          <w:sz w:val="19"/>
          <w:szCs w:val="19"/>
        </w:rPr>
        <w:t>Indian J Med Res</w:t>
      </w:r>
      <w:r w:rsidRPr="002D4052">
        <w:rPr>
          <w:rFonts w:cstheme="minorHAnsi"/>
          <w:sz w:val="19"/>
          <w:szCs w:val="19"/>
        </w:rPr>
        <w:t xml:space="preserve"> </w:t>
      </w:r>
      <w:r w:rsidRPr="002D4052">
        <w:rPr>
          <w:rFonts w:cstheme="minorHAnsi"/>
          <w:b/>
          <w:bCs/>
          <w:sz w:val="19"/>
          <w:szCs w:val="19"/>
        </w:rPr>
        <w:t>144</w:t>
      </w:r>
      <w:r w:rsidRPr="002D4052">
        <w:rPr>
          <w:rFonts w:cstheme="minorHAnsi"/>
          <w:sz w:val="19"/>
          <w:szCs w:val="19"/>
        </w:rPr>
        <w:t>:877. doi:10.4103/ijmr.IJMR_22_15</w:t>
      </w:r>
    </w:p>
    <w:p w14:paraId="069F03C2"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Mishra P, Nayak L, Das RR, Dwibedi B, Singh A. 2016. Viral Agents Causing Acute Respiratory Infections in Children under Five: A Study from Eastern India. </w:t>
      </w:r>
      <w:r w:rsidRPr="002D4052">
        <w:rPr>
          <w:rFonts w:cstheme="minorHAnsi"/>
          <w:i/>
          <w:iCs/>
          <w:sz w:val="19"/>
          <w:szCs w:val="19"/>
        </w:rPr>
        <w:t>Int J Pediatr</w:t>
      </w:r>
      <w:r w:rsidRPr="002D4052">
        <w:rPr>
          <w:rFonts w:cstheme="minorHAnsi"/>
          <w:sz w:val="19"/>
          <w:szCs w:val="19"/>
        </w:rPr>
        <w:t xml:space="preserve"> </w:t>
      </w:r>
      <w:r w:rsidRPr="002D4052">
        <w:rPr>
          <w:rFonts w:cstheme="minorHAnsi"/>
          <w:b/>
          <w:bCs/>
          <w:sz w:val="19"/>
          <w:szCs w:val="19"/>
        </w:rPr>
        <w:t>2016</w:t>
      </w:r>
      <w:r w:rsidRPr="002D4052">
        <w:rPr>
          <w:rFonts w:cstheme="minorHAnsi"/>
          <w:sz w:val="19"/>
          <w:szCs w:val="19"/>
        </w:rPr>
        <w:t>:1–8. doi:10.1155/2016/7235482</w:t>
      </w:r>
    </w:p>
    <w:p w14:paraId="1D5FD696"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Mummidi PS, Tripathy R, Dwibedi B, Mahapatra A, Baraha S. 2017. Viral aetiology of wheezing in children under five. </w:t>
      </w:r>
      <w:r w:rsidRPr="002D4052">
        <w:rPr>
          <w:rFonts w:cstheme="minorHAnsi"/>
          <w:i/>
          <w:iCs/>
          <w:sz w:val="19"/>
          <w:szCs w:val="19"/>
        </w:rPr>
        <w:t>Indian J Med Res</w:t>
      </w:r>
      <w:r w:rsidRPr="002D4052">
        <w:rPr>
          <w:rFonts w:cstheme="minorHAnsi"/>
          <w:sz w:val="19"/>
          <w:szCs w:val="19"/>
        </w:rPr>
        <w:t xml:space="preserve"> </w:t>
      </w:r>
      <w:r w:rsidRPr="002D4052">
        <w:rPr>
          <w:rFonts w:cstheme="minorHAnsi"/>
          <w:b/>
          <w:bCs/>
          <w:sz w:val="19"/>
          <w:szCs w:val="19"/>
        </w:rPr>
        <w:t>145</w:t>
      </w:r>
      <w:r w:rsidRPr="002D4052">
        <w:rPr>
          <w:rFonts w:cstheme="minorHAnsi"/>
          <w:sz w:val="19"/>
          <w:szCs w:val="19"/>
        </w:rPr>
        <w:t>:189–193. doi:10.4103/ijmr.IJMR_840_15</w:t>
      </w:r>
    </w:p>
    <w:p w14:paraId="00B7F94F"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Nandhini G, Sujatha S. 2015. Epidemiology of influenza viruses from 2009 to 2013 – A sentinel surveillance report from Union territory of Puducherry, India. </w:t>
      </w:r>
      <w:r w:rsidRPr="002D4052">
        <w:rPr>
          <w:rFonts w:cstheme="minorHAnsi"/>
          <w:i/>
          <w:iCs/>
          <w:sz w:val="19"/>
          <w:szCs w:val="19"/>
        </w:rPr>
        <w:t>Asian Pac J Trop Med</w:t>
      </w:r>
      <w:r w:rsidRPr="002D4052">
        <w:rPr>
          <w:rFonts w:cstheme="minorHAnsi"/>
          <w:sz w:val="19"/>
          <w:szCs w:val="19"/>
        </w:rPr>
        <w:t xml:space="preserve"> </w:t>
      </w:r>
      <w:r w:rsidRPr="002D4052">
        <w:rPr>
          <w:rFonts w:cstheme="minorHAnsi"/>
          <w:b/>
          <w:bCs/>
          <w:sz w:val="19"/>
          <w:szCs w:val="19"/>
        </w:rPr>
        <w:t>8</w:t>
      </w:r>
      <w:r w:rsidRPr="002D4052">
        <w:rPr>
          <w:rFonts w:cstheme="minorHAnsi"/>
          <w:sz w:val="19"/>
          <w:szCs w:val="19"/>
        </w:rPr>
        <w:t>:718–723. doi:10.1016/j.apjtm.2015.07.028</w:t>
      </w:r>
    </w:p>
    <w:p w14:paraId="2CE403BF"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Panda S, Mohakud NK, Suar M, Kumar S. 2017. Etiology, seasonality, and clinical characteristics of respiratory viruses in children with respiratory tract infections in Eastern India (Bhubaneswar, Odisha): Epidemiology of Respiratory Viruses in Eastern India. </w:t>
      </w:r>
      <w:r w:rsidRPr="002D4052">
        <w:rPr>
          <w:rFonts w:cstheme="minorHAnsi"/>
          <w:i/>
          <w:iCs/>
          <w:sz w:val="19"/>
          <w:szCs w:val="19"/>
        </w:rPr>
        <w:t>J Med Virol</w:t>
      </w:r>
      <w:r w:rsidRPr="002D4052">
        <w:rPr>
          <w:rFonts w:cstheme="minorHAnsi"/>
          <w:sz w:val="19"/>
          <w:szCs w:val="19"/>
        </w:rPr>
        <w:t xml:space="preserve"> </w:t>
      </w:r>
      <w:r w:rsidRPr="002D4052">
        <w:rPr>
          <w:rFonts w:cstheme="minorHAnsi"/>
          <w:b/>
          <w:bCs/>
          <w:sz w:val="19"/>
          <w:szCs w:val="19"/>
        </w:rPr>
        <w:t>89</w:t>
      </w:r>
      <w:r w:rsidRPr="002D4052">
        <w:rPr>
          <w:rFonts w:cstheme="minorHAnsi"/>
          <w:sz w:val="19"/>
          <w:szCs w:val="19"/>
        </w:rPr>
        <w:t>:553–558. doi:10.1002/jmv.24661</w:t>
      </w:r>
    </w:p>
    <w:p w14:paraId="42708B22"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Saha S, Gupta V, Dawood FS, Broor S, Lafond KE, Chadha MS, Rai SK, Krishnan A. 2018. Estimation of community-level influenza-associated illness in a low resource rural setting in India. </w:t>
      </w:r>
      <w:r w:rsidRPr="002D4052">
        <w:rPr>
          <w:rFonts w:cstheme="minorHAnsi"/>
          <w:i/>
          <w:iCs/>
          <w:sz w:val="19"/>
          <w:szCs w:val="19"/>
        </w:rPr>
        <w:t>PLOS ONE</w:t>
      </w:r>
      <w:r w:rsidRPr="002D4052">
        <w:rPr>
          <w:rFonts w:cstheme="minorHAnsi"/>
          <w:sz w:val="19"/>
          <w:szCs w:val="19"/>
        </w:rPr>
        <w:t xml:space="preserve"> </w:t>
      </w:r>
      <w:r w:rsidRPr="002D4052">
        <w:rPr>
          <w:rFonts w:cstheme="minorHAnsi"/>
          <w:b/>
          <w:bCs/>
          <w:sz w:val="19"/>
          <w:szCs w:val="19"/>
        </w:rPr>
        <w:t>13</w:t>
      </w:r>
      <w:r w:rsidRPr="002D4052">
        <w:rPr>
          <w:rFonts w:cstheme="minorHAnsi"/>
          <w:sz w:val="19"/>
          <w:szCs w:val="19"/>
        </w:rPr>
        <w:t>:e0196495. doi:10.1371/journal.pone.0196495</w:t>
      </w:r>
    </w:p>
    <w:p w14:paraId="72966709"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Sahu M, Singh N, Shukla MK, Potdar VA, Sharma RK, Sahare LK, Ukey MJ, Barde PV. 2018. Molecular and epidemiological analysis of pandemic and post-pandemic influenza A(H1N1)pdm09 virus from central India. </w:t>
      </w:r>
      <w:r w:rsidRPr="002D4052">
        <w:rPr>
          <w:rFonts w:cstheme="minorHAnsi"/>
          <w:i/>
          <w:iCs/>
          <w:sz w:val="19"/>
          <w:szCs w:val="19"/>
        </w:rPr>
        <w:t>J Med Virol</w:t>
      </w:r>
      <w:r w:rsidRPr="002D4052">
        <w:rPr>
          <w:rFonts w:cstheme="minorHAnsi"/>
          <w:sz w:val="19"/>
          <w:szCs w:val="19"/>
        </w:rPr>
        <w:t xml:space="preserve"> </w:t>
      </w:r>
      <w:r w:rsidRPr="002D4052">
        <w:rPr>
          <w:rFonts w:cstheme="minorHAnsi"/>
          <w:b/>
          <w:bCs/>
          <w:sz w:val="19"/>
          <w:szCs w:val="19"/>
        </w:rPr>
        <w:t>90</w:t>
      </w:r>
      <w:r w:rsidRPr="002D4052">
        <w:rPr>
          <w:rFonts w:cstheme="minorHAnsi"/>
          <w:sz w:val="19"/>
          <w:szCs w:val="19"/>
        </w:rPr>
        <w:t>:447–455. doi:10.1002/jmv.24982</w:t>
      </w:r>
    </w:p>
    <w:p w14:paraId="0EFBB7F6" w14:textId="77777777" w:rsidR="00100E0D" w:rsidRPr="002D4052" w:rsidRDefault="00100E0D" w:rsidP="00100E0D">
      <w:pPr>
        <w:spacing w:line="240" w:lineRule="auto"/>
        <w:ind w:left="720" w:hanging="720"/>
        <w:rPr>
          <w:rFonts w:cstheme="minorHAnsi"/>
          <w:sz w:val="19"/>
          <w:szCs w:val="19"/>
        </w:rPr>
      </w:pPr>
      <w:r w:rsidRPr="002D4052">
        <w:rPr>
          <w:rFonts w:cstheme="minorHAnsi"/>
          <w:sz w:val="19"/>
          <w:szCs w:val="19"/>
        </w:rPr>
        <w:t xml:space="preserve">Tandale BV, Pawar SD, Gurav YK, Chadha MS, Koratkar SS, Shelke VN, Mishra AC. 2010. Seroepidemiology of pandemic influenza A (H1N1) 2009 virus infections in Pune, India. </w:t>
      </w:r>
      <w:r w:rsidRPr="002D4052">
        <w:rPr>
          <w:rFonts w:cstheme="minorHAnsi"/>
          <w:i/>
          <w:iCs/>
          <w:sz w:val="19"/>
          <w:szCs w:val="19"/>
        </w:rPr>
        <w:t>BMC Infect Dis</w:t>
      </w:r>
      <w:r w:rsidRPr="002D4052">
        <w:rPr>
          <w:rFonts w:cstheme="minorHAnsi"/>
          <w:sz w:val="19"/>
          <w:szCs w:val="19"/>
        </w:rPr>
        <w:t xml:space="preserve"> </w:t>
      </w:r>
      <w:r w:rsidRPr="002D4052">
        <w:rPr>
          <w:rFonts w:cstheme="minorHAnsi"/>
          <w:b/>
          <w:bCs/>
          <w:sz w:val="19"/>
          <w:szCs w:val="19"/>
        </w:rPr>
        <w:t>10</w:t>
      </w:r>
      <w:r w:rsidRPr="002D4052">
        <w:rPr>
          <w:rFonts w:cstheme="minorHAnsi"/>
          <w:sz w:val="19"/>
          <w:szCs w:val="19"/>
        </w:rPr>
        <w:t>. doi:10.1186/1471-2334-10-255</w:t>
      </w:r>
    </w:p>
    <w:p w14:paraId="69CD1D39" w14:textId="77777777" w:rsidR="00100E0D" w:rsidRPr="002D4052" w:rsidRDefault="00100E0D" w:rsidP="00100E0D">
      <w:pPr>
        <w:rPr>
          <w:rFonts w:cstheme="minorHAnsi"/>
        </w:rPr>
      </w:pPr>
      <w:r w:rsidRPr="002D4052">
        <w:rPr>
          <w:rFonts w:cstheme="minorHAnsi"/>
          <w:sz w:val="19"/>
          <w:szCs w:val="19"/>
        </w:rPr>
        <w:fldChar w:fldCharType="end"/>
      </w:r>
      <w:r w:rsidRPr="002D4052">
        <w:rPr>
          <w:rFonts w:cstheme="minorHAnsi"/>
          <w:sz w:val="20"/>
          <w:szCs w:val="20"/>
        </w:rPr>
        <w:br w:type="page"/>
      </w:r>
    </w:p>
    <w:p w14:paraId="7CE71122" w14:textId="77777777" w:rsidR="00100E0D" w:rsidRPr="002D4052" w:rsidRDefault="00100E0D" w:rsidP="00100E0D">
      <w:pPr>
        <w:spacing w:line="240" w:lineRule="auto"/>
        <w:rPr>
          <w:rFonts w:cstheme="minorHAnsi"/>
          <w:szCs w:val="20"/>
        </w:rPr>
      </w:pPr>
      <w:r w:rsidRPr="002D4052">
        <w:rPr>
          <w:rFonts w:cstheme="minorHAnsi"/>
          <w:b/>
          <w:szCs w:val="20"/>
        </w:rPr>
        <w:lastRenderedPageBreak/>
        <w:t>References for regional meta-analysis – Rotavirus</w:t>
      </w:r>
    </w:p>
    <w:p w14:paraId="4789481A" w14:textId="77777777" w:rsidR="00100E0D" w:rsidRPr="002D4052" w:rsidRDefault="00100E0D" w:rsidP="00100E0D">
      <w:pPr>
        <w:spacing w:line="240" w:lineRule="auto"/>
        <w:rPr>
          <w:rFonts w:cstheme="minorHAnsi"/>
          <w:sz w:val="20"/>
          <w:szCs w:val="20"/>
        </w:rPr>
      </w:pPr>
    </w:p>
    <w:p w14:paraId="789FE5EF" w14:textId="77777777" w:rsidR="00100E0D" w:rsidRPr="002D4052" w:rsidRDefault="00100E0D" w:rsidP="00100E0D">
      <w:pPr>
        <w:spacing w:line="240" w:lineRule="auto"/>
        <w:ind w:left="720" w:hanging="720"/>
        <w:rPr>
          <w:rFonts w:cstheme="minorHAnsi"/>
        </w:rPr>
      </w:pPr>
      <w:r w:rsidRPr="002D4052">
        <w:rPr>
          <w:rFonts w:cstheme="minorHAnsi"/>
        </w:rPr>
        <w:fldChar w:fldCharType="begin"/>
      </w:r>
      <w:r w:rsidRPr="002D4052">
        <w:rPr>
          <w:rFonts w:cstheme="minorHAnsi"/>
        </w:rPr>
        <w:instrText xml:space="preserve"> ADDIN ZOTERO_BIBL {"uncited":[],"omitted":[],"custom":[]} CSL_BIBLIOGRAPHY </w:instrText>
      </w:r>
      <w:r w:rsidRPr="002D4052">
        <w:rPr>
          <w:rFonts w:cstheme="minorHAnsi"/>
        </w:rPr>
        <w:fldChar w:fldCharType="separate"/>
      </w:r>
      <w:r w:rsidRPr="002D4052">
        <w:rPr>
          <w:rFonts w:cstheme="minorHAnsi"/>
        </w:rPr>
        <w:t xml:space="preserve">Gupta S, Singh KP, Jain A, Srivastava S, Kumar V, Singh M. 2015. Aetiology of childhood viral gastroenteritis in Lucknow, north India. </w:t>
      </w:r>
      <w:r w:rsidRPr="002D4052">
        <w:rPr>
          <w:rFonts w:cstheme="minorHAnsi"/>
          <w:i/>
          <w:iCs/>
        </w:rPr>
        <w:t>Indian J Med Res</w:t>
      </w:r>
      <w:r w:rsidRPr="002D4052">
        <w:rPr>
          <w:rFonts w:cstheme="minorHAnsi"/>
        </w:rPr>
        <w:t xml:space="preserve"> </w:t>
      </w:r>
      <w:r w:rsidRPr="002D4052">
        <w:rPr>
          <w:rFonts w:cstheme="minorHAnsi"/>
          <w:b/>
          <w:bCs/>
        </w:rPr>
        <w:t>141</w:t>
      </w:r>
      <w:r w:rsidRPr="002D4052">
        <w:rPr>
          <w:rFonts w:cstheme="minorHAnsi"/>
        </w:rPr>
        <w:t>:469–472. doi:10.4103/0971-5916.159298</w:t>
      </w:r>
    </w:p>
    <w:p w14:paraId="2944EF85" w14:textId="77777777" w:rsidR="00100E0D" w:rsidRPr="002D4052" w:rsidRDefault="00100E0D" w:rsidP="00100E0D">
      <w:pPr>
        <w:spacing w:line="240" w:lineRule="auto"/>
        <w:ind w:left="720" w:hanging="720"/>
        <w:rPr>
          <w:rFonts w:cstheme="minorHAnsi"/>
        </w:rPr>
      </w:pPr>
      <w:r w:rsidRPr="002D4052">
        <w:rPr>
          <w:rFonts w:cstheme="minorHAnsi"/>
        </w:rPr>
        <w:t xml:space="preserve">Jain S, Thakur N, Grover N, Vashistt J, Changotra H. 2016. Prevalence of rotavirus, norovirus and enterovirus in diarrheal diseases in Himachal Pradesh, India. </w:t>
      </w:r>
      <w:r w:rsidRPr="002D4052">
        <w:rPr>
          <w:rFonts w:cstheme="minorHAnsi"/>
          <w:i/>
          <w:iCs/>
        </w:rPr>
        <w:t>VirusDisease</w:t>
      </w:r>
      <w:r w:rsidRPr="002D4052">
        <w:rPr>
          <w:rFonts w:cstheme="minorHAnsi"/>
        </w:rPr>
        <w:t xml:space="preserve"> </w:t>
      </w:r>
      <w:r w:rsidRPr="002D4052">
        <w:rPr>
          <w:rFonts w:cstheme="minorHAnsi"/>
          <w:b/>
          <w:bCs/>
        </w:rPr>
        <w:t>27</w:t>
      </w:r>
      <w:r w:rsidRPr="002D4052">
        <w:rPr>
          <w:rFonts w:cstheme="minorHAnsi"/>
        </w:rPr>
        <w:t>:77–83. doi:10.1007/s13337-016-0303-2</w:t>
      </w:r>
    </w:p>
    <w:p w14:paraId="54A59828" w14:textId="77777777" w:rsidR="00100E0D" w:rsidRPr="002D4052" w:rsidRDefault="00100E0D" w:rsidP="00100E0D">
      <w:pPr>
        <w:spacing w:line="240" w:lineRule="auto"/>
        <w:ind w:left="720" w:hanging="720"/>
        <w:rPr>
          <w:rFonts w:cstheme="minorHAnsi"/>
        </w:rPr>
      </w:pPr>
      <w:r w:rsidRPr="002D4052">
        <w:rPr>
          <w:rFonts w:cstheme="minorHAnsi"/>
        </w:rPr>
        <w:t xml:space="preserve">Maher G, Pradhan G, Shetty S, Ranshing S, Damle A, Chitambar S. 2016. Rotavirus Infection in Children with Acute Gastroenteritis in Aurangabad, Central Maharashtra. </w:t>
      </w:r>
      <w:r w:rsidRPr="002D4052">
        <w:rPr>
          <w:rFonts w:cstheme="minorHAnsi"/>
          <w:i/>
          <w:iCs/>
        </w:rPr>
        <w:t>Indian Pediatr</w:t>
      </w:r>
      <w:r w:rsidRPr="002D4052">
        <w:rPr>
          <w:rFonts w:cstheme="minorHAnsi"/>
        </w:rPr>
        <w:t xml:space="preserve"> </w:t>
      </w:r>
      <w:r w:rsidRPr="002D4052">
        <w:rPr>
          <w:rFonts w:cstheme="minorHAnsi"/>
          <w:b/>
          <w:bCs/>
        </w:rPr>
        <w:t>53</w:t>
      </w:r>
      <w:r w:rsidRPr="002D4052">
        <w:rPr>
          <w:rFonts w:cstheme="minorHAnsi"/>
        </w:rPr>
        <w:t>:631–633.</w:t>
      </w:r>
    </w:p>
    <w:p w14:paraId="6FCB2460" w14:textId="77777777" w:rsidR="00100E0D" w:rsidRPr="002D4052" w:rsidRDefault="00100E0D" w:rsidP="00100E0D">
      <w:pPr>
        <w:spacing w:line="240" w:lineRule="auto"/>
        <w:ind w:left="720" w:hanging="720"/>
        <w:rPr>
          <w:rFonts w:cstheme="minorHAnsi"/>
        </w:rPr>
      </w:pPr>
      <w:r w:rsidRPr="002D4052">
        <w:rPr>
          <w:rFonts w:cstheme="minorHAnsi"/>
        </w:rPr>
        <w:t xml:space="preserve">Mehendale S, Venkatasubramanian S, Girish Kumar CP, Kang G, Gupte MD, Arora R. 2016. Expanded Indian National Rotavirus Surveillance Network in the Context of Rotavirus Vaccine Introduction. </w:t>
      </w:r>
      <w:r w:rsidRPr="002D4052">
        <w:rPr>
          <w:rFonts w:cstheme="minorHAnsi"/>
          <w:i/>
          <w:iCs/>
        </w:rPr>
        <w:t>Indian Pediatr</w:t>
      </w:r>
      <w:r w:rsidRPr="002D4052">
        <w:rPr>
          <w:rFonts w:cstheme="minorHAnsi"/>
        </w:rPr>
        <w:t xml:space="preserve"> </w:t>
      </w:r>
      <w:r w:rsidRPr="002D4052">
        <w:rPr>
          <w:rFonts w:cstheme="minorHAnsi"/>
          <w:b/>
          <w:bCs/>
        </w:rPr>
        <w:t>53</w:t>
      </w:r>
      <w:r w:rsidRPr="002D4052">
        <w:rPr>
          <w:rFonts w:cstheme="minorHAnsi"/>
        </w:rPr>
        <w:t>:575–81.</w:t>
      </w:r>
    </w:p>
    <w:p w14:paraId="5F3F5BA7" w14:textId="77777777" w:rsidR="00100E0D" w:rsidRPr="002D4052" w:rsidRDefault="00100E0D" w:rsidP="00100E0D">
      <w:pPr>
        <w:spacing w:line="240" w:lineRule="auto"/>
        <w:ind w:left="720" w:hanging="720"/>
        <w:rPr>
          <w:rFonts w:cstheme="minorHAnsi"/>
        </w:rPr>
      </w:pPr>
      <w:r w:rsidRPr="002D4052">
        <w:rPr>
          <w:rFonts w:cstheme="minorHAnsi"/>
        </w:rPr>
        <w:t xml:space="preserve">Mullick S, Mandal P, Nayak MK, Ghosh S, De P, Rajendran K, Bhattacharya MK, Mitra U, Ramamurthy T, Kobayashi N, Chawla-Sarkar M. 2014. Hospital based surveillance and genetic characterization of rotavirus strains in children (&lt;5 years) with acute gastroenteritis in Kolkata, India, revealed resurgence of G9 and G2 genotypes during 2011–2013. </w:t>
      </w:r>
      <w:r w:rsidRPr="002D4052">
        <w:rPr>
          <w:rFonts w:cstheme="minorHAnsi"/>
          <w:i/>
          <w:iCs/>
        </w:rPr>
        <w:t>Vaccine</w:t>
      </w:r>
      <w:r w:rsidRPr="002D4052">
        <w:rPr>
          <w:rFonts w:cstheme="minorHAnsi"/>
        </w:rPr>
        <w:t xml:space="preserve"> </w:t>
      </w:r>
      <w:r w:rsidRPr="002D4052">
        <w:rPr>
          <w:rFonts w:cstheme="minorHAnsi"/>
          <w:b/>
          <w:bCs/>
        </w:rPr>
        <w:t>32</w:t>
      </w:r>
      <w:r w:rsidRPr="002D4052">
        <w:rPr>
          <w:rFonts w:cstheme="minorHAnsi"/>
        </w:rPr>
        <w:t>:A20–A28. doi:10.1016/j.vaccine.2014.03.018</w:t>
      </w:r>
    </w:p>
    <w:p w14:paraId="1CABFB59" w14:textId="77777777" w:rsidR="00100E0D" w:rsidRPr="002D4052" w:rsidRDefault="00100E0D" w:rsidP="00100E0D">
      <w:pPr>
        <w:spacing w:line="240" w:lineRule="auto"/>
        <w:ind w:left="720" w:hanging="720"/>
        <w:rPr>
          <w:rFonts w:cstheme="minorHAnsi"/>
        </w:rPr>
      </w:pPr>
      <w:r w:rsidRPr="002D4052">
        <w:rPr>
          <w:rFonts w:cstheme="minorHAnsi"/>
        </w:rPr>
        <w:t xml:space="preserve">Pol S, Dedwal A, Ranshing S, Chitambar S, Pednekar S, Bharadwaj R. 2017. Prevalence and characterization of rotaviruses in children hospitalized for diarrheal disease in a tertiary care hospital, Pune. </w:t>
      </w:r>
      <w:r w:rsidRPr="002D4052">
        <w:rPr>
          <w:rFonts w:cstheme="minorHAnsi"/>
          <w:i/>
          <w:iCs/>
        </w:rPr>
        <w:t>Indian J Med Microbiol</w:t>
      </w:r>
      <w:r w:rsidRPr="002D4052">
        <w:rPr>
          <w:rFonts w:cstheme="minorHAnsi"/>
        </w:rPr>
        <w:t xml:space="preserve"> </w:t>
      </w:r>
      <w:r w:rsidRPr="002D4052">
        <w:rPr>
          <w:rFonts w:cstheme="minorHAnsi"/>
          <w:b/>
          <w:bCs/>
        </w:rPr>
        <w:t>35</w:t>
      </w:r>
      <w:r w:rsidRPr="002D4052">
        <w:rPr>
          <w:rFonts w:cstheme="minorHAnsi"/>
        </w:rPr>
        <w:t>:33. doi:10.4103/ijmm.IJMM_16_94</w:t>
      </w:r>
    </w:p>
    <w:p w14:paraId="0CD64B78" w14:textId="77777777" w:rsidR="00100E0D" w:rsidRPr="002D4052" w:rsidRDefault="00100E0D" w:rsidP="00100E0D">
      <w:pPr>
        <w:spacing w:line="240" w:lineRule="auto"/>
        <w:ind w:left="720" w:hanging="720"/>
        <w:rPr>
          <w:rFonts w:cstheme="minorHAnsi"/>
        </w:rPr>
      </w:pPr>
      <w:r w:rsidRPr="002D4052">
        <w:rPr>
          <w:rFonts w:cstheme="minorHAnsi"/>
        </w:rPr>
        <w:t xml:space="preserve">Saluja T, Sharma SD, Gupta M, Kundu R, Kar S, Dutta A, Silveira M, Singh JV, Kamath VG, Chaudhary A, Rao JV, Ravi MD, Murthy SRK, Babji S, Prasad R, Gujjula R, Rao R, Dhingra MS. 2014. A multicenter prospective hospital-based surveillance to estimate the burden of rotavirus gastroenteritis in children less than five years of age in India. </w:t>
      </w:r>
      <w:r w:rsidRPr="002D4052">
        <w:rPr>
          <w:rFonts w:cstheme="minorHAnsi"/>
          <w:i/>
          <w:iCs/>
        </w:rPr>
        <w:t>Vaccine</w:t>
      </w:r>
      <w:r w:rsidRPr="002D4052">
        <w:rPr>
          <w:rFonts w:cstheme="minorHAnsi"/>
        </w:rPr>
        <w:t xml:space="preserve"> </w:t>
      </w:r>
      <w:r w:rsidRPr="002D4052">
        <w:rPr>
          <w:rFonts w:cstheme="minorHAnsi"/>
          <w:b/>
          <w:bCs/>
        </w:rPr>
        <w:t>32</w:t>
      </w:r>
      <w:r w:rsidRPr="002D4052">
        <w:rPr>
          <w:rFonts w:cstheme="minorHAnsi"/>
        </w:rPr>
        <w:t>:A13–A19. doi:10.1016/j.vaccine.2014.03.030</w:t>
      </w:r>
    </w:p>
    <w:p w14:paraId="1419EEAC" w14:textId="77777777" w:rsidR="00100E0D" w:rsidRPr="002D4052" w:rsidRDefault="00100E0D" w:rsidP="00100E0D">
      <w:pPr>
        <w:spacing w:line="240" w:lineRule="auto"/>
        <w:ind w:left="720" w:hanging="720"/>
        <w:rPr>
          <w:rFonts w:cstheme="minorHAnsi"/>
        </w:rPr>
      </w:pPr>
      <w:r w:rsidRPr="002D4052">
        <w:rPr>
          <w:rFonts w:cstheme="minorHAnsi"/>
        </w:rPr>
        <w:t xml:space="preserve">Selvarajan S, Reju S, Pushpanathan P, Arumugam R, Padmanabhan R, Kothandaramanujam SM, Srikanth P, Kang G. 2017. Molecular characterisation and clinical correlates of rotavirus in children and adults in a tertiary care centre, Chennai, South India. </w:t>
      </w:r>
      <w:r w:rsidRPr="002D4052">
        <w:rPr>
          <w:rFonts w:cstheme="minorHAnsi"/>
          <w:i/>
          <w:iCs/>
        </w:rPr>
        <w:t>Indian J Med Microbiol</w:t>
      </w:r>
      <w:r w:rsidRPr="002D4052">
        <w:rPr>
          <w:rFonts w:cstheme="minorHAnsi"/>
        </w:rPr>
        <w:t xml:space="preserve"> </w:t>
      </w:r>
      <w:r w:rsidRPr="002D4052">
        <w:rPr>
          <w:rFonts w:cstheme="minorHAnsi"/>
          <w:b/>
          <w:bCs/>
        </w:rPr>
        <w:t>35</w:t>
      </w:r>
      <w:r w:rsidRPr="002D4052">
        <w:rPr>
          <w:rFonts w:cstheme="minorHAnsi"/>
        </w:rPr>
        <w:t>:221–227. doi:10.4103/ijmm.IJMM_16_51</w:t>
      </w:r>
    </w:p>
    <w:p w14:paraId="41E5F92D" w14:textId="77777777" w:rsidR="00100E0D" w:rsidRPr="002D4052" w:rsidRDefault="00100E0D" w:rsidP="00100E0D">
      <w:pPr>
        <w:spacing w:line="240" w:lineRule="auto"/>
        <w:ind w:left="720" w:hanging="720"/>
        <w:rPr>
          <w:rFonts w:cstheme="minorHAnsi"/>
        </w:rPr>
      </w:pPr>
      <w:r w:rsidRPr="002D4052">
        <w:rPr>
          <w:rFonts w:cstheme="minorHAnsi"/>
        </w:rPr>
        <w:t xml:space="preserve">Shrivastava AK, Kumar S, Mohakud NK, Suar M, Sahu PS. 2017. Multiple etiologies of infectious diarrhea and concurrent infections in a pediatric outpatient-based screening study in Odisha, India. </w:t>
      </w:r>
      <w:r w:rsidRPr="002D4052">
        <w:rPr>
          <w:rFonts w:cstheme="minorHAnsi"/>
          <w:i/>
          <w:iCs/>
        </w:rPr>
        <w:t>Gut Pathog</w:t>
      </w:r>
      <w:r w:rsidRPr="002D4052">
        <w:rPr>
          <w:rFonts w:cstheme="minorHAnsi"/>
        </w:rPr>
        <w:t xml:space="preserve"> </w:t>
      </w:r>
      <w:r w:rsidRPr="002D4052">
        <w:rPr>
          <w:rFonts w:cstheme="minorHAnsi"/>
          <w:b/>
          <w:bCs/>
        </w:rPr>
        <w:t>9</w:t>
      </w:r>
      <w:r w:rsidRPr="002D4052">
        <w:rPr>
          <w:rFonts w:cstheme="minorHAnsi"/>
        </w:rPr>
        <w:t>. doi:10.1186/s13099-017-0166-0</w:t>
      </w:r>
    </w:p>
    <w:p w14:paraId="2E951222" w14:textId="77777777" w:rsidR="00100E0D" w:rsidRPr="002D4052" w:rsidRDefault="00100E0D" w:rsidP="00100E0D">
      <w:pPr>
        <w:spacing w:line="240" w:lineRule="auto"/>
        <w:ind w:left="720" w:hanging="720"/>
        <w:rPr>
          <w:rFonts w:cstheme="minorHAnsi"/>
        </w:rPr>
      </w:pPr>
      <w:r w:rsidRPr="002D4052">
        <w:rPr>
          <w:rFonts w:cstheme="minorHAnsi"/>
        </w:rPr>
        <w:t xml:space="preserve">Teotia N, Upadhyay A, Agarwal S, Garg A, Shah D. 2016. Rotavirus Diarrhea in Children Presenting to an Urban Hospital in Western Uttar Pradesh, India. </w:t>
      </w:r>
      <w:r w:rsidRPr="002D4052">
        <w:rPr>
          <w:rFonts w:cstheme="minorHAnsi"/>
          <w:i/>
          <w:iCs/>
        </w:rPr>
        <w:t>Indian Pediatr</w:t>
      </w:r>
      <w:r w:rsidRPr="002D4052">
        <w:rPr>
          <w:rFonts w:cstheme="minorHAnsi"/>
        </w:rPr>
        <w:t xml:space="preserve"> </w:t>
      </w:r>
      <w:r w:rsidRPr="002D4052">
        <w:rPr>
          <w:rFonts w:cstheme="minorHAnsi"/>
          <w:b/>
          <w:bCs/>
        </w:rPr>
        <w:t>53</w:t>
      </w:r>
      <w:r w:rsidRPr="002D4052">
        <w:rPr>
          <w:rFonts w:cstheme="minorHAnsi"/>
        </w:rPr>
        <w:t>:627–629.</w:t>
      </w:r>
    </w:p>
    <w:p w14:paraId="27E57393" w14:textId="77777777" w:rsidR="00100E0D" w:rsidRDefault="00100E0D" w:rsidP="00100E0D">
      <w:r w:rsidRPr="002D4052">
        <w:rPr>
          <w:rFonts w:cstheme="minorHAnsi"/>
        </w:rPr>
        <w:fldChar w:fldCharType="end"/>
      </w:r>
    </w:p>
    <w:p w14:paraId="19BFE013" w14:textId="23AA1AF6" w:rsidR="00CA1392" w:rsidRPr="002D4052" w:rsidRDefault="00CA1392" w:rsidP="00D96B41">
      <w:pPr>
        <w:spacing w:line="240" w:lineRule="auto"/>
      </w:pPr>
    </w:p>
    <w:sectPr w:rsidR="00CA1392" w:rsidRPr="002D4052" w:rsidSect="00DD5D80">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4B803" w14:textId="77777777" w:rsidR="00E24545" w:rsidRDefault="00E24545" w:rsidP="00F35892">
      <w:pPr>
        <w:spacing w:line="240" w:lineRule="auto"/>
      </w:pPr>
      <w:r>
        <w:separator/>
      </w:r>
    </w:p>
  </w:endnote>
  <w:endnote w:type="continuationSeparator" w:id="0">
    <w:p w14:paraId="01AB2662" w14:textId="77777777" w:rsidR="00E24545" w:rsidRDefault="00E24545" w:rsidP="00F35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C2866">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753711"/>
      <w:docPartObj>
        <w:docPartGallery w:val="Page Numbers (Bottom of Page)"/>
        <w:docPartUnique/>
      </w:docPartObj>
    </w:sdtPr>
    <w:sdtEndPr>
      <w:rPr>
        <w:noProof/>
        <w:sz w:val="24"/>
      </w:rPr>
    </w:sdtEndPr>
    <w:sdtContent>
      <w:p w14:paraId="2CB93652" w14:textId="547101D7" w:rsidR="007B5F8F" w:rsidRPr="00E44442" w:rsidRDefault="007B5F8F">
        <w:pPr>
          <w:pStyle w:val="Footer"/>
          <w:jc w:val="right"/>
          <w:rPr>
            <w:sz w:val="24"/>
          </w:rPr>
        </w:pPr>
        <w:r w:rsidRPr="00E44442">
          <w:rPr>
            <w:sz w:val="24"/>
          </w:rPr>
          <w:fldChar w:fldCharType="begin"/>
        </w:r>
        <w:r w:rsidRPr="00E44442">
          <w:rPr>
            <w:sz w:val="24"/>
          </w:rPr>
          <w:instrText xml:space="preserve"> PAGE   \* MERGEFORMAT </w:instrText>
        </w:r>
        <w:r w:rsidRPr="00E44442">
          <w:rPr>
            <w:sz w:val="24"/>
          </w:rPr>
          <w:fldChar w:fldCharType="separate"/>
        </w:r>
        <w:r>
          <w:rPr>
            <w:noProof/>
            <w:sz w:val="24"/>
          </w:rPr>
          <w:t>48</w:t>
        </w:r>
        <w:r w:rsidRPr="00E44442">
          <w:rPr>
            <w:noProof/>
            <w:sz w:val="24"/>
          </w:rPr>
          <w:fldChar w:fldCharType="end"/>
        </w:r>
      </w:p>
    </w:sdtContent>
  </w:sdt>
  <w:p w14:paraId="7B2EAF4D" w14:textId="77777777" w:rsidR="007B5F8F" w:rsidRDefault="007B5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0324" w14:textId="26AA9CA5" w:rsidR="007B5F8F" w:rsidRDefault="007B5F8F" w:rsidP="002964EE">
    <w:pPr>
      <w:pStyle w:val="Footer"/>
      <w:tabs>
        <w:tab w:val="clear" w:pos="4680"/>
        <w:tab w:val="clear" w:pos="9360"/>
        <w:tab w:val="left" w:pos="41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C8C37" w14:textId="77777777" w:rsidR="00E24545" w:rsidRDefault="00E24545" w:rsidP="00F35892">
      <w:pPr>
        <w:spacing w:line="240" w:lineRule="auto"/>
      </w:pPr>
      <w:r>
        <w:separator/>
      </w:r>
    </w:p>
  </w:footnote>
  <w:footnote w:type="continuationSeparator" w:id="0">
    <w:p w14:paraId="7FD6B53A" w14:textId="77777777" w:rsidR="00E24545" w:rsidRDefault="00E24545" w:rsidP="00F358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F1598"/>
    <w:multiLevelType w:val="hybridMultilevel"/>
    <w:tmpl w:val="BBD8CF40"/>
    <w:lvl w:ilvl="0" w:tplc="3778591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3551FCC"/>
    <w:multiLevelType w:val="hybridMultilevel"/>
    <w:tmpl w:val="406AA31A"/>
    <w:lvl w:ilvl="0" w:tplc="B48A962A">
      <w:start w:val="2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7B1558"/>
    <w:multiLevelType w:val="hybridMultilevel"/>
    <w:tmpl w:val="3904A926"/>
    <w:lvl w:ilvl="0" w:tplc="D7B2436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0C64EB"/>
    <w:multiLevelType w:val="hybridMultilevel"/>
    <w:tmpl w:val="37B8DD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45012A0"/>
    <w:multiLevelType w:val="hybridMultilevel"/>
    <w:tmpl w:val="8722C746"/>
    <w:lvl w:ilvl="0" w:tplc="2E002430">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5855D0"/>
    <w:multiLevelType w:val="hybridMultilevel"/>
    <w:tmpl w:val="B4162892"/>
    <w:lvl w:ilvl="0" w:tplc="54281B2C">
      <w:start w:val="15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7E0773"/>
    <w:multiLevelType w:val="hybridMultilevel"/>
    <w:tmpl w:val="C4D6D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A2C16F3"/>
    <w:multiLevelType w:val="hybridMultilevel"/>
    <w:tmpl w:val="7316B7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C014AE1"/>
    <w:multiLevelType w:val="hybridMultilevel"/>
    <w:tmpl w:val="C98CA5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3823A19"/>
    <w:multiLevelType w:val="hybridMultilevel"/>
    <w:tmpl w:val="A5EAA7D2"/>
    <w:lvl w:ilvl="0" w:tplc="EA845948">
      <w:numFmt w:val="bullet"/>
      <w:lvlText w:val="-"/>
      <w:lvlJc w:val="left"/>
      <w:pPr>
        <w:ind w:left="720" w:hanging="360"/>
      </w:pPr>
      <w:rPr>
        <w:rFonts w:ascii="AdvC2866" w:eastAsiaTheme="minorHAnsi" w:hAnsi="AdvC2866" w:cs="AdvC2866"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49D2431"/>
    <w:multiLevelType w:val="hybridMultilevel"/>
    <w:tmpl w:val="979A5AB2"/>
    <w:lvl w:ilvl="0" w:tplc="E90613BC">
      <w:start w:val="82"/>
      <w:numFmt w:val="bullet"/>
      <w:lvlText w:val="-"/>
      <w:lvlJc w:val="left"/>
      <w:pPr>
        <w:ind w:left="720" w:hanging="360"/>
      </w:pPr>
      <w:rPr>
        <w:rFonts w:ascii="AdvC2866" w:eastAsiaTheme="minorHAnsi" w:hAnsi="AdvC2866" w:cs="AdvC2866"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4DA3D99"/>
    <w:multiLevelType w:val="hybridMultilevel"/>
    <w:tmpl w:val="C1487F10"/>
    <w:lvl w:ilvl="0" w:tplc="589010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0249C"/>
    <w:multiLevelType w:val="hybridMultilevel"/>
    <w:tmpl w:val="E6CA633A"/>
    <w:lvl w:ilvl="0" w:tplc="37DEC026">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2045261"/>
    <w:multiLevelType w:val="hybridMultilevel"/>
    <w:tmpl w:val="36CE0A9E"/>
    <w:lvl w:ilvl="0" w:tplc="743A44AE">
      <w:start w:val="2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575533C"/>
    <w:multiLevelType w:val="hybridMultilevel"/>
    <w:tmpl w:val="ACFE0BDE"/>
    <w:lvl w:ilvl="0" w:tplc="7164A1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018A7"/>
    <w:multiLevelType w:val="hybridMultilevel"/>
    <w:tmpl w:val="1C206B30"/>
    <w:lvl w:ilvl="0" w:tplc="13CE0C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7"/>
  </w:num>
  <w:num w:numId="5">
    <w:abstractNumId w:val="6"/>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5"/>
  </w:num>
  <w:num w:numId="11">
    <w:abstractNumId w:val="9"/>
  </w:num>
  <w:num w:numId="12">
    <w:abstractNumId w:val="0"/>
  </w:num>
  <w:num w:numId="13">
    <w:abstractNumId w:val="13"/>
  </w:num>
  <w:num w:numId="14">
    <w:abstractNumId w:val="1"/>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0d00e98r5xwbezwf6vsef359t0e2zerd2a&quot;&gt;Pneum_diarr_refs&lt;record-ids&gt;&lt;item&gt;34&lt;/item&gt;&lt;/record-ids&gt;&lt;/item&gt;&lt;/Libraries&gt;"/>
  </w:docVars>
  <w:rsids>
    <w:rsidRoot w:val="00F35892"/>
    <w:rsid w:val="000008F3"/>
    <w:rsid w:val="000019A4"/>
    <w:rsid w:val="00002544"/>
    <w:rsid w:val="00005F5A"/>
    <w:rsid w:val="000070CF"/>
    <w:rsid w:val="00011EE0"/>
    <w:rsid w:val="00015501"/>
    <w:rsid w:val="000158D4"/>
    <w:rsid w:val="00016C2B"/>
    <w:rsid w:val="000170B5"/>
    <w:rsid w:val="0001720B"/>
    <w:rsid w:val="00020437"/>
    <w:rsid w:val="00021C77"/>
    <w:rsid w:val="00024829"/>
    <w:rsid w:val="0002494D"/>
    <w:rsid w:val="0002608E"/>
    <w:rsid w:val="00027617"/>
    <w:rsid w:val="0003094C"/>
    <w:rsid w:val="00031591"/>
    <w:rsid w:val="00032006"/>
    <w:rsid w:val="00032107"/>
    <w:rsid w:val="00032D33"/>
    <w:rsid w:val="0003343E"/>
    <w:rsid w:val="000337D5"/>
    <w:rsid w:val="00033DA5"/>
    <w:rsid w:val="000429AC"/>
    <w:rsid w:val="0004649B"/>
    <w:rsid w:val="000477D2"/>
    <w:rsid w:val="00047F81"/>
    <w:rsid w:val="0005011E"/>
    <w:rsid w:val="000506CA"/>
    <w:rsid w:val="00052CB3"/>
    <w:rsid w:val="00052D7F"/>
    <w:rsid w:val="000567DF"/>
    <w:rsid w:val="00061091"/>
    <w:rsid w:val="00061EAB"/>
    <w:rsid w:val="000637D7"/>
    <w:rsid w:val="00065C54"/>
    <w:rsid w:val="00073FC0"/>
    <w:rsid w:val="00076DE1"/>
    <w:rsid w:val="0007758D"/>
    <w:rsid w:val="00080775"/>
    <w:rsid w:val="000829C1"/>
    <w:rsid w:val="0008374C"/>
    <w:rsid w:val="00085D0B"/>
    <w:rsid w:val="0008753C"/>
    <w:rsid w:val="000876D3"/>
    <w:rsid w:val="000903E1"/>
    <w:rsid w:val="00093889"/>
    <w:rsid w:val="000A18B5"/>
    <w:rsid w:val="000A2914"/>
    <w:rsid w:val="000A538D"/>
    <w:rsid w:val="000B09C0"/>
    <w:rsid w:val="000B237E"/>
    <w:rsid w:val="000B2414"/>
    <w:rsid w:val="000B268A"/>
    <w:rsid w:val="000B2CA9"/>
    <w:rsid w:val="000B2EC8"/>
    <w:rsid w:val="000B6375"/>
    <w:rsid w:val="000B6631"/>
    <w:rsid w:val="000B6CE6"/>
    <w:rsid w:val="000C2C45"/>
    <w:rsid w:val="000C4ADD"/>
    <w:rsid w:val="000C4FE0"/>
    <w:rsid w:val="000D026C"/>
    <w:rsid w:val="000D6814"/>
    <w:rsid w:val="000D6B4C"/>
    <w:rsid w:val="000E12ED"/>
    <w:rsid w:val="000E2600"/>
    <w:rsid w:val="000E2D3E"/>
    <w:rsid w:val="000E48A5"/>
    <w:rsid w:val="000E5B68"/>
    <w:rsid w:val="000E63EE"/>
    <w:rsid w:val="000E65E9"/>
    <w:rsid w:val="000F02B9"/>
    <w:rsid w:val="000F3F4D"/>
    <w:rsid w:val="000F4635"/>
    <w:rsid w:val="00100E0D"/>
    <w:rsid w:val="00100E42"/>
    <w:rsid w:val="00101B70"/>
    <w:rsid w:val="0010216E"/>
    <w:rsid w:val="001028AA"/>
    <w:rsid w:val="00106669"/>
    <w:rsid w:val="00107279"/>
    <w:rsid w:val="00107FA8"/>
    <w:rsid w:val="0011223E"/>
    <w:rsid w:val="00112D7A"/>
    <w:rsid w:val="00114C5E"/>
    <w:rsid w:val="001201C0"/>
    <w:rsid w:val="00120F00"/>
    <w:rsid w:val="0013014C"/>
    <w:rsid w:val="0013376C"/>
    <w:rsid w:val="0013535F"/>
    <w:rsid w:val="00136EA8"/>
    <w:rsid w:val="00142AF6"/>
    <w:rsid w:val="00142E69"/>
    <w:rsid w:val="00143C20"/>
    <w:rsid w:val="00146722"/>
    <w:rsid w:val="00154426"/>
    <w:rsid w:val="00154B50"/>
    <w:rsid w:val="001633FF"/>
    <w:rsid w:val="001654BC"/>
    <w:rsid w:val="001654D8"/>
    <w:rsid w:val="00165B32"/>
    <w:rsid w:val="001679E8"/>
    <w:rsid w:val="00171E41"/>
    <w:rsid w:val="00173496"/>
    <w:rsid w:val="00174CDA"/>
    <w:rsid w:val="00175488"/>
    <w:rsid w:val="00175755"/>
    <w:rsid w:val="00175F6C"/>
    <w:rsid w:val="0017688C"/>
    <w:rsid w:val="00181C3C"/>
    <w:rsid w:val="00184BBE"/>
    <w:rsid w:val="00186D4C"/>
    <w:rsid w:val="001918EC"/>
    <w:rsid w:val="00195514"/>
    <w:rsid w:val="001A472B"/>
    <w:rsid w:val="001A6050"/>
    <w:rsid w:val="001B23CC"/>
    <w:rsid w:val="001B47BD"/>
    <w:rsid w:val="001B4858"/>
    <w:rsid w:val="001B641B"/>
    <w:rsid w:val="001C2036"/>
    <w:rsid w:val="001C5191"/>
    <w:rsid w:val="001C5ABB"/>
    <w:rsid w:val="001C66FC"/>
    <w:rsid w:val="001C7543"/>
    <w:rsid w:val="001C7633"/>
    <w:rsid w:val="001D17E3"/>
    <w:rsid w:val="001D4D97"/>
    <w:rsid w:val="001E149A"/>
    <w:rsid w:val="001E30C4"/>
    <w:rsid w:val="001E4965"/>
    <w:rsid w:val="001E5444"/>
    <w:rsid w:val="001E669C"/>
    <w:rsid w:val="001F38D7"/>
    <w:rsid w:val="00201432"/>
    <w:rsid w:val="002035D9"/>
    <w:rsid w:val="002047AC"/>
    <w:rsid w:val="0021363A"/>
    <w:rsid w:val="00215DA0"/>
    <w:rsid w:val="00216F0E"/>
    <w:rsid w:val="00223BF4"/>
    <w:rsid w:val="00223F9E"/>
    <w:rsid w:val="00225E16"/>
    <w:rsid w:val="002308A9"/>
    <w:rsid w:val="0023140E"/>
    <w:rsid w:val="00236413"/>
    <w:rsid w:val="00237A4C"/>
    <w:rsid w:val="0024476A"/>
    <w:rsid w:val="00245580"/>
    <w:rsid w:val="002476D0"/>
    <w:rsid w:val="00252D34"/>
    <w:rsid w:val="0026138F"/>
    <w:rsid w:val="002713D3"/>
    <w:rsid w:val="00271F78"/>
    <w:rsid w:val="00272E18"/>
    <w:rsid w:val="0027307D"/>
    <w:rsid w:val="00277779"/>
    <w:rsid w:val="00281E71"/>
    <w:rsid w:val="002854A1"/>
    <w:rsid w:val="00286B4F"/>
    <w:rsid w:val="00294592"/>
    <w:rsid w:val="002949EE"/>
    <w:rsid w:val="002964EE"/>
    <w:rsid w:val="00296694"/>
    <w:rsid w:val="0029695F"/>
    <w:rsid w:val="002A0ACF"/>
    <w:rsid w:val="002A1021"/>
    <w:rsid w:val="002A1A89"/>
    <w:rsid w:val="002A2241"/>
    <w:rsid w:val="002A3EE0"/>
    <w:rsid w:val="002B30F9"/>
    <w:rsid w:val="002B454F"/>
    <w:rsid w:val="002B4CC8"/>
    <w:rsid w:val="002B65F6"/>
    <w:rsid w:val="002B6B25"/>
    <w:rsid w:val="002C14AE"/>
    <w:rsid w:val="002C2B20"/>
    <w:rsid w:val="002C4C09"/>
    <w:rsid w:val="002C5A96"/>
    <w:rsid w:val="002D18B1"/>
    <w:rsid w:val="002D21E4"/>
    <w:rsid w:val="002D4052"/>
    <w:rsid w:val="002D60CC"/>
    <w:rsid w:val="002E0333"/>
    <w:rsid w:val="002E07F9"/>
    <w:rsid w:val="002F5A0C"/>
    <w:rsid w:val="002F5E75"/>
    <w:rsid w:val="002F674C"/>
    <w:rsid w:val="003002CE"/>
    <w:rsid w:val="003011D1"/>
    <w:rsid w:val="003026C2"/>
    <w:rsid w:val="003037B6"/>
    <w:rsid w:val="00304854"/>
    <w:rsid w:val="003053E5"/>
    <w:rsid w:val="003072EC"/>
    <w:rsid w:val="003116AB"/>
    <w:rsid w:val="0031585D"/>
    <w:rsid w:val="00315E59"/>
    <w:rsid w:val="00317BF6"/>
    <w:rsid w:val="00321E8A"/>
    <w:rsid w:val="00323D5F"/>
    <w:rsid w:val="00324B46"/>
    <w:rsid w:val="00324C67"/>
    <w:rsid w:val="003304CB"/>
    <w:rsid w:val="00330C15"/>
    <w:rsid w:val="00331F4A"/>
    <w:rsid w:val="00334546"/>
    <w:rsid w:val="00334E8A"/>
    <w:rsid w:val="003358FB"/>
    <w:rsid w:val="00335C5D"/>
    <w:rsid w:val="00337A9B"/>
    <w:rsid w:val="0034155F"/>
    <w:rsid w:val="00343473"/>
    <w:rsid w:val="00345E7D"/>
    <w:rsid w:val="00346257"/>
    <w:rsid w:val="00346DAC"/>
    <w:rsid w:val="00346F20"/>
    <w:rsid w:val="003535E7"/>
    <w:rsid w:val="00353795"/>
    <w:rsid w:val="0035457D"/>
    <w:rsid w:val="00354F47"/>
    <w:rsid w:val="0035734D"/>
    <w:rsid w:val="00357975"/>
    <w:rsid w:val="00360ABA"/>
    <w:rsid w:val="0036184F"/>
    <w:rsid w:val="00363A8B"/>
    <w:rsid w:val="0036514F"/>
    <w:rsid w:val="00366E94"/>
    <w:rsid w:val="00370B59"/>
    <w:rsid w:val="00372181"/>
    <w:rsid w:val="00372291"/>
    <w:rsid w:val="003724E0"/>
    <w:rsid w:val="00373551"/>
    <w:rsid w:val="00373AC3"/>
    <w:rsid w:val="003778DC"/>
    <w:rsid w:val="003968E1"/>
    <w:rsid w:val="0039775C"/>
    <w:rsid w:val="0039792B"/>
    <w:rsid w:val="003A3048"/>
    <w:rsid w:val="003A39D0"/>
    <w:rsid w:val="003A5AC8"/>
    <w:rsid w:val="003B0E41"/>
    <w:rsid w:val="003B1098"/>
    <w:rsid w:val="003B1ED4"/>
    <w:rsid w:val="003B3D10"/>
    <w:rsid w:val="003B51A8"/>
    <w:rsid w:val="003B62E0"/>
    <w:rsid w:val="003C0BF7"/>
    <w:rsid w:val="003C1F0B"/>
    <w:rsid w:val="003C22ED"/>
    <w:rsid w:val="003C3745"/>
    <w:rsid w:val="003C6758"/>
    <w:rsid w:val="003D0458"/>
    <w:rsid w:val="003D2F14"/>
    <w:rsid w:val="003D38EC"/>
    <w:rsid w:val="003D5181"/>
    <w:rsid w:val="003D58C8"/>
    <w:rsid w:val="003D59B1"/>
    <w:rsid w:val="003D6B9D"/>
    <w:rsid w:val="003E017D"/>
    <w:rsid w:val="003E0748"/>
    <w:rsid w:val="003E0E44"/>
    <w:rsid w:val="003E242E"/>
    <w:rsid w:val="003E5897"/>
    <w:rsid w:val="003E6003"/>
    <w:rsid w:val="003E61C1"/>
    <w:rsid w:val="003F287B"/>
    <w:rsid w:val="003F30A9"/>
    <w:rsid w:val="003F4E15"/>
    <w:rsid w:val="003F732A"/>
    <w:rsid w:val="003F7333"/>
    <w:rsid w:val="004027AD"/>
    <w:rsid w:val="00402894"/>
    <w:rsid w:val="00402C05"/>
    <w:rsid w:val="00403EC4"/>
    <w:rsid w:val="00406758"/>
    <w:rsid w:val="00411D7C"/>
    <w:rsid w:val="00411ED5"/>
    <w:rsid w:val="00412039"/>
    <w:rsid w:val="004140E5"/>
    <w:rsid w:val="004145CC"/>
    <w:rsid w:val="00414B40"/>
    <w:rsid w:val="00416569"/>
    <w:rsid w:val="00424786"/>
    <w:rsid w:val="00424B61"/>
    <w:rsid w:val="00424FF5"/>
    <w:rsid w:val="0043424A"/>
    <w:rsid w:val="00434E9B"/>
    <w:rsid w:val="004355DD"/>
    <w:rsid w:val="00443F36"/>
    <w:rsid w:val="0044439D"/>
    <w:rsid w:val="0045346B"/>
    <w:rsid w:val="004536BC"/>
    <w:rsid w:val="00455DDF"/>
    <w:rsid w:val="00460022"/>
    <w:rsid w:val="00462836"/>
    <w:rsid w:val="00462EB5"/>
    <w:rsid w:val="00464CFD"/>
    <w:rsid w:val="00466E63"/>
    <w:rsid w:val="004725D1"/>
    <w:rsid w:val="004751F7"/>
    <w:rsid w:val="00476891"/>
    <w:rsid w:val="00476D16"/>
    <w:rsid w:val="004827FE"/>
    <w:rsid w:val="00483AB5"/>
    <w:rsid w:val="00491DD4"/>
    <w:rsid w:val="00493156"/>
    <w:rsid w:val="00493648"/>
    <w:rsid w:val="00496BD2"/>
    <w:rsid w:val="004A639D"/>
    <w:rsid w:val="004A6B98"/>
    <w:rsid w:val="004A6E43"/>
    <w:rsid w:val="004A7332"/>
    <w:rsid w:val="004B02C9"/>
    <w:rsid w:val="004B344A"/>
    <w:rsid w:val="004B619D"/>
    <w:rsid w:val="004B67A0"/>
    <w:rsid w:val="004C1DDA"/>
    <w:rsid w:val="004C666F"/>
    <w:rsid w:val="004D1AAB"/>
    <w:rsid w:val="004D2DB0"/>
    <w:rsid w:val="004D2FA9"/>
    <w:rsid w:val="004D3931"/>
    <w:rsid w:val="004D3A2C"/>
    <w:rsid w:val="004E28DA"/>
    <w:rsid w:val="004E2CA3"/>
    <w:rsid w:val="004E2CE4"/>
    <w:rsid w:val="004E6636"/>
    <w:rsid w:val="004F1734"/>
    <w:rsid w:val="004F1D30"/>
    <w:rsid w:val="004F40A1"/>
    <w:rsid w:val="004F41C6"/>
    <w:rsid w:val="004F58D3"/>
    <w:rsid w:val="004F66F0"/>
    <w:rsid w:val="004F674F"/>
    <w:rsid w:val="004F7E61"/>
    <w:rsid w:val="00500FEC"/>
    <w:rsid w:val="00502056"/>
    <w:rsid w:val="00502EAF"/>
    <w:rsid w:val="00503BD0"/>
    <w:rsid w:val="00505E55"/>
    <w:rsid w:val="00507BA8"/>
    <w:rsid w:val="00507E4E"/>
    <w:rsid w:val="00510C87"/>
    <w:rsid w:val="00511B8C"/>
    <w:rsid w:val="00512E99"/>
    <w:rsid w:val="00513403"/>
    <w:rsid w:val="00517CE2"/>
    <w:rsid w:val="00523D5D"/>
    <w:rsid w:val="00525E7A"/>
    <w:rsid w:val="00530FBE"/>
    <w:rsid w:val="0053113E"/>
    <w:rsid w:val="00531F51"/>
    <w:rsid w:val="00537798"/>
    <w:rsid w:val="0054108A"/>
    <w:rsid w:val="00544A32"/>
    <w:rsid w:val="00545568"/>
    <w:rsid w:val="00554E97"/>
    <w:rsid w:val="0056059B"/>
    <w:rsid w:val="00562B57"/>
    <w:rsid w:val="00563220"/>
    <w:rsid w:val="005645E0"/>
    <w:rsid w:val="00565137"/>
    <w:rsid w:val="005657A3"/>
    <w:rsid w:val="00570A7C"/>
    <w:rsid w:val="00573B95"/>
    <w:rsid w:val="005859C6"/>
    <w:rsid w:val="00585FAF"/>
    <w:rsid w:val="005902DD"/>
    <w:rsid w:val="005A1E30"/>
    <w:rsid w:val="005A3012"/>
    <w:rsid w:val="005A474A"/>
    <w:rsid w:val="005A5472"/>
    <w:rsid w:val="005A6E8B"/>
    <w:rsid w:val="005A7899"/>
    <w:rsid w:val="005B1AED"/>
    <w:rsid w:val="005B2E9A"/>
    <w:rsid w:val="005B46B4"/>
    <w:rsid w:val="005B4A36"/>
    <w:rsid w:val="005B5528"/>
    <w:rsid w:val="005B5EF6"/>
    <w:rsid w:val="005B7378"/>
    <w:rsid w:val="005B7787"/>
    <w:rsid w:val="005B7BC4"/>
    <w:rsid w:val="005C0A7C"/>
    <w:rsid w:val="005C1D27"/>
    <w:rsid w:val="005C4F47"/>
    <w:rsid w:val="005C50B2"/>
    <w:rsid w:val="005C58C8"/>
    <w:rsid w:val="005C7B51"/>
    <w:rsid w:val="005D33EE"/>
    <w:rsid w:val="005D4934"/>
    <w:rsid w:val="005D6F96"/>
    <w:rsid w:val="005E66B3"/>
    <w:rsid w:val="005F0D11"/>
    <w:rsid w:val="005F74AA"/>
    <w:rsid w:val="005F7A9C"/>
    <w:rsid w:val="00601878"/>
    <w:rsid w:val="00601F8D"/>
    <w:rsid w:val="00602F0F"/>
    <w:rsid w:val="006063E4"/>
    <w:rsid w:val="00607918"/>
    <w:rsid w:val="006102B4"/>
    <w:rsid w:val="00615722"/>
    <w:rsid w:val="00616259"/>
    <w:rsid w:val="00616D11"/>
    <w:rsid w:val="00621CEF"/>
    <w:rsid w:val="00624B27"/>
    <w:rsid w:val="006307EB"/>
    <w:rsid w:val="0063682F"/>
    <w:rsid w:val="00636DD8"/>
    <w:rsid w:val="00641F0B"/>
    <w:rsid w:val="00642E9F"/>
    <w:rsid w:val="006441FA"/>
    <w:rsid w:val="006444F2"/>
    <w:rsid w:val="00650959"/>
    <w:rsid w:val="006518AC"/>
    <w:rsid w:val="00654008"/>
    <w:rsid w:val="00654979"/>
    <w:rsid w:val="00654A4D"/>
    <w:rsid w:val="00654DB6"/>
    <w:rsid w:val="0065693E"/>
    <w:rsid w:val="006570A2"/>
    <w:rsid w:val="00662617"/>
    <w:rsid w:val="0067036A"/>
    <w:rsid w:val="00672165"/>
    <w:rsid w:val="0067285C"/>
    <w:rsid w:val="00675378"/>
    <w:rsid w:val="006775F6"/>
    <w:rsid w:val="00680A03"/>
    <w:rsid w:val="00683931"/>
    <w:rsid w:val="00685B1F"/>
    <w:rsid w:val="00687EDB"/>
    <w:rsid w:val="00692774"/>
    <w:rsid w:val="006947F4"/>
    <w:rsid w:val="00696703"/>
    <w:rsid w:val="006A6637"/>
    <w:rsid w:val="006B0C2F"/>
    <w:rsid w:val="006B115D"/>
    <w:rsid w:val="006B1A2B"/>
    <w:rsid w:val="006B266B"/>
    <w:rsid w:val="006C0804"/>
    <w:rsid w:val="006C0A0D"/>
    <w:rsid w:val="006C4B1E"/>
    <w:rsid w:val="006C4ED0"/>
    <w:rsid w:val="006D10A2"/>
    <w:rsid w:val="006D44D5"/>
    <w:rsid w:val="006D50CF"/>
    <w:rsid w:val="006D54E1"/>
    <w:rsid w:val="006E38AA"/>
    <w:rsid w:val="006F11C7"/>
    <w:rsid w:val="006F2047"/>
    <w:rsid w:val="006F22C0"/>
    <w:rsid w:val="006F3E57"/>
    <w:rsid w:val="006F4C74"/>
    <w:rsid w:val="006F4DC7"/>
    <w:rsid w:val="006F7768"/>
    <w:rsid w:val="00702FB7"/>
    <w:rsid w:val="0070646A"/>
    <w:rsid w:val="00707EE6"/>
    <w:rsid w:val="00712787"/>
    <w:rsid w:val="00713A8E"/>
    <w:rsid w:val="007151C4"/>
    <w:rsid w:val="00715E4A"/>
    <w:rsid w:val="007177B5"/>
    <w:rsid w:val="007258AA"/>
    <w:rsid w:val="00726FE6"/>
    <w:rsid w:val="007339C0"/>
    <w:rsid w:val="00737B5A"/>
    <w:rsid w:val="007429C5"/>
    <w:rsid w:val="0074781B"/>
    <w:rsid w:val="007510EE"/>
    <w:rsid w:val="00752299"/>
    <w:rsid w:val="00752CE6"/>
    <w:rsid w:val="00753321"/>
    <w:rsid w:val="00757423"/>
    <w:rsid w:val="0076026E"/>
    <w:rsid w:val="00763704"/>
    <w:rsid w:val="00766A5A"/>
    <w:rsid w:val="0076728C"/>
    <w:rsid w:val="0077030A"/>
    <w:rsid w:val="00771217"/>
    <w:rsid w:val="0077434C"/>
    <w:rsid w:val="00775256"/>
    <w:rsid w:val="00775C12"/>
    <w:rsid w:val="0077710D"/>
    <w:rsid w:val="0078502E"/>
    <w:rsid w:val="00787889"/>
    <w:rsid w:val="00790A58"/>
    <w:rsid w:val="007922A7"/>
    <w:rsid w:val="007927AB"/>
    <w:rsid w:val="007954D4"/>
    <w:rsid w:val="00795EEE"/>
    <w:rsid w:val="007A4575"/>
    <w:rsid w:val="007A4883"/>
    <w:rsid w:val="007A5310"/>
    <w:rsid w:val="007A5936"/>
    <w:rsid w:val="007A5C90"/>
    <w:rsid w:val="007B54AC"/>
    <w:rsid w:val="007B5F8F"/>
    <w:rsid w:val="007C2B4B"/>
    <w:rsid w:val="007C3C66"/>
    <w:rsid w:val="007C4158"/>
    <w:rsid w:val="007C4C9D"/>
    <w:rsid w:val="007C752C"/>
    <w:rsid w:val="007D15AA"/>
    <w:rsid w:val="007D3252"/>
    <w:rsid w:val="007D6976"/>
    <w:rsid w:val="007E009C"/>
    <w:rsid w:val="007E3B0C"/>
    <w:rsid w:val="007F0C2A"/>
    <w:rsid w:val="007F1A67"/>
    <w:rsid w:val="007F7162"/>
    <w:rsid w:val="008011D5"/>
    <w:rsid w:val="008018CD"/>
    <w:rsid w:val="0080337B"/>
    <w:rsid w:val="00807F4A"/>
    <w:rsid w:val="008120AB"/>
    <w:rsid w:val="008143D1"/>
    <w:rsid w:val="00822911"/>
    <w:rsid w:val="0082378E"/>
    <w:rsid w:val="00824CEF"/>
    <w:rsid w:val="0082524B"/>
    <w:rsid w:val="00825A4C"/>
    <w:rsid w:val="00827662"/>
    <w:rsid w:val="00832E7D"/>
    <w:rsid w:val="008372B2"/>
    <w:rsid w:val="00845383"/>
    <w:rsid w:val="008455DC"/>
    <w:rsid w:val="00850BA8"/>
    <w:rsid w:val="0085134E"/>
    <w:rsid w:val="00851491"/>
    <w:rsid w:val="00856C25"/>
    <w:rsid w:val="008618DB"/>
    <w:rsid w:val="008663C6"/>
    <w:rsid w:val="00866456"/>
    <w:rsid w:val="00866C1B"/>
    <w:rsid w:val="00866F5B"/>
    <w:rsid w:val="008675AC"/>
    <w:rsid w:val="00867EA1"/>
    <w:rsid w:val="008703D0"/>
    <w:rsid w:val="00871777"/>
    <w:rsid w:val="00874AB9"/>
    <w:rsid w:val="0087556D"/>
    <w:rsid w:val="0088143E"/>
    <w:rsid w:val="00881727"/>
    <w:rsid w:val="00885298"/>
    <w:rsid w:val="00885996"/>
    <w:rsid w:val="00885A71"/>
    <w:rsid w:val="00887A73"/>
    <w:rsid w:val="00893923"/>
    <w:rsid w:val="00895655"/>
    <w:rsid w:val="008A102C"/>
    <w:rsid w:val="008A1DDE"/>
    <w:rsid w:val="008A2D24"/>
    <w:rsid w:val="008A3169"/>
    <w:rsid w:val="008A5CEE"/>
    <w:rsid w:val="008A5EFD"/>
    <w:rsid w:val="008A67A7"/>
    <w:rsid w:val="008B0CF8"/>
    <w:rsid w:val="008B5F1D"/>
    <w:rsid w:val="008C0137"/>
    <w:rsid w:val="008C0183"/>
    <w:rsid w:val="008C0DBE"/>
    <w:rsid w:val="008C6A3C"/>
    <w:rsid w:val="008C7254"/>
    <w:rsid w:val="008D2263"/>
    <w:rsid w:val="008E4CF9"/>
    <w:rsid w:val="008E61DE"/>
    <w:rsid w:val="008E721D"/>
    <w:rsid w:val="008E7830"/>
    <w:rsid w:val="008F1630"/>
    <w:rsid w:val="008F1FD6"/>
    <w:rsid w:val="008F2627"/>
    <w:rsid w:val="008F7EFC"/>
    <w:rsid w:val="00900516"/>
    <w:rsid w:val="0090414F"/>
    <w:rsid w:val="0090453C"/>
    <w:rsid w:val="0091328D"/>
    <w:rsid w:val="00915E16"/>
    <w:rsid w:val="0092012E"/>
    <w:rsid w:val="0092079D"/>
    <w:rsid w:val="00923020"/>
    <w:rsid w:val="00930986"/>
    <w:rsid w:val="009350CE"/>
    <w:rsid w:val="009550FA"/>
    <w:rsid w:val="0096118B"/>
    <w:rsid w:val="00963B72"/>
    <w:rsid w:val="00963F73"/>
    <w:rsid w:val="00965B40"/>
    <w:rsid w:val="00972396"/>
    <w:rsid w:val="009750E4"/>
    <w:rsid w:val="009763E6"/>
    <w:rsid w:val="009776E2"/>
    <w:rsid w:val="00987D8B"/>
    <w:rsid w:val="00990288"/>
    <w:rsid w:val="00990731"/>
    <w:rsid w:val="009909EF"/>
    <w:rsid w:val="00992DE4"/>
    <w:rsid w:val="00994FEC"/>
    <w:rsid w:val="0099726D"/>
    <w:rsid w:val="009A2CB6"/>
    <w:rsid w:val="009A3015"/>
    <w:rsid w:val="009A5C6D"/>
    <w:rsid w:val="009B15AE"/>
    <w:rsid w:val="009B2027"/>
    <w:rsid w:val="009B4914"/>
    <w:rsid w:val="009B76B5"/>
    <w:rsid w:val="009C02CB"/>
    <w:rsid w:val="009C07C3"/>
    <w:rsid w:val="009C18A5"/>
    <w:rsid w:val="009C32F3"/>
    <w:rsid w:val="009C5E5A"/>
    <w:rsid w:val="009C7566"/>
    <w:rsid w:val="009C7E7D"/>
    <w:rsid w:val="009D3223"/>
    <w:rsid w:val="009D6A58"/>
    <w:rsid w:val="009D7781"/>
    <w:rsid w:val="009E212E"/>
    <w:rsid w:val="009E336D"/>
    <w:rsid w:val="009E348B"/>
    <w:rsid w:val="009E3925"/>
    <w:rsid w:val="009E47F3"/>
    <w:rsid w:val="009F0C89"/>
    <w:rsid w:val="009F487D"/>
    <w:rsid w:val="009F5349"/>
    <w:rsid w:val="009F6280"/>
    <w:rsid w:val="009F69C9"/>
    <w:rsid w:val="009F73F6"/>
    <w:rsid w:val="00A007FA"/>
    <w:rsid w:val="00A03A69"/>
    <w:rsid w:val="00A0604C"/>
    <w:rsid w:val="00A07D64"/>
    <w:rsid w:val="00A07D7F"/>
    <w:rsid w:val="00A1025D"/>
    <w:rsid w:val="00A105E4"/>
    <w:rsid w:val="00A1221C"/>
    <w:rsid w:val="00A216BB"/>
    <w:rsid w:val="00A2322D"/>
    <w:rsid w:val="00A2333F"/>
    <w:rsid w:val="00A25521"/>
    <w:rsid w:val="00A32895"/>
    <w:rsid w:val="00A34CEF"/>
    <w:rsid w:val="00A3655D"/>
    <w:rsid w:val="00A3755F"/>
    <w:rsid w:val="00A4181E"/>
    <w:rsid w:val="00A456F3"/>
    <w:rsid w:val="00A4607D"/>
    <w:rsid w:val="00A512A6"/>
    <w:rsid w:val="00A55547"/>
    <w:rsid w:val="00A5689B"/>
    <w:rsid w:val="00A6023A"/>
    <w:rsid w:val="00A63E36"/>
    <w:rsid w:val="00A654F4"/>
    <w:rsid w:val="00A66779"/>
    <w:rsid w:val="00A7659A"/>
    <w:rsid w:val="00A76CDE"/>
    <w:rsid w:val="00A770B0"/>
    <w:rsid w:val="00A81338"/>
    <w:rsid w:val="00A92534"/>
    <w:rsid w:val="00A927FB"/>
    <w:rsid w:val="00A934A4"/>
    <w:rsid w:val="00A941F2"/>
    <w:rsid w:val="00AA42AE"/>
    <w:rsid w:val="00AA4479"/>
    <w:rsid w:val="00AA4749"/>
    <w:rsid w:val="00AA5392"/>
    <w:rsid w:val="00AB39B4"/>
    <w:rsid w:val="00AB62F5"/>
    <w:rsid w:val="00AB7A22"/>
    <w:rsid w:val="00AC5B6D"/>
    <w:rsid w:val="00AD0EAE"/>
    <w:rsid w:val="00AD2D8E"/>
    <w:rsid w:val="00AD3344"/>
    <w:rsid w:val="00AD36DC"/>
    <w:rsid w:val="00AD67C5"/>
    <w:rsid w:val="00AE1A02"/>
    <w:rsid w:val="00AE262C"/>
    <w:rsid w:val="00AE26A3"/>
    <w:rsid w:val="00AF2588"/>
    <w:rsid w:val="00AF2631"/>
    <w:rsid w:val="00AF3360"/>
    <w:rsid w:val="00B01260"/>
    <w:rsid w:val="00B067E1"/>
    <w:rsid w:val="00B113B3"/>
    <w:rsid w:val="00B12258"/>
    <w:rsid w:val="00B1545E"/>
    <w:rsid w:val="00B15B74"/>
    <w:rsid w:val="00B2017F"/>
    <w:rsid w:val="00B204F6"/>
    <w:rsid w:val="00B227A5"/>
    <w:rsid w:val="00B279F3"/>
    <w:rsid w:val="00B308CB"/>
    <w:rsid w:val="00B31953"/>
    <w:rsid w:val="00B31C64"/>
    <w:rsid w:val="00B32A56"/>
    <w:rsid w:val="00B42EE7"/>
    <w:rsid w:val="00B468CE"/>
    <w:rsid w:val="00B555B1"/>
    <w:rsid w:val="00B57902"/>
    <w:rsid w:val="00B600D5"/>
    <w:rsid w:val="00B64C7F"/>
    <w:rsid w:val="00B650F4"/>
    <w:rsid w:val="00B66471"/>
    <w:rsid w:val="00B7092A"/>
    <w:rsid w:val="00B70FBF"/>
    <w:rsid w:val="00B71086"/>
    <w:rsid w:val="00B74FAD"/>
    <w:rsid w:val="00B75163"/>
    <w:rsid w:val="00B75434"/>
    <w:rsid w:val="00B8029D"/>
    <w:rsid w:val="00B84B44"/>
    <w:rsid w:val="00B858DF"/>
    <w:rsid w:val="00B86318"/>
    <w:rsid w:val="00B87285"/>
    <w:rsid w:val="00B87CFC"/>
    <w:rsid w:val="00B90533"/>
    <w:rsid w:val="00B91A07"/>
    <w:rsid w:val="00B92BFD"/>
    <w:rsid w:val="00B93F30"/>
    <w:rsid w:val="00B9782B"/>
    <w:rsid w:val="00BA2C16"/>
    <w:rsid w:val="00BB0B05"/>
    <w:rsid w:val="00BB4010"/>
    <w:rsid w:val="00BB659B"/>
    <w:rsid w:val="00BB7E34"/>
    <w:rsid w:val="00BC0226"/>
    <w:rsid w:val="00BC0848"/>
    <w:rsid w:val="00BC35A7"/>
    <w:rsid w:val="00BC4C50"/>
    <w:rsid w:val="00BC5424"/>
    <w:rsid w:val="00BC60A9"/>
    <w:rsid w:val="00BD1CFF"/>
    <w:rsid w:val="00BD3572"/>
    <w:rsid w:val="00BD7931"/>
    <w:rsid w:val="00BE3066"/>
    <w:rsid w:val="00BE51DA"/>
    <w:rsid w:val="00BE6B60"/>
    <w:rsid w:val="00BE7AD4"/>
    <w:rsid w:val="00BE7B9B"/>
    <w:rsid w:val="00BF1BF2"/>
    <w:rsid w:val="00BF2395"/>
    <w:rsid w:val="00BF33BF"/>
    <w:rsid w:val="00C00B3A"/>
    <w:rsid w:val="00C015F9"/>
    <w:rsid w:val="00C03BAF"/>
    <w:rsid w:val="00C07931"/>
    <w:rsid w:val="00C10104"/>
    <w:rsid w:val="00C114D2"/>
    <w:rsid w:val="00C14D81"/>
    <w:rsid w:val="00C216E9"/>
    <w:rsid w:val="00C21AAC"/>
    <w:rsid w:val="00C25C8C"/>
    <w:rsid w:val="00C269A9"/>
    <w:rsid w:val="00C27A92"/>
    <w:rsid w:val="00C328FF"/>
    <w:rsid w:val="00C3323B"/>
    <w:rsid w:val="00C3370A"/>
    <w:rsid w:val="00C3374F"/>
    <w:rsid w:val="00C37EFE"/>
    <w:rsid w:val="00C40ECC"/>
    <w:rsid w:val="00C41F67"/>
    <w:rsid w:val="00C45323"/>
    <w:rsid w:val="00C45CFD"/>
    <w:rsid w:val="00C52797"/>
    <w:rsid w:val="00C547A9"/>
    <w:rsid w:val="00C577E3"/>
    <w:rsid w:val="00C607B4"/>
    <w:rsid w:val="00C644AA"/>
    <w:rsid w:val="00C64F53"/>
    <w:rsid w:val="00C65606"/>
    <w:rsid w:val="00C66772"/>
    <w:rsid w:val="00C66D14"/>
    <w:rsid w:val="00C70F73"/>
    <w:rsid w:val="00C7204E"/>
    <w:rsid w:val="00C8026D"/>
    <w:rsid w:val="00C80AD3"/>
    <w:rsid w:val="00C81288"/>
    <w:rsid w:val="00C84C7F"/>
    <w:rsid w:val="00C85B82"/>
    <w:rsid w:val="00C86AAA"/>
    <w:rsid w:val="00C87D50"/>
    <w:rsid w:val="00C914C4"/>
    <w:rsid w:val="00C94F04"/>
    <w:rsid w:val="00C95B90"/>
    <w:rsid w:val="00C97138"/>
    <w:rsid w:val="00CA1392"/>
    <w:rsid w:val="00CA3C88"/>
    <w:rsid w:val="00CA577C"/>
    <w:rsid w:val="00CB30F0"/>
    <w:rsid w:val="00CB4A71"/>
    <w:rsid w:val="00CC0B51"/>
    <w:rsid w:val="00CC3FCD"/>
    <w:rsid w:val="00CC6A87"/>
    <w:rsid w:val="00CC6BAB"/>
    <w:rsid w:val="00CD2F1B"/>
    <w:rsid w:val="00CD4A10"/>
    <w:rsid w:val="00CD4F80"/>
    <w:rsid w:val="00CD53A3"/>
    <w:rsid w:val="00CD5F9E"/>
    <w:rsid w:val="00CE1AE6"/>
    <w:rsid w:val="00CE561D"/>
    <w:rsid w:val="00CE6188"/>
    <w:rsid w:val="00CE713B"/>
    <w:rsid w:val="00CF13A2"/>
    <w:rsid w:val="00CF1BAD"/>
    <w:rsid w:val="00CF1CA8"/>
    <w:rsid w:val="00CF5C53"/>
    <w:rsid w:val="00D00BB3"/>
    <w:rsid w:val="00D01DD7"/>
    <w:rsid w:val="00D02FA3"/>
    <w:rsid w:val="00D047BD"/>
    <w:rsid w:val="00D138B6"/>
    <w:rsid w:val="00D15157"/>
    <w:rsid w:val="00D21046"/>
    <w:rsid w:val="00D21DA8"/>
    <w:rsid w:val="00D22FBB"/>
    <w:rsid w:val="00D23422"/>
    <w:rsid w:val="00D23D57"/>
    <w:rsid w:val="00D30582"/>
    <w:rsid w:val="00D32B28"/>
    <w:rsid w:val="00D33138"/>
    <w:rsid w:val="00D4303C"/>
    <w:rsid w:val="00D66858"/>
    <w:rsid w:val="00D7332E"/>
    <w:rsid w:val="00D74D80"/>
    <w:rsid w:val="00D76B94"/>
    <w:rsid w:val="00D86982"/>
    <w:rsid w:val="00D90106"/>
    <w:rsid w:val="00D929CB"/>
    <w:rsid w:val="00D96B41"/>
    <w:rsid w:val="00D97BFB"/>
    <w:rsid w:val="00DA1B26"/>
    <w:rsid w:val="00DA68A2"/>
    <w:rsid w:val="00DA757B"/>
    <w:rsid w:val="00DB37E7"/>
    <w:rsid w:val="00DB3A76"/>
    <w:rsid w:val="00DB3B94"/>
    <w:rsid w:val="00DB6A3A"/>
    <w:rsid w:val="00DB7ECD"/>
    <w:rsid w:val="00DC03CF"/>
    <w:rsid w:val="00DC1C97"/>
    <w:rsid w:val="00DC4D55"/>
    <w:rsid w:val="00DC4F3E"/>
    <w:rsid w:val="00DC651D"/>
    <w:rsid w:val="00DC72F0"/>
    <w:rsid w:val="00DD0835"/>
    <w:rsid w:val="00DD0A45"/>
    <w:rsid w:val="00DD139C"/>
    <w:rsid w:val="00DD27E2"/>
    <w:rsid w:val="00DD2E4F"/>
    <w:rsid w:val="00DD407D"/>
    <w:rsid w:val="00DD5D80"/>
    <w:rsid w:val="00DE17B9"/>
    <w:rsid w:val="00DE1A35"/>
    <w:rsid w:val="00DE3882"/>
    <w:rsid w:val="00DE61A6"/>
    <w:rsid w:val="00DE62DA"/>
    <w:rsid w:val="00DF7ED0"/>
    <w:rsid w:val="00E01C59"/>
    <w:rsid w:val="00E0273D"/>
    <w:rsid w:val="00E04B25"/>
    <w:rsid w:val="00E10158"/>
    <w:rsid w:val="00E1147B"/>
    <w:rsid w:val="00E11A75"/>
    <w:rsid w:val="00E14113"/>
    <w:rsid w:val="00E147A2"/>
    <w:rsid w:val="00E1562F"/>
    <w:rsid w:val="00E24545"/>
    <w:rsid w:val="00E268D3"/>
    <w:rsid w:val="00E31809"/>
    <w:rsid w:val="00E35E6C"/>
    <w:rsid w:val="00E37A26"/>
    <w:rsid w:val="00E41F88"/>
    <w:rsid w:val="00E440C7"/>
    <w:rsid w:val="00E44442"/>
    <w:rsid w:val="00E44DEC"/>
    <w:rsid w:val="00E501C2"/>
    <w:rsid w:val="00E52C6B"/>
    <w:rsid w:val="00E5409A"/>
    <w:rsid w:val="00E545AC"/>
    <w:rsid w:val="00E55B71"/>
    <w:rsid w:val="00E5662B"/>
    <w:rsid w:val="00E61000"/>
    <w:rsid w:val="00E61EE6"/>
    <w:rsid w:val="00E6280C"/>
    <w:rsid w:val="00E6357C"/>
    <w:rsid w:val="00E678CD"/>
    <w:rsid w:val="00E703B8"/>
    <w:rsid w:val="00E71342"/>
    <w:rsid w:val="00E75040"/>
    <w:rsid w:val="00E7568B"/>
    <w:rsid w:val="00E765FE"/>
    <w:rsid w:val="00E81DFA"/>
    <w:rsid w:val="00E83AB6"/>
    <w:rsid w:val="00E83E1E"/>
    <w:rsid w:val="00E91259"/>
    <w:rsid w:val="00E9220E"/>
    <w:rsid w:val="00E94DCB"/>
    <w:rsid w:val="00EA0BFC"/>
    <w:rsid w:val="00EA28AF"/>
    <w:rsid w:val="00EA3D9B"/>
    <w:rsid w:val="00EA4891"/>
    <w:rsid w:val="00EA5B61"/>
    <w:rsid w:val="00EA5C58"/>
    <w:rsid w:val="00EA5F18"/>
    <w:rsid w:val="00EB6B60"/>
    <w:rsid w:val="00EB77D0"/>
    <w:rsid w:val="00EC01B6"/>
    <w:rsid w:val="00EC6167"/>
    <w:rsid w:val="00ED0F94"/>
    <w:rsid w:val="00ED2A6A"/>
    <w:rsid w:val="00ED7E19"/>
    <w:rsid w:val="00EE0110"/>
    <w:rsid w:val="00EE03CB"/>
    <w:rsid w:val="00EE040F"/>
    <w:rsid w:val="00EE28C2"/>
    <w:rsid w:val="00EE294B"/>
    <w:rsid w:val="00EE47B4"/>
    <w:rsid w:val="00EE6593"/>
    <w:rsid w:val="00EE67B6"/>
    <w:rsid w:val="00EF39EE"/>
    <w:rsid w:val="00EF433E"/>
    <w:rsid w:val="00EF6B3A"/>
    <w:rsid w:val="00F02D48"/>
    <w:rsid w:val="00F03984"/>
    <w:rsid w:val="00F05672"/>
    <w:rsid w:val="00F1060B"/>
    <w:rsid w:val="00F108F6"/>
    <w:rsid w:val="00F12660"/>
    <w:rsid w:val="00F17611"/>
    <w:rsid w:val="00F232E2"/>
    <w:rsid w:val="00F25486"/>
    <w:rsid w:val="00F25D1C"/>
    <w:rsid w:val="00F263E7"/>
    <w:rsid w:val="00F272AD"/>
    <w:rsid w:val="00F27EE8"/>
    <w:rsid w:val="00F31605"/>
    <w:rsid w:val="00F3393E"/>
    <w:rsid w:val="00F33F4D"/>
    <w:rsid w:val="00F34B5A"/>
    <w:rsid w:val="00F35892"/>
    <w:rsid w:val="00F361B7"/>
    <w:rsid w:val="00F404EF"/>
    <w:rsid w:val="00F46224"/>
    <w:rsid w:val="00F46727"/>
    <w:rsid w:val="00F4757E"/>
    <w:rsid w:val="00F51245"/>
    <w:rsid w:val="00F53CF1"/>
    <w:rsid w:val="00F54CAF"/>
    <w:rsid w:val="00F57421"/>
    <w:rsid w:val="00F60308"/>
    <w:rsid w:val="00F62B36"/>
    <w:rsid w:val="00F63EB7"/>
    <w:rsid w:val="00F66A70"/>
    <w:rsid w:val="00F671F6"/>
    <w:rsid w:val="00F70629"/>
    <w:rsid w:val="00F72167"/>
    <w:rsid w:val="00F72BD3"/>
    <w:rsid w:val="00F7353E"/>
    <w:rsid w:val="00F73F22"/>
    <w:rsid w:val="00F77752"/>
    <w:rsid w:val="00F82058"/>
    <w:rsid w:val="00F8375A"/>
    <w:rsid w:val="00F87F66"/>
    <w:rsid w:val="00F92D4F"/>
    <w:rsid w:val="00F9413D"/>
    <w:rsid w:val="00F95F21"/>
    <w:rsid w:val="00F97520"/>
    <w:rsid w:val="00F97D19"/>
    <w:rsid w:val="00FA2C5E"/>
    <w:rsid w:val="00FA39EC"/>
    <w:rsid w:val="00FA4E19"/>
    <w:rsid w:val="00FB09AA"/>
    <w:rsid w:val="00FB2E8F"/>
    <w:rsid w:val="00FB337B"/>
    <w:rsid w:val="00FB407D"/>
    <w:rsid w:val="00FB6EC3"/>
    <w:rsid w:val="00FC1B13"/>
    <w:rsid w:val="00FD131E"/>
    <w:rsid w:val="00FD57F9"/>
    <w:rsid w:val="00FD6797"/>
    <w:rsid w:val="00FE177C"/>
    <w:rsid w:val="00FE6A34"/>
    <w:rsid w:val="00FE77FD"/>
    <w:rsid w:val="00FE7BE3"/>
    <w:rsid w:val="00FF2A87"/>
    <w:rsid w:val="00FF6C02"/>
    <w:rsid w:val="00FF7A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E96B7"/>
  <w15:docId w15:val="{18FD7CF3-0489-8A40-ABA8-22C8B3EF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61DE"/>
    <w:rPr>
      <w:lang w:val="en-US"/>
    </w:rPr>
  </w:style>
  <w:style w:type="paragraph" w:styleId="Heading1">
    <w:name w:val="heading 1"/>
    <w:basedOn w:val="Normal"/>
    <w:link w:val="Heading1Char"/>
    <w:uiPriority w:val="9"/>
    <w:qFormat/>
    <w:rsid w:val="00F603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C2B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628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892"/>
    <w:pPr>
      <w:tabs>
        <w:tab w:val="center" w:pos="4680"/>
        <w:tab w:val="right" w:pos="9360"/>
      </w:tabs>
      <w:spacing w:line="240" w:lineRule="auto"/>
    </w:pPr>
  </w:style>
  <w:style w:type="character" w:customStyle="1" w:styleId="HeaderChar">
    <w:name w:val="Header Char"/>
    <w:basedOn w:val="DefaultParagraphFont"/>
    <w:link w:val="Header"/>
    <w:uiPriority w:val="99"/>
    <w:rsid w:val="00F35892"/>
  </w:style>
  <w:style w:type="paragraph" w:styleId="Footer">
    <w:name w:val="footer"/>
    <w:basedOn w:val="Normal"/>
    <w:link w:val="FooterChar"/>
    <w:uiPriority w:val="99"/>
    <w:unhideWhenUsed/>
    <w:rsid w:val="00F35892"/>
    <w:pPr>
      <w:tabs>
        <w:tab w:val="center" w:pos="4680"/>
        <w:tab w:val="right" w:pos="9360"/>
      </w:tabs>
      <w:spacing w:line="240" w:lineRule="auto"/>
    </w:pPr>
  </w:style>
  <w:style w:type="character" w:customStyle="1" w:styleId="FooterChar">
    <w:name w:val="Footer Char"/>
    <w:basedOn w:val="DefaultParagraphFont"/>
    <w:link w:val="Footer"/>
    <w:uiPriority w:val="99"/>
    <w:rsid w:val="00F35892"/>
  </w:style>
  <w:style w:type="paragraph" w:customStyle="1" w:styleId="EndNoteBibliography">
    <w:name w:val="EndNote Bibliography"/>
    <w:basedOn w:val="Normal"/>
    <w:link w:val="EndNoteBibliographyChar"/>
    <w:rsid w:val="00915E16"/>
    <w:pPr>
      <w:spacing w:after="20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15E16"/>
    <w:rPr>
      <w:rFonts w:ascii="Calibri" w:hAnsi="Calibri" w:cs="Calibri"/>
      <w:noProof/>
      <w:lang w:val="en-US"/>
    </w:rPr>
  </w:style>
  <w:style w:type="table" w:styleId="TableGrid">
    <w:name w:val="Table Grid"/>
    <w:basedOn w:val="TableNormal"/>
    <w:uiPriority w:val="59"/>
    <w:rsid w:val="00DB7ECD"/>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E336D"/>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11">
    <w:name w:val="List Table 4 - Accent 11"/>
    <w:basedOn w:val="TableNormal"/>
    <w:uiPriority w:val="49"/>
    <w:rsid w:val="00A4607D"/>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t">
    <w:name w:val="st"/>
    <w:basedOn w:val="DefaultParagraphFont"/>
    <w:rsid w:val="00EE294B"/>
  </w:style>
  <w:style w:type="table" w:styleId="LightList-Accent1">
    <w:name w:val="Light List Accent 1"/>
    <w:basedOn w:val="TableNormal"/>
    <w:uiPriority w:val="61"/>
    <w:rsid w:val="00A66779"/>
    <w:pPr>
      <w:spacing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ListParagraph">
    <w:name w:val="List Paragraph"/>
    <w:basedOn w:val="Normal"/>
    <w:uiPriority w:val="34"/>
    <w:qFormat/>
    <w:rsid w:val="005A7899"/>
    <w:pPr>
      <w:ind w:left="720"/>
      <w:contextualSpacing/>
    </w:pPr>
  </w:style>
  <w:style w:type="character" w:styleId="CommentReference">
    <w:name w:val="annotation reference"/>
    <w:basedOn w:val="DefaultParagraphFont"/>
    <w:uiPriority w:val="99"/>
    <w:semiHidden/>
    <w:unhideWhenUsed/>
    <w:rsid w:val="009C07C3"/>
    <w:rPr>
      <w:sz w:val="16"/>
      <w:szCs w:val="16"/>
    </w:rPr>
  </w:style>
  <w:style w:type="paragraph" w:styleId="CommentText">
    <w:name w:val="annotation text"/>
    <w:basedOn w:val="Normal"/>
    <w:link w:val="CommentTextChar"/>
    <w:uiPriority w:val="99"/>
    <w:unhideWhenUsed/>
    <w:rsid w:val="009C07C3"/>
    <w:pPr>
      <w:spacing w:line="240" w:lineRule="auto"/>
    </w:pPr>
    <w:rPr>
      <w:sz w:val="20"/>
      <w:szCs w:val="20"/>
    </w:rPr>
  </w:style>
  <w:style w:type="character" w:customStyle="1" w:styleId="CommentTextChar">
    <w:name w:val="Comment Text Char"/>
    <w:basedOn w:val="DefaultParagraphFont"/>
    <w:link w:val="CommentText"/>
    <w:uiPriority w:val="99"/>
    <w:rsid w:val="009C07C3"/>
    <w:rPr>
      <w:sz w:val="20"/>
      <w:szCs w:val="20"/>
      <w:lang w:val="en-US"/>
    </w:rPr>
  </w:style>
  <w:style w:type="paragraph" w:styleId="CommentSubject">
    <w:name w:val="annotation subject"/>
    <w:basedOn w:val="CommentText"/>
    <w:next w:val="CommentText"/>
    <w:link w:val="CommentSubjectChar"/>
    <w:uiPriority w:val="99"/>
    <w:semiHidden/>
    <w:unhideWhenUsed/>
    <w:rsid w:val="009C07C3"/>
    <w:rPr>
      <w:b/>
      <w:bCs/>
    </w:rPr>
  </w:style>
  <w:style w:type="character" w:customStyle="1" w:styleId="CommentSubjectChar">
    <w:name w:val="Comment Subject Char"/>
    <w:basedOn w:val="CommentTextChar"/>
    <w:link w:val="CommentSubject"/>
    <w:uiPriority w:val="99"/>
    <w:semiHidden/>
    <w:rsid w:val="009C07C3"/>
    <w:rPr>
      <w:b/>
      <w:bCs/>
      <w:sz w:val="20"/>
      <w:szCs w:val="20"/>
      <w:lang w:val="en-US"/>
    </w:rPr>
  </w:style>
  <w:style w:type="paragraph" w:styleId="BalloonText">
    <w:name w:val="Balloon Text"/>
    <w:basedOn w:val="Normal"/>
    <w:link w:val="BalloonTextChar"/>
    <w:uiPriority w:val="99"/>
    <w:semiHidden/>
    <w:unhideWhenUsed/>
    <w:rsid w:val="009C07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7C3"/>
    <w:rPr>
      <w:rFonts w:ascii="Segoe UI" w:hAnsi="Segoe UI" w:cs="Segoe UI"/>
      <w:sz w:val="18"/>
      <w:szCs w:val="18"/>
      <w:lang w:val="en-US"/>
    </w:rPr>
  </w:style>
  <w:style w:type="paragraph" w:customStyle="1" w:styleId="EndNoteBibliographyTitle">
    <w:name w:val="EndNote Bibliography Title"/>
    <w:basedOn w:val="Normal"/>
    <w:link w:val="EndNoteBibliographyTitleChar"/>
    <w:rsid w:val="003116AB"/>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116AB"/>
    <w:rPr>
      <w:rFonts w:ascii="Calibri" w:hAnsi="Calibri" w:cs="Calibri"/>
      <w:noProof/>
      <w:lang w:val="en-US"/>
    </w:rPr>
  </w:style>
  <w:style w:type="character" w:styleId="Hyperlink">
    <w:name w:val="Hyperlink"/>
    <w:basedOn w:val="DefaultParagraphFont"/>
    <w:uiPriority w:val="99"/>
    <w:unhideWhenUsed/>
    <w:rsid w:val="003011D1"/>
    <w:rPr>
      <w:color w:val="0563C1" w:themeColor="hyperlink"/>
      <w:u w:val="single"/>
    </w:rPr>
  </w:style>
  <w:style w:type="character" w:customStyle="1" w:styleId="UnresolvedMention1">
    <w:name w:val="Unresolved Mention1"/>
    <w:basedOn w:val="DefaultParagraphFont"/>
    <w:uiPriority w:val="99"/>
    <w:semiHidden/>
    <w:unhideWhenUsed/>
    <w:rsid w:val="003011D1"/>
    <w:rPr>
      <w:color w:val="808080"/>
      <w:shd w:val="clear" w:color="auto" w:fill="E6E6E6"/>
    </w:rPr>
  </w:style>
  <w:style w:type="character" w:styleId="FollowedHyperlink">
    <w:name w:val="FollowedHyperlink"/>
    <w:basedOn w:val="DefaultParagraphFont"/>
    <w:uiPriority w:val="99"/>
    <w:semiHidden/>
    <w:unhideWhenUsed/>
    <w:rsid w:val="00E703B8"/>
    <w:rPr>
      <w:color w:val="954F72" w:themeColor="followedHyperlink"/>
      <w:u w:val="single"/>
    </w:rPr>
  </w:style>
  <w:style w:type="paragraph" w:styleId="NormalWeb">
    <w:name w:val="Normal (Web)"/>
    <w:basedOn w:val="Normal"/>
    <w:uiPriority w:val="99"/>
    <w:unhideWhenUsed/>
    <w:rsid w:val="00D90106"/>
    <w:pPr>
      <w:spacing w:before="100" w:beforeAutospacing="1" w:after="100" w:afterAutospacing="1" w:line="240" w:lineRule="auto"/>
    </w:pPr>
    <w:rPr>
      <w:rFonts w:ascii="Times New Roman" w:hAnsi="Times New Roman" w:cs="Times New Roman"/>
      <w:sz w:val="24"/>
      <w:szCs w:val="24"/>
    </w:rPr>
  </w:style>
  <w:style w:type="table" w:customStyle="1" w:styleId="LightList-Accent11">
    <w:name w:val="Light List - Accent 11"/>
    <w:basedOn w:val="TableNormal"/>
    <w:next w:val="LightList-Accent1"/>
    <w:uiPriority w:val="61"/>
    <w:rsid w:val="00EE0110"/>
    <w:pPr>
      <w:spacing w:line="240" w:lineRule="auto"/>
    </w:pPr>
    <w:rPr>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Heading1Char">
    <w:name w:val="Heading 1 Char"/>
    <w:basedOn w:val="DefaultParagraphFont"/>
    <w:link w:val="Heading1"/>
    <w:uiPriority w:val="9"/>
    <w:rsid w:val="00F60308"/>
    <w:rPr>
      <w:rFonts w:ascii="Times New Roman" w:eastAsia="Times New Roman" w:hAnsi="Times New Roman" w:cs="Times New Roman"/>
      <w:b/>
      <w:bCs/>
      <w:kern w:val="36"/>
      <w:sz w:val="48"/>
      <w:szCs w:val="48"/>
      <w:lang w:val="en-US"/>
    </w:rPr>
  </w:style>
  <w:style w:type="character" w:customStyle="1" w:styleId="cit">
    <w:name w:val="cit"/>
    <w:basedOn w:val="DefaultParagraphFont"/>
    <w:rsid w:val="00F60308"/>
  </w:style>
  <w:style w:type="table" w:customStyle="1" w:styleId="ListTable4-Accent12">
    <w:name w:val="List Table 4 - Accent 12"/>
    <w:basedOn w:val="TableNormal"/>
    <w:uiPriority w:val="49"/>
    <w:rsid w:val="00FB337B"/>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neNumber">
    <w:name w:val="line number"/>
    <w:basedOn w:val="DefaultParagraphFont"/>
    <w:uiPriority w:val="99"/>
    <w:semiHidden/>
    <w:unhideWhenUsed/>
    <w:rsid w:val="00E55B71"/>
  </w:style>
  <w:style w:type="table" w:customStyle="1" w:styleId="GridTable4-Accent12">
    <w:name w:val="Grid Table 4 - Accent 12"/>
    <w:basedOn w:val="TableNormal"/>
    <w:uiPriority w:val="49"/>
    <w:rsid w:val="00DB37E7"/>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semiHidden/>
    <w:rsid w:val="00E6280C"/>
    <w:rPr>
      <w:rFonts w:asciiTheme="majorHAnsi" w:eastAsiaTheme="majorEastAsia" w:hAnsiTheme="majorHAnsi" w:cstheme="majorBidi"/>
      <w:i/>
      <w:iCs/>
      <w:color w:val="2F5496" w:themeColor="accent1" w:themeShade="BF"/>
      <w:lang w:val="en-US"/>
    </w:rPr>
  </w:style>
  <w:style w:type="character" w:customStyle="1" w:styleId="Heading2Char">
    <w:name w:val="Heading 2 Char"/>
    <w:basedOn w:val="DefaultParagraphFont"/>
    <w:link w:val="Heading2"/>
    <w:uiPriority w:val="9"/>
    <w:rsid w:val="007C2B4B"/>
    <w:rPr>
      <w:rFonts w:asciiTheme="majorHAnsi" w:eastAsiaTheme="majorEastAsia" w:hAnsiTheme="majorHAnsi" w:cstheme="majorBidi"/>
      <w:color w:val="2F5496" w:themeColor="accent1" w:themeShade="BF"/>
      <w:sz w:val="26"/>
      <w:szCs w:val="26"/>
      <w:lang w:val="en-US"/>
    </w:rPr>
  </w:style>
  <w:style w:type="character" w:customStyle="1" w:styleId="title-text">
    <w:name w:val="title-text"/>
    <w:basedOn w:val="DefaultParagraphFont"/>
    <w:rsid w:val="00C10104"/>
  </w:style>
  <w:style w:type="paragraph" w:styleId="Bibliography">
    <w:name w:val="Bibliography"/>
    <w:basedOn w:val="Normal"/>
    <w:next w:val="Normal"/>
    <w:uiPriority w:val="37"/>
    <w:unhideWhenUsed/>
    <w:rsid w:val="00ED2A6A"/>
    <w:pPr>
      <w:spacing w:line="240" w:lineRule="auto"/>
      <w:ind w:left="720" w:hanging="720"/>
    </w:pPr>
  </w:style>
  <w:style w:type="character" w:customStyle="1" w:styleId="UnresolvedMention2">
    <w:name w:val="Unresolved Mention2"/>
    <w:basedOn w:val="DefaultParagraphFont"/>
    <w:uiPriority w:val="99"/>
    <w:semiHidden/>
    <w:unhideWhenUsed/>
    <w:rsid w:val="00C84C7F"/>
    <w:rPr>
      <w:color w:val="808080"/>
      <w:shd w:val="clear" w:color="auto" w:fill="E6E6E6"/>
    </w:rPr>
  </w:style>
  <w:style w:type="paragraph" w:styleId="Revision">
    <w:name w:val="Revision"/>
    <w:hidden/>
    <w:uiPriority w:val="99"/>
    <w:semiHidden/>
    <w:rsid w:val="00F46224"/>
    <w:pPr>
      <w:spacing w:line="240" w:lineRule="auto"/>
    </w:pPr>
    <w:rPr>
      <w:lang w:val="en-US"/>
    </w:rPr>
  </w:style>
  <w:style w:type="character" w:customStyle="1" w:styleId="UnresolvedMention3">
    <w:name w:val="Unresolved Mention3"/>
    <w:basedOn w:val="DefaultParagraphFont"/>
    <w:uiPriority w:val="99"/>
    <w:semiHidden/>
    <w:unhideWhenUsed/>
    <w:rsid w:val="003D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6930">
      <w:bodyDiv w:val="1"/>
      <w:marLeft w:val="0"/>
      <w:marRight w:val="0"/>
      <w:marTop w:val="0"/>
      <w:marBottom w:val="0"/>
      <w:divBdr>
        <w:top w:val="none" w:sz="0" w:space="0" w:color="auto"/>
        <w:left w:val="none" w:sz="0" w:space="0" w:color="auto"/>
        <w:bottom w:val="none" w:sz="0" w:space="0" w:color="auto"/>
        <w:right w:val="none" w:sz="0" w:space="0" w:color="auto"/>
      </w:divBdr>
    </w:div>
    <w:div w:id="109980942">
      <w:bodyDiv w:val="1"/>
      <w:marLeft w:val="0"/>
      <w:marRight w:val="0"/>
      <w:marTop w:val="0"/>
      <w:marBottom w:val="0"/>
      <w:divBdr>
        <w:top w:val="none" w:sz="0" w:space="0" w:color="auto"/>
        <w:left w:val="none" w:sz="0" w:space="0" w:color="auto"/>
        <w:bottom w:val="none" w:sz="0" w:space="0" w:color="auto"/>
        <w:right w:val="none" w:sz="0" w:space="0" w:color="auto"/>
      </w:divBdr>
      <w:divsChild>
        <w:div w:id="574165271">
          <w:marLeft w:val="0"/>
          <w:marRight w:val="0"/>
          <w:marTop w:val="0"/>
          <w:marBottom w:val="0"/>
          <w:divBdr>
            <w:top w:val="none" w:sz="0" w:space="0" w:color="auto"/>
            <w:left w:val="none" w:sz="0" w:space="0" w:color="auto"/>
            <w:bottom w:val="none" w:sz="0" w:space="0" w:color="auto"/>
            <w:right w:val="none" w:sz="0" w:space="0" w:color="auto"/>
          </w:divBdr>
        </w:div>
        <w:div w:id="896010424">
          <w:marLeft w:val="0"/>
          <w:marRight w:val="0"/>
          <w:marTop w:val="0"/>
          <w:marBottom w:val="0"/>
          <w:divBdr>
            <w:top w:val="none" w:sz="0" w:space="0" w:color="auto"/>
            <w:left w:val="none" w:sz="0" w:space="0" w:color="auto"/>
            <w:bottom w:val="none" w:sz="0" w:space="0" w:color="auto"/>
            <w:right w:val="none" w:sz="0" w:space="0" w:color="auto"/>
          </w:divBdr>
        </w:div>
        <w:div w:id="34087140">
          <w:marLeft w:val="0"/>
          <w:marRight w:val="0"/>
          <w:marTop w:val="0"/>
          <w:marBottom w:val="0"/>
          <w:divBdr>
            <w:top w:val="none" w:sz="0" w:space="0" w:color="auto"/>
            <w:left w:val="none" w:sz="0" w:space="0" w:color="auto"/>
            <w:bottom w:val="none" w:sz="0" w:space="0" w:color="auto"/>
            <w:right w:val="none" w:sz="0" w:space="0" w:color="auto"/>
          </w:divBdr>
        </w:div>
        <w:div w:id="1421097302">
          <w:marLeft w:val="0"/>
          <w:marRight w:val="0"/>
          <w:marTop w:val="0"/>
          <w:marBottom w:val="0"/>
          <w:divBdr>
            <w:top w:val="none" w:sz="0" w:space="0" w:color="auto"/>
            <w:left w:val="none" w:sz="0" w:space="0" w:color="auto"/>
            <w:bottom w:val="none" w:sz="0" w:space="0" w:color="auto"/>
            <w:right w:val="none" w:sz="0" w:space="0" w:color="auto"/>
          </w:divBdr>
        </w:div>
        <w:div w:id="570429016">
          <w:marLeft w:val="0"/>
          <w:marRight w:val="0"/>
          <w:marTop w:val="0"/>
          <w:marBottom w:val="0"/>
          <w:divBdr>
            <w:top w:val="none" w:sz="0" w:space="0" w:color="auto"/>
            <w:left w:val="none" w:sz="0" w:space="0" w:color="auto"/>
            <w:bottom w:val="none" w:sz="0" w:space="0" w:color="auto"/>
            <w:right w:val="none" w:sz="0" w:space="0" w:color="auto"/>
          </w:divBdr>
        </w:div>
        <w:div w:id="1277716896">
          <w:marLeft w:val="0"/>
          <w:marRight w:val="0"/>
          <w:marTop w:val="0"/>
          <w:marBottom w:val="0"/>
          <w:divBdr>
            <w:top w:val="none" w:sz="0" w:space="0" w:color="auto"/>
            <w:left w:val="none" w:sz="0" w:space="0" w:color="auto"/>
            <w:bottom w:val="none" w:sz="0" w:space="0" w:color="auto"/>
            <w:right w:val="none" w:sz="0" w:space="0" w:color="auto"/>
          </w:divBdr>
        </w:div>
        <w:div w:id="1337852866">
          <w:marLeft w:val="0"/>
          <w:marRight w:val="0"/>
          <w:marTop w:val="0"/>
          <w:marBottom w:val="0"/>
          <w:divBdr>
            <w:top w:val="none" w:sz="0" w:space="0" w:color="auto"/>
            <w:left w:val="none" w:sz="0" w:space="0" w:color="auto"/>
            <w:bottom w:val="none" w:sz="0" w:space="0" w:color="auto"/>
            <w:right w:val="none" w:sz="0" w:space="0" w:color="auto"/>
          </w:divBdr>
        </w:div>
        <w:div w:id="610746091">
          <w:marLeft w:val="0"/>
          <w:marRight w:val="0"/>
          <w:marTop w:val="0"/>
          <w:marBottom w:val="0"/>
          <w:divBdr>
            <w:top w:val="none" w:sz="0" w:space="0" w:color="auto"/>
            <w:left w:val="none" w:sz="0" w:space="0" w:color="auto"/>
            <w:bottom w:val="none" w:sz="0" w:space="0" w:color="auto"/>
            <w:right w:val="none" w:sz="0" w:space="0" w:color="auto"/>
          </w:divBdr>
        </w:div>
        <w:div w:id="1475954271">
          <w:marLeft w:val="0"/>
          <w:marRight w:val="0"/>
          <w:marTop w:val="0"/>
          <w:marBottom w:val="0"/>
          <w:divBdr>
            <w:top w:val="none" w:sz="0" w:space="0" w:color="auto"/>
            <w:left w:val="none" w:sz="0" w:space="0" w:color="auto"/>
            <w:bottom w:val="none" w:sz="0" w:space="0" w:color="auto"/>
            <w:right w:val="none" w:sz="0" w:space="0" w:color="auto"/>
          </w:divBdr>
        </w:div>
        <w:div w:id="1314413643">
          <w:marLeft w:val="0"/>
          <w:marRight w:val="0"/>
          <w:marTop w:val="0"/>
          <w:marBottom w:val="0"/>
          <w:divBdr>
            <w:top w:val="none" w:sz="0" w:space="0" w:color="auto"/>
            <w:left w:val="none" w:sz="0" w:space="0" w:color="auto"/>
            <w:bottom w:val="none" w:sz="0" w:space="0" w:color="auto"/>
            <w:right w:val="none" w:sz="0" w:space="0" w:color="auto"/>
          </w:divBdr>
        </w:div>
        <w:div w:id="1569614068">
          <w:marLeft w:val="0"/>
          <w:marRight w:val="0"/>
          <w:marTop w:val="0"/>
          <w:marBottom w:val="0"/>
          <w:divBdr>
            <w:top w:val="none" w:sz="0" w:space="0" w:color="auto"/>
            <w:left w:val="none" w:sz="0" w:space="0" w:color="auto"/>
            <w:bottom w:val="none" w:sz="0" w:space="0" w:color="auto"/>
            <w:right w:val="none" w:sz="0" w:space="0" w:color="auto"/>
          </w:divBdr>
        </w:div>
        <w:div w:id="1984968250">
          <w:marLeft w:val="0"/>
          <w:marRight w:val="0"/>
          <w:marTop w:val="0"/>
          <w:marBottom w:val="0"/>
          <w:divBdr>
            <w:top w:val="none" w:sz="0" w:space="0" w:color="auto"/>
            <w:left w:val="none" w:sz="0" w:space="0" w:color="auto"/>
            <w:bottom w:val="none" w:sz="0" w:space="0" w:color="auto"/>
            <w:right w:val="none" w:sz="0" w:space="0" w:color="auto"/>
          </w:divBdr>
        </w:div>
        <w:div w:id="1674526213">
          <w:marLeft w:val="0"/>
          <w:marRight w:val="0"/>
          <w:marTop w:val="0"/>
          <w:marBottom w:val="0"/>
          <w:divBdr>
            <w:top w:val="none" w:sz="0" w:space="0" w:color="auto"/>
            <w:left w:val="none" w:sz="0" w:space="0" w:color="auto"/>
            <w:bottom w:val="none" w:sz="0" w:space="0" w:color="auto"/>
            <w:right w:val="none" w:sz="0" w:space="0" w:color="auto"/>
          </w:divBdr>
        </w:div>
        <w:div w:id="1674649962">
          <w:marLeft w:val="0"/>
          <w:marRight w:val="0"/>
          <w:marTop w:val="0"/>
          <w:marBottom w:val="0"/>
          <w:divBdr>
            <w:top w:val="none" w:sz="0" w:space="0" w:color="auto"/>
            <w:left w:val="none" w:sz="0" w:space="0" w:color="auto"/>
            <w:bottom w:val="none" w:sz="0" w:space="0" w:color="auto"/>
            <w:right w:val="none" w:sz="0" w:space="0" w:color="auto"/>
          </w:divBdr>
        </w:div>
        <w:div w:id="1716542852">
          <w:marLeft w:val="0"/>
          <w:marRight w:val="0"/>
          <w:marTop w:val="0"/>
          <w:marBottom w:val="0"/>
          <w:divBdr>
            <w:top w:val="none" w:sz="0" w:space="0" w:color="auto"/>
            <w:left w:val="none" w:sz="0" w:space="0" w:color="auto"/>
            <w:bottom w:val="none" w:sz="0" w:space="0" w:color="auto"/>
            <w:right w:val="none" w:sz="0" w:space="0" w:color="auto"/>
          </w:divBdr>
        </w:div>
        <w:div w:id="1030378283">
          <w:marLeft w:val="0"/>
          <w:marRight w:val="0"/>
          <w:marTop w:val="0"/>
          <w:marBottom w:val="0"/>
          <w:divBdr>
            <w:top w:val="none" w:sz="0" w:space="0" w:color="auto"/>
            <w:left w:val="none" w:sz="0" w:space="0" w:color="auto"/>
            <w:bottom w:val="none" w:sz="0" w:space="0" w:color="auto"/>
            <w:right w:val="none" w:sz="0" w:space="0" w:color="auto"/>
          </w:divBdr>
        </w:div>
        <w:div w:id="927881203">
          <w:marLeft w:val="0"/>
          <w:marRight w:val="0"/>
          <w:marTop w:val="0"/>
          <w:marBottom w:val="0"/>
          <w:divBdr>
            <w:top w:val="none" w:sz="0" w:space="0" w:color="auto"/>
            <w:left w:val="none" w:sz="0" w:space="0" w:color="auto"/>
            <w:bottom w:val="none" w:sz="0" w:space="0" w:color="auto"/>
            <w:right w:val="none" w:sz="0" w:space="0" w:color="auto"/>
          </w:divBdr>
        </w:div>
        <w:div w:id="958727074">
          <w:marLeft w:val="0"/>
          <w:marRight w:val="0"/>
          <w:marTop w:val="0"/>
          <w:marBottom w:val="0"/>
          <w:divBdr>
            <w:top w:val="none" w:sz="0" w:space="0" w:color="auto"/>
            <w:left w:val="none" w:sz="0" w:space="0" w:color="auto"/>
            <w:bottom w:val="none" w:sz="0" w:space="0" w:color="auto"/>
            <w:right w:val="none" w:sz="0" w:space="0" w:color="auto"/>
          </w:divBdr>
        </w:div>
        <w:div w:id="1583485281">
          <w:marLeft w:val="0"/>
          <w:marRight w:val="0"/>
          <w:marTop w:val="0"/>
          <w:marBottom w:val="0"/>
          <w:divBdr>
            <w:top w:val="none" w:sz="0" w:space="0" w:color="auto"/>
            <w:left w:val="none" w:sz="0" w:space="0" w:color="auto"/>
            <w:bottom w:val="none" w:sz="0" w:space="0" w:color="auto"/>
            <w:right w:val="none" w:sz="0" w:space="0" w:color="auto"/>
          </w:divBdr>
        </w:div>
        <w:div w:id="992223934">
          <w:marLeft w:val="0"/>
          <w:marRight w:val="0"/>
          <w:marTop w:val="0"/>
          <w:marBottom w:val="0"/>
          <w:divBdr>
            <w:top w:val="none" w:sz="0" w:space="0" w:color="auto"/>
            <w:left w:val="none" w:sz="0" w:space="0" w:color="auto"/>
            <w:bottom w:val="none" w:sz="0" w:space="0" w:color="auto"/>
            <w:right w:val="none" w:sz="0" w:space="0" w:color="auto"/>
          </w:divBdr>
        </w:div>
        <w:div w:id="1804344383">
          <w:marLeft w:val="0"/>
          <w:marRight w:val="0"/>
          <w:marTop w:val="0"/>
          <w:marBottom w:val="0"/>
          <w:divBdr>
            <w:top w:val="none" w:sz="0" w:space="0" w:color="auto"/>
            <w:left w:val="none" w:sz="0" w:space="0" w:color="auto"/>
            <w:bottom w:val="none" w:sz="0" w:space="0" w:color="auto"/>
            <w:right w:val="none" w:sz="0" w:space="0" w:color="auto"/>
          </w:divBdr>
        </w:div>
        <w:div w:id="656618399">
          <w:marLeft w:val="0"/>
          <w:marRight w:val="0"/>
          <w:marTop w:val="0"/>
          <w:marBottom w:val="0"/>
          <w:divBdr>
            <w:top w:val="none" w:sz="0" w:space="0" w:color="auto"/>
            <w:left w:val="none" w:sz="0" w:space="0" w:color="auto"/>
            <w:bottom w:val="none" w:sz="0" w:space="0" w:color="auto"/>
            <w:right w:val="none" w:sz="0" w:space="0" w:color="auto"/>
          </w:divBdr>
        </w:div>
        <w:div w:id="1661616729">
          <w:marLeft w:val="0"/>
          <w:marRight w:val="0"/>
          <w:marTop w:val="0"/>
          <w:marBottom w:val="0"/>
          <w:divBdr>
            <w:top w:val="none" w:sz="0" w:space="0" w:color="auto"/>
            <w:left w:val="none" w:sz="0" w:space="0" w:color="auto"/>
            <w:bottom w:val="none" w:sz="0" w:space="0" w:color="auto"/>
            <w:right w:val="none" w:sz="0" w:space="0" w:color="auto"/>
          </w:divBdr>
        </w:div>
        <w:div w:id="1677268767">
          <w:marLeft w:val="0"/>
          <w:marRight w:val="0"/>
          <w:marTop w:val="0"/>
          <w:marBottom w:val="0"/>
          <w:divBdr>
            <w:top w:val="none" w:sz="0" w:space="0" w:color="auto"/>
            <w:left w:val="none" w:sz="0" w:space="0" w:color="auto"/>
            <w:bottom w:val="none" w:sz="0" w:space="0" w:color="auto"/>
            <w:right w:val="none" w:sz="0" w:space="0" w:color="auto"/>
          </w:divBdr>
        </w:div>
      </w:divsChild>
    </w:div>
    <w:div w:id="129592718">
      <w:bodyDiv w:val="1"/>
      <w:marLeft w:val="0"/>
      <w:marRight w:val="0"/>
      <w:marTop w:val="0"/>
      <w:marBottom w:val="0"/>
      <w:divBdr>
        <w:top w:val="none" w:sz="0" w:space="0" w:color="auto"/>
        <w:left w:val="none" w:sz="0" w:space="0" w:color="auto"/>
        <w:bottom w:val="none" w:sz="0" w:space="0" w:color="auto"/>
        <w:right w:val="none" w:sz="0" w:space="0" w:color="auto"/>
      </w:divBdr>
    </w:div>
    <w:div w:id="130639069">
      <w:bodyDiv w:val="1"/>
      <w:marLeft w:val="0"/>
      <w:marRight w:val="0"/>
      <w:marTop w:val="0"/>
      <w:marBottom w:val="0"/>
      <w:divBdr>
        <w:top w:val="none" w:sz="0" w:space="0" w:color="auto"/>
        <w:left w:val="none" w:sz="0" w:space="0" w:color="auto"/>
        <w:bottom w:val="none" w:sz="0" w:space="0" w:color="auto"/>
        <w:right w:val="none" w:sz="0" w:space="0" w:color="auto"/>
      </w:divBdr>
    </w:div>
    <w:div w:id="130750821">
      <w:bodyDiv w:val="1"/>
      <w:marLeft w:val="0"/>
      <w:marRight w:val="0"/>
      <w:marTop w:val="0"/>
      <w:marBottom w:val="0"/>
      <w:divBdr>
        <w:top w:val="none" w:sz="0" w:space="0" w:color="auto"/>
        <w:left w:val="none" w:sz="0" w:space="0" w:color="auto"/>
        <w:bottom w:val="none" w:sz="0" w:space="0" w:color="auto"/>
        <w:right w:val="none" w:sz="0" w:space="0" w:color="auto"/>
      </w:divBdr>
    </w:div>
    <w:div w:id="136606807">
      <w:bodyDiv w:val="1"/>
      <w:marLeft w:val="0"/>
      <w:marRight w:val="0"/>
      <w:marTop w:val="0"/>
      <w:marBottom w:val="0"/>
      <w:divBdr>
        <w:top w:val="none" w:sz="0" w:space="0" w:color="auto"/>
        <w:left w:val="none" w:sz="0" w:space="0" w:color="auto"/>
        <w:bottom w:val="none" w:sz="0" w:space="0" w:color="auto"/>
        <w:right w:val="none" w:sz="0" w:space="0" w:color="auto"/>
      </w:divBdr>
    </w:div>
    <w:div w:id="217711096">
      <w:bodyDiv w:val="1"/>
      <w:marLeft w:val="0"/>
      <w:marRight w:val="0"/>
      <w:marTop w:val="0"/>
      <w:marBottom w:val="0"/>
      <w:divBdr>
        <w:top w:val="none" w:sz="0" w:space="0" w:color="auto"/>
        <w:left w:val="none" w:sz="0" w:space="0" w:color="auto"/>
        <w:bottom w:val="none" w:sz="0" w:space="0" w:color="auto"/>
        <w:right w:val="none" w:sz="0" w:space="0" w:color="auto"/>
      </w:divBdr>
    </w:div>
    <w:div w:id="257178571">
      <w:bodyDiv w:val="1"/>
      <w:marLeft w:val="0"/>
      <w:marRight w:val="0"/>
      <w:marTop w:val="0"/>
      <w:marBottom w:val="0"/>
      <w:divBdr>
        <w:top w:val="none" w:sz="0" w:space="0" w:color="auto"/>
        <w:left w:val="none" w:sz="0" w:space="0" w:color="auto"/>
        <w:bottom w:val="none" w:sz="0" w:space="0" w:color="auto"/>
        <w:right w:val="none" w:sz="0" w:space="0" w:color="auto"/>
      </w:divBdr>
    </w:div>
    <w:div w:id="299304536">
      <w:bodyDiv w:val="1"/>
      <w:marLeft w:val="0"/>
      <w:marRight w:val="0"/>
      <w:marTop w:val="0"/>
      <w:marBottom w:val="0"/>
      <w:divBdr>
        <w:top w:val="none" w:sz="0" w:space="0" w:color="auto"/>
        <w:left w:val="none" w:sz="0" w:space="0" w:color="auto"/>
        <w:bottom w:val="none" w:sz="0" w:space="0" w:color="auto"/>
        <w:right w:val="none" w:sz="0" w:space="0" w:color="auto"/>
      </w:divBdr>
    </w:div>
    <w:div w:id="310797721">
      <w:bodyDiv w:val="1"/>
      <w:marLeft w:val="0"/>
      <w:marRight w:val="0"/>
      <w:marTop w:val="0"/>
      <w:marBottom w:val="0"/>
      <w:divBdr>
        <w:top w:val="none" w:sz="0" w:space="0" w:color="auto"/>
        <w:left w:val="none" w:sz="0" w:space="0" w:color="auto"/>
        <w:bottom w:val="none" w:sz="0" w:space="0" w:color="auto"/>
        <w:right w:val="none" w:sz="0" w:space="0" w:color="auto"/>
      </w:divBdr>
    </w:div>
    <w:div w:id="354313102">
      <w:bodyDiv w:val="1"/>
      <w:marLeft w:val="0"/>
      <w:marRight w:val="0"/>
      <w:marTop w:val="0"/>
      <w:marBottom w:val="0"/>
      <w:divBdr>
        <w:top w:val="none" w:sz="0" w:space="0" w:color="auto"/>
        <w:left w:val="none" w:sz="0" w:space="0" w:color="auto"/>
        <w:bottom w:val="none" w:sz="0" w:space="0" w:color="auto"/>
        <w:right w:val="none" w:sz="0" w:space="0" w:color="auto"/>
      </w:divBdr>
      <w:divsChild>
        <w:div w:id="886184923">
          <w:marLeft w:val="0"/>
          <w:marRight w:val="0"/>
          <w:marTop w:val="0"/>
          <w:marBottom w:val="0"/>
          <w:divBdr>
            <w:top w:val="none" w:sz="0" w:space="0" w:color="auto"/>
            <w:left w:val="none" w:sz="0" w:space="0" w:color="auto"/>
            <w:bottom w:val="none" w:sz="0" w:space="0" w:color="auto"/>
            <w:right w:val="none" w:sz="0" w:space="0" w:color="auto"/>
          </w:divBdr>
        </w:div>
        <w:div w:id="676663274">
          <w:marLeft w:val="0"/>
          <w:marRight w:val="0"/>
          <w:marTop w:val="0"/>
          <w:marBottom w:val="0"/>
          <w:divBdr>
            <w:top w:val="none" w:sz="0" w:space="0" w:color="auto"/>
            <w:left w:val="none" w:sz="0" w:space="0" w:color="auto"/>
            <w:bottom w:val="none" w:sz="0" w:space="0" w:color="auto"/>
            <w:right w:val="none" w:sz="0" w:space="0" w:color="auto"/>
          </w:divBdr>
        </w:div>
      </w:divsChild>
    </w:div>
    <w:div w:id="358437026">
      <w:bodyDiv w:val="1"/>
      <w:marLeft w:val="0"/>
      <w:marRight w:val="0"/>
      <w:marTop w:val="0"/>
      <w:marBottom w:val="0"/>
      <w:divBdr>
        <w:top w:val="none" w:sz="0" w:space="0" w:color="auto"/>
        <w:left w:val="none" w:sz="0" w:space="0" w:color="auto"/>
        <w:bottom w:val="none" w:sz="0" w:space="0" w:color="auto"/>
        <w:right w:val="none" w:sz="0" w:space="0" w:color="auto"/>
      </w:divBdr>
    </w:div>
    <w:div w:id="417681660">
      <w:bodyDiv w:val="1"/>
      <w:marLeft w:val="0"/>
      <w:marRight w:val="0"/>
      <w:marTop w:val="0"/>
      <w:marBottom w:val="0"/>
      <w:divBdr>
        <w:top w:val="none" w:sz="0" w:space="0" w:color="auto"/>
        <w:left w:val="none" w:sz="0" w:space="0" w:color="auto"/>
        <w:bottom w:val="none" w:sz="0" w:space="0" w:color="auto"/>
        <w:right w:val="none" w:sz="0" w:space="0" w:color="auto"/>
      </w:divBdr>
    </w:div>
    <w:div w:id="506362870">
      <w:bodyDiv w:val="1"/>
      <w:marLeft w:val="0"/>
      <w:marRight w:val="0"/>
      <w:marTop w:val="0"/>
      <w:marBottom w:val="0"/>
      <w:divBdr>
        <w:top w:val="none" w:sz="0" w:space="0" w:color="auto"/>
        <w:left w:val="none" w:sz="0" w:space="0" w:color="auto"/>
        <w:bottom w:val="none" w:sz="0" w:space="0" w:color="auto"/>
        <w:right w:val="none" w:sz="0" w:space="0" w:color="auto"/>
      </w:divBdr>
    </w:div>
    <w:div w:id="520977270">
      <w:bodyDiv w:val="1"/>
      <w:marLeft w:val="0"/>
      <w:marRight w:val="0"/>
      <w:marTop w:val="0"/>
      <w:marBottom w:val="0"/>
      <w:divBdr>
        <w:top w:val="none" w:sz="0" w:space="0" w:color="auto"/>
        <w:left w:val="none" w:sz="0" w:space="0" w:color="auto"/>
        <w:bottom w:val="none" w:sz="0" w:space="0" w:color="auto"/>
        <w:right w:val="none" w:sz="0" w:space="0" w:color="auto"/>
      </w:divBdr>
    </w:div>
    <w:div w:id="607389441">
      <w:bodyDiv w:val="1"/>
      <w:marLeft w:val="0"/>
      <w:marRight w:val="0"/>
      <w:marTop w:val="0"/>
      <w:marBottom w:val="0"/>
      <w:divBdr>
        <w:top w:val="none" w:sz="0" w:space="0" w:color="auto"/>
        <w:left w:val="none" w:sz="0" w:space="0" w:color="auto"/>
        <w:bottom w:val="none" w:sz="0" w:space="0" w:color="auto"/>
        <w:right w:val="none" w:sz="0" w:space="0" w:color="auto"/>
      </w:divBdr>
      <w:divsChild>
        <w:div w:id="930049233">
          <w:marLeft w:val="0"/>
          <w:marRight w:val="0"/>
          <w:marTop w:val="0"/>
          <w:marBottom w:val="0"/>
          <w:divBdr>
            <w:top w:val="none" w:sz="0" w:space="0" w:color="auto"/>
            <w:left w:val="none" w:sz="0" w:space="0" w:color="auto"/>
            <w:bottom w:val="none" w:sz="0" w:space="0" w:color="auto"/>
            <w:right w:val="none" w:sz="0" w:space="0" w:color="auto"/>
          </w:divBdr>
          <w:divsChild>
            <w:div w:id="1665356660">
              <w:marLeft w:val="0"/>
              <w:marRight w:val="0"/>
              <w:marTop w:val="0"/>
              <w:marBottom w:val="0"/>
              <w:divBdr>
                <w:top w:val="none" w:sz="0" w:space="0" w:color="auto"/>
                <w:left w:val="none" w:sz="0" w:space="0" w:color="auto"/>
                <w:bottom w:val="none" w:sz="0" w:space="0" w:color="auto"/>
                <w:right w:val="none" w:sz="0" w:space="0" w:color="auto"/>
              </w:divBdr>
              <w:divsChild>
                <w:div w:id="1453281899">
                  <w:marLeft w:val="0"/>
                  <w:marRight w:val="0"/>
                  <w:marTop w:val="0"/>
                  <w:marBottom w:val="0"/>
                  <w:divBdr>
                    <w:top w:val="none" w:sz="0" w:space="0" w:color="auto"/>
                    <w:left w:val="none" w:sz="0" w:space="0" w:color="auto"/>
                    <w:bottom w:val="none" w:sz="0" w:space="0" w:color="auto"/>
                    <w:right w:val="none" w:sz="0" w:space="0" w:color="auto"/>
                  </w:divBdr>
                  <w:divsChild>
                    <w:div w:id="4876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7697">
      <w:bodyDiv w:val="1"/>
      <w:marLeft w:val="0"/>
      <w:marRight w:val="0"/>
      <w:marTop w:val="0"/>
      <w:marBottom w:val="0"/>
      <w:divBdr>
        <w:top w:val="none" w:sz="0" w:space="0" w:color="auto"/>
        <w:left w:val="none" w:sz="0" w:space="0" w:color="auto"/>
        <w:bottom w:val="none" w:sz="0" w:space="0" w:color="auto"/>
        <w:right w:val="none" w:sz="0" w:space="0" w:color="auto"/>
      </w:divBdr>
    </w:div>
    <w:div w:id="713385172">
      <w:bodyDiv w:val="1"/>
      <w:marLeft w:val="0"/>
      <w:marRight w:val="0"/>
      <w:marTop w:val="0"/>
      <w:marBottom w:val="0"/>
      <w:divBdr>
        <w:top w:val="none" w:sz="0" w:space="0" w:color="auto"/>
        <w:left w:val="none" w:sz="0" w:space="0" w:color="auto"/>
        <w:bottom w:val="none" w:sz="0" w:space="0" w:color="auto"/>
        <w:right w:val="none" w:sz="0" w:space="0" w:color="auto"/>
      </w:divBdr>
      <w:divsChild>
        <w:div w:id="170923364">
          <w:marLeft w:val="0"/>
          <w:marRight w:val="0"/>
          <w:marTop w:val="0"/>
          <w:marBottom w:val="0"/>
          <w:divBdr>
            <w:top w:val="none" w:sz="0" w:space="0" w:color="auto"/>
            <w:left w:val="none" w:sz="0" w:space="0" w:color="auto"/>
            <w:bottom w:val="none" w:sz="0" w:space="0" w:color="auto"/>
            <w:right w:val="none" w:sz="0" w:space="0" w:color="auto"/>
          </w:divBdr>
        </w:div>
        <w:div w:id="472410238">
          <w:marLeft w:val="0"/>
          <w:marRight w:val="0"/>
          <w:marTop w:val="0"/>
          <w:marBottom w:val="0"/>
          <w:divBdr>
            <w:top w:val="none" w:sz="0" w:space="0" w:color="auto"/>
            <w:left w:val="none" w:sz="0" w:space="0" w:color="auto"/>
            <w:bottom w:val="none" w:sz="0" w:space="0" w:color="auto"/>
            <w:right w:val="none" w:sz="0" w:space="0" w:color="auto"/>
          </w:divBdr>
        </w:div>
        <w:div w:id="1073619797">
          <w:marLeft w:val="0"/>
          <w:marRight w:val="0"/>
          <w:marTop w:val="0"/>
          <w:marBottom w:val="0"/>
          <w:divBdr>
            <w:top w:val="none" w:sz="0" w:space="0" w:color="auto"/>
            <w:left w:val="none" w:sz="0" w:space="0" w:color="auto"/>
            <w:bottom w:val="none" w:sz="0" w:space="0" w:color="auto"/>
            <w:right w:val="none" w:sz="0" w:space="0" w:color="auto"/>
          </w:divBdr>
        </w:div>
        <w:div w:id="2099672210">
          <w:marLeft w:val="0"/>
          <w:marRight w:val="0"/>
          <w:marTop w:val="0"/>
          <w:marBottom w:val="0"/>
          <w:divBdr>
            <w:top w:val="none" w:sz="0" w:space="0" w:color="auto"/>
            <w:left w:val="none" w:sz="0" w:space="0" w:color="auto"/>
            <w:bottom w:val="none" w:sz="0" w:space="0" w:color="auto"/>
            <w:right w:val="none" w:sz="0" w:space="0" w:color="auto"/>
          </w:divBdr>
        </w:div>
      </w:divsChild>
    </w:div>
    <w:div w:id="737048663">
      <w:bodyDiv w:val="1"/>
      <w:marLeft w:val="0"/>
      <w:marRight w:val="0"/>
      <w:marTop w:val="0"/>
      <w:marBottom w:val="0"/>
      <w:divBdr>
        <w:top w:val="none" w:sz="0" w:space="0" w:color="auto"/>
        <w:left w:val="none" w:sz="0" w:space="0" w:color="auto"/>
        <w:bottom w:val="none" w:sz="0" w:space="0" w:color="auto"/>
        <w:right w:val="none" w:sz="0" w:space="0" w:color="auto"/>
      </w:divBdr>
    </w:div>
    <w:div w:id="745612137">
      <w:bodyDiv w:val="1"/>
      <w:marLeft w:val="0"/>
      <w:marRight w:val="0"/>
      <w:marTop w:val="0"/>
      <w:marBottom w:val="0"/>
      <w:divBdr>
        <w:top w:val="none" w:sz="0" w:space="0" w:color="auto"/>
        <w:left w:val="none" w:sz="0" w:space="0" w:color="auto"/>
        <w:bottom w:val="none" w:sz="0" w:space="0" w:color="auto"/>
        <w:right w:val="none" w:sz="0" w:space="0" w:color="auto"/>
      </w:divBdr>
    </w:div>
    <w:div w:id="806699929">
      <w:bodyDiv w:val="1"/>
      <w:marLeft w:val="0"/>
      <w:marRight w:val="0"/>
      <w:marTop w:val="0"/>
      <w:marBottom w:val="0"/>
      <w:divBdr>
        <w:top w:val="none" w:sz="0" w:space="0" w:color="auto"/>
        <w:left w:val="none" w:sz="0" w:space="0" w:color="auto"/>
        <w:bottom w:val="none" w:sz="0" w:space="0" w:color="auto"/>
        <w:right w:val="none" w:sz="0" w:space="0" w:color="auto"/>
      </w:divBdr>
    </w:div>
    <w:div w:id="999114063">
      <w:bodyDiv w:val="1"/>
      <w:marLeft w:val="0"/>
      <w:marRight w:val="0"/>
      <w:marTop w:val="0"/>
      <w:marBottom w:val="0"/>
      <w:divBdr>
        <w:top w:val="none" w:sz="0" w:space="0" w:color="auto"/>
        <w:left w:val="none" w:sz="0" w:space="0" w:color="auto"/>
        <w:bottom w:val="none" w:sz="0" w:space="0" w:color="auto"/>
        <w:right w:val="none" w:sz="0" w:space="0" w:color="auto"/>
      </w:divBdr>
    </w:div>
    <w:div w:id="1012806520">
      <w:bodyDiv w:val="1"/>
      <w:marLeft w:val="0"/>
      <w:marRight w:val="0"/>
      <w:marTop w:val="0"/>
      <w:marBottom w:val="0"/>
      <w:divBdr>
        <w:top w:val="none" w:sz="0" w:space="0" w:color="auto"/>
        <w:left w:val="none" w:sz="0" w:space="0" w:color="auto"/>
        <w:bottom w:val="none" w:sz="0" w:space="0" w:color="auto"/>
        <w:right w:val="none" w:sz="0" w:space="0" w:color="auto"/>
      </w:divBdr>
      <w:divsChild>
        <w:div w:id="1582324367">
          <w:marLeft w:val="0"/>
          <w:marRight w:val="0"/>
          <w:marTop w:val="0"/>
          <w:marBottom w:val="0"/>
          <w:divBdr>
            <w:top w:val="none" w:sz="0" w:space="0" w:color="auto"/>
            <w:left w:val="none" w:sz="0" w:space="0" w:color="auto"/>
            <w:bottom w:val="none" w:sz="0" w:space="0" w:color="auto"/>
            <w:right w:val="none" w:sz="0" w:space="0" w:color="auto"/>
          </w:divBdr>
        </w:div>
        <w:div w:id="1392732245">
          <w:marLeft w:val="0"/>
          <w:marRight w:val="0"/>
          <w:marTop w:val="0"/>
          <w:marBottom w:val="0"/>
          <w:divBdr>
            <w:top w:val="none" w:sz="0" w:space="0" w:color="auto"/>
            <w:left w:val="none" w:sz="0" w:space="0" w:color="auto"/>
            <w:bottom w:val="none" w:sz="0" w:space="0" w:color="auto"/>
            <w:right w:val="none" w:sz="0" w:space="0" w:color="auto"/>
          </w:divBdr>
        </w:div>
      </w:divsChild>
    </w:div>
    <w:div w:id="1042631347">
      <w:bodyDiv w:val="1"/>
      <w:marLeft w:val="0"/>
      <w:marRight w:val="0"/>
      <w:marTop w:val="0"/>
      <w:marBottom w:val="0"/>
      <w:divBdr>
        <w:top w:val="none" w:sz="0" w:space="0" w:color="auto"/>
        <w:left w:val="none" w:sz="0" w:space="0" w:color="auto"/>
        <w:bottom w:val="none" w:sz="0" w:space="0" w:color="auto"/>
        <w:right w:val="none" w:sz="0" w:space="0" w:color="auto"/>
      </w:divBdr>
    </w:div>
    <w:div w:id="1099838175">
      <w:bodyDiv w:val="1"/>
      <w:marLeft w:val="0"/>
      <w:marRight w:val="0"/>
      <w:marTop w:val="0"/>
      <w:marBottom w:val="0"/>
      <w:divBdr>
        <w:top w:val="none" w:sz="0" w:space="0" w:color="auto"/>
        <w:left w:val="none" w:sz="0" w:space="0" w:color="auto"/>
        <w:bottom w:val="none" w:sz="0" w:space="0" w:color="auto"/>
        <w:right w:val="none" w:sz="0" w:space="0" w:color="auto"/>
      </w:divBdr>
    </w:div>
    <w:div w:id="1140810125">
      <w:bodyDiv w:val="1"/>
      <w:marLeft w:val="0"/>
      <w:marRight w:val="0"/>
      <w:marTop w:val="0"/>
      <w:marBottom w:val="0"/>
      <w:divBdr>
        <w:top w:val="none" w:sz="0" w:space="0" w:color="auto"/>
        <w:left w:val="none" w:sz="0" w:space="0" w:color="auto"/>
        <w:bottom w:val="none" w:sz="0" w:space="0" w:color="auto"/>
        <w:right w:val="none" w:sz="0" w:space="0" w:color="auto"/>
      </w:divBdr>
    </w:div>
    <w:div w:id="1164663848">
      <w:bodyDiv w:val="1"/>
      <w:marLeft w:val="0"/>
      <w:marRight w:val="0"/>
      <w:marTop w:val="0"/>
      <w:marBottom w:val="0"/>
      <w:divBdr>
        <w:top w:val="none" w:sz="0" w:space="0" w:color="auto"/>
        <w:left w:val="none" w:sz="0" w:space="0" w:color="auto"/>
        <w:bottom w:val="none" w:sz="0" w:space="0" w:color="auto"/>
        <w:right w:val="none" w:sz="0" w:space="0" w:color="auto"/>
      </w:divBdr>
    </w:div>
    <w:div w:id="1177696509">
      <w:bodyDiv w:val="1"/>
      <w:marLeft w:val="0"/>
      <w:marRight w:val="0"/>
      <w:marTop w:val="0"/>
      <w:marBottom w:val="0"/>
      <w:divBdr>
        <w:top w:val="none" w:sz="0" w:space="0" w:color="auto"/>
        <w:left w:val="none" w:sz="0" w:space="0" w:color="auto"/>
        <w:bottom w:val="none" w:sz="0" w:space="0" w:color="auto"/>
        <w:right w:val="none" w:sz="0" w:space="0" w:color="auto"/>
      </w:divBdr>
    </w:div>
    <w:div w:id="1234898283">
      <w:bodyDiv w:val="1"/>
      <w:marLeft w:val="0"/>
      <w:marRight w:val="0"/>
      <w:marTop w:val="0"/>
      <w:marBottom w:val="0"/>
      <w:divBdr>
        <w:top w:val="none" w:sz="0" w:space="0" w:color="auto"/>
        <w:left w:val="none" w:sz="0" w:space="0" w:color="auto"/>
        <w:bottom w:val="none" w:sz="0" w:space="0" w:color="auto"/>
        <w:right w:val="none" w:sz="0" w:space="0" w:color="auto"/>
      </w:divBdr>
    </w:div>
    <w:div w:id="1312756344">
      <w:bodyDiv w:val="1"/>
      <w:marLeft w:val="0"/>
      <w:marRight w:val="0"/>
      <w:marTop w:val="0"/>
      <w:marBottom w:val="0"/>
      <w:divBdr>
        <w:top w:val="none" w:sz="0" w:space="0" w:color="auto"/>
        <w:left w:val="none" w:sz="0" w:space="0" w:color="auto"/>
        <w:bottom w:val="none" w:sz="0" w:space="0" w:color="auto"/>
        <w:right w:val="none" w:sz="0" w:space="0" w:color="auto"/>
      </w:divBdr>
      <w:divsChild>
        <w:div w:id="2108965391">
          <w:marLeft w:val="0"/>
          <w:marRight w:val="0"/>
          <w:marTop w:val="0"/>
          <w:marBottom w:val="0"/>
          <w:divBdr>
            <w:top w:val="none" w:sz="0" w:space="0" w:color="auto"/>
            <w:left w:val="none" w:sz="0" w:space="0" w:color="auto"/>
            <w:bottom w:val="none" w:sz="0" w:space="0" w:color="auto"/>
            <w:right w:val="none" w:sz="0" w:space="0" w:color="auto"/>
          </w:divBdr>
        </w:div>
        <w:div w:id="1735617072">
          <w:marLeft w:val="0"/>
          <w:marRight w:val="0"/>
          <w:marTop w:val="0"/>
          <w:marBottom w:val="0"/>
          <w:divBdr>
            <w:top w:val="none" w:sz="0" w:space="0" w:color="auto"/>
            <w:left w:val="none" w:sz="0" w:space="0" w:color="auto"/>
            <w:bottom w:val="none" w:sz="0" w:space="0" w:color="auto"/>
            <w:right w:val="none" w:sz="0" w:space="0" w:color="auto"/>
          </w:divBdr>
        </w:div>
      </w:divsChild>
    </w:div>
    <w:div w:id="1387340806">
      <w:bodyDiv w:val="1"/>
      <w:marLeft w:val="0"/>
      <w:marRight w:val="0"/>
      <w:marTop w:val="0"/>
      <w:marBottom w:val="0"/>
      <w:divBdr>
        <w:top w:val="none" w:sz="0" w:space="0" w:color="auto"/>
        <w:left w:val="none" w:sz="0" w:space="0" w:color="auto"/>
        <w:bottom w:val="none" w:sz="0" w:space="0" w:color="auto"/>
        <w:right w:val="none" w:sz="0" w:space="0" w:color="auto"/>
      </w:divBdr>
    </w:div>
    <w:div w:id="1445920986">
      <w:bodyDiv w:val="1"/>
      <w:marLeft w:val="0"/>
      <w:marRight w:val="0"/>
      <w:marTop w:val="0"/>
      <w:marBottom w:val="0"/>
      <w:divBdr>
        <w:top w:val="none" w:sz="0" w:space="0" w:color="auto"/>
        <w:left w:val="none" w:sz="0" w:space="0" w:color="auto"/>
        <w:bottom w:val="none" w:sz="0" w:space="0" w:color="auto"/>
        <w:right w:val="none" w:sz="0" w:space="0" w:color="auto"/>
      </w:divBdr>
    </w:div>
    <w:div w:id="1480271515">
      <w:bodyDiv w:val="1"/>
      <w:marLeft w:val="0"/>
      <w:marRight w:val="0"/>
      <w:marTop w:val="0"/>
      <w:marBottom w:val="0"/>
      <w:divBdr>
        <w:top w:val="none" w:sz="0" w:space="0" w:color="auto"/>
        <w:left w:val="none" w:sz="0" w:space="0" w:color="auto"/>
        <w:bottom w:val="none" w:sz="0" w:space="0" w:color="auto"/>
        <w:right w:val="none" w:sz="0" w:space="0" w:color="auto"/>
      </w:divBdr>
    </w:div>
    <w:div w:id="1485855003">
      <w:bodyDiv w:val="1"/>
      <w:marLeft w:val="0"/>
      <w:marRight w:val="0"/>
      <w:marTop w:val="0"/>
      <w:marBottom w:val="0"/>
      <w:divBdr>
        <w:top w:val="none" w:sz="0" w:space="0" w:color="auto"/>
        <w:left w:val="none" w:sz="0" w:space="0" w:color="auto"/>
        <w:bottom w:val="none" w:sz="0" w:space="0" w:color="auto"/>
        <w:right w:val="none" w:sz="0" w:space="0" w:color="auto"/>
      </w:divBdr>
      <w:divsChild>
        <w:div w:id="1728526003">
          <w:marLeft w:val="0"/>
          <w:marRight w:val="0"/>
          <w:marTop w:val="0"/>
          <w:marBottom w:val="0"/>
          <w:divBdr>
            <w:top w:val="none" w:sz="0" w:space="0" w:color="auto"/>
            <w:left w:val="none" w:sz="0" w:space="0" w:color="auto"/>
            <w:bottom w:val="none" w:sz="0" w:space="0" w:color="auto"/>
            <w:right w:val="none" w:sz="0" w:space="0" w:color="auto"/>
          </w:divBdr>
        </w:div>
        <w:div w:id="2111118014">
          <w:marLeft w:val="0"/>
          <w:marRight w:val="0"/>
          <w:marTop w:val="0"/>
          <w:marBottom w:val="0"/>
          <w:divBdr>
            <w:top w:val="none" w:sz="0" w:space="0" w:color="auto"/>
            <w:left w:val="none" w:sz="0" w:space="0" w:color="auto"/>
            <w:bottom w:val="none" w:sz="0" w:space="0" w:color="auto"/>
            <w:right w:val="none" w:sz="0" w:space="0" w:color="auto"/>
          </w:divBdr>
        </w:div>
        <w:div w:id="1762945230">
          <w:marLeft w:val="0"/>
          <w:marRight w:val="0"/>
          <w:marTop w:val="0"/>
          <w:marBottom w:val="0"/>
          <w:divBdr>
            <w:top w:val="none" w:sz="0" w:space="0" w:color="auto"/>
            <w:left w:val="none" w:sz="0" w:space="0" w:color="auto"/>
            <w:bottom w:val="none" w:sz="0" w:space="0" w:color="auto"/>
            <w:right w:val="none" w:sz="0" w:space="0" w:color="auto"/>
          </w:divBdr>
        </w:div>
        <w:div w:id="1304507945">
          <w:marLeft w:val="0"/>
          <w:marRight w:val="0"/>
          <w:marTop w:val="0"/>
          <w:marBottom w:val="0"/>
          <w:divBdr>
            <w:top w:val="none" w:sz="0" w:space="0" w:color="auto"/>
            <w:left w:val="none" w:sz="0" w:space="0" w:color="auto"/>
            <w:bottom w:val="none" w:sz="0" w:space="0" w:color="auto"/>
            <w:right w:val="none" w:sz="0" w:space="0" w:color="auto"/>
          </w:divBdr>
        </w:div>
      </w:divsChild>
    </w:div>
    <w:div w:id="1513761359">
      <w:bodyDiv w:val="1"/>
      <w:marLeft w:val="0"/>
      <w:marRight w:val="0"/>
      <w:marTop w:val="0"/>
      <w:marBottom w:val="0"/>
      <w:divBdr>
        <w:top w:val="none" w:sz="0" w:space="0" w:color="auto"/>
        <w:left w:val="none" w:sz="0" w:space="0" w:color="auto"/>
        <w:bottom w:val="none" w:sz="0" w:space="0" w:color="auto"/>
        <w:right w:val="none" w:sz="0" w:space="0" w:color="auto"/>
      </w:divBdr>
    </w:div>
    <w:div w:id="1520049243">
      <w:bodyDiv w:val="1"/>
      <w:marLeft w:val="0"/>
      <w:marRight w:val="0"/>
      <w:marTop w:val="0"/>
      <w:marBottom w:val="0"/>
      <w:divBdr>
        <w:top w:val="none" w:sz="0" w:space="0" w:color="auto"/>
        <w:left w:val="none" w:sz="0" w:space="0" w:color="auto"/>
        <w:bottom w:val="none" w:sz="0" w:space="0" w:color="auto"/>
        <w:right w:val="none" w:sz="0" w:space="0" w:color="auto"/>
      </w:divBdr>
    </w:div>
    <w:div w:id="1562252811">
      <w:bodyDiv w:val="1"/>
      <w:marLeft w:val="0"/>
      <w:marRight w:val="0"/>
      <w:marTop w:val="0"/>
      <w:marBottom w:val="0"/>
      <w:divBdr>
        <w:top w:val="none" w:sz="0" w:space="0" w:color="auto"/>
        <w:left w:val="none" w:sz="0" w:space="0" w:color="auto"/>
        <w:bottom w:val="none" w:sz="0" w:space="0" w:color="auto"/>
        <w:right w:val="none" w:sz="0" w:space="0" w:color="auto"/>
      </w:divBdr>
    </w:div>
    <w:div w:id="1641419627">
      <w:bodyDiv w:val="1"/>
      <w:marLeft w:val="0"/>
      <w:marRight w:val="0"/>
      <w:marTop w:val="0"/>
      <w:marBottom w:val="0"/>
      <w:divBdr>
        <w:top w:val="none" w:sz="0" w:space="0" w:color="auto"/>
        <w:left w:val="none" w:sz="0" w:space="0" w:color="auto"/>
        <w:bottom w:val="none" w:sz="0" w:space="0" w:color="auto"/>
        <w:right w:val="none" w:sz="0" w:space="0" w:color="auto"/>
      </w:divBdr>
    </w:div>
    <w:div w:id="1727676256">
      <w:bodyDiv w:val="1"/>
      <w:marLeft w:val="0"/>
      <w:marRight w:val="0"/>
      <w:marTop w:val="0"/>
      <w:marBottom w:val="0"/>
      <w:divBdr>
        <w:top w:val="none" w:sz="0" w:space="0" w:color="auto"/>
        <w:left w:val="none" w:sz="0" w:space="0" w:color="auto"/>
        <w:bottom w:val="none" w:sz="0" w:space="0" w:color="auto"/>
        <w:right w:val="none" w:sz="0" w:space="0" w:color="auto"/>
      </w:divBdr>
    </w:div>
    <w:div w:id="1739013562">
      <w:bodyDiv w:val="1"/>
      <w:marLeft w:val="0"/>
      <w:marRight w:val="0"/>
      <w:marTop w:val="0"/>
      <w:marBottom w:val="0"/>
      <w:divBdr>
        <w:top w:val="none" w:sz="0" w:space="0" w:color="auto"/>
        <w:left w:val="none" w:sz="0" w:space="0" w:color="auto"/>
        <w:bottom w:val="none" w:sz="0" w:space="0" w:color="auto"/>
        <w:right w:val="none" w:sz="0" w:space="0" w:color="auto"/>
      </w:divBdr>
      <w:divsChild>
        <w:div w:id="651716008">
          <w:marLeft w:val="0"/>
          <w:marRight w:val="0"/>
          <w:marTop w:val="0"/>
          <w:marBottom w:val="0"/>
          <w:divBdr>
            <w:top w:val="none" w:sz="0" w:space="0" w:color="auto"/>
            <w:left w:val="none" w:sz="0" w:space="0" w:color="auto"/>
            <w:bottom w:val="none" w:sz="0" w:space="0" w:color="auto"/>
            <w:right w:val="none" w:sz="0" w:space="0" w:color="auto"/>
          </w:divBdr>
        </w:div>
        <w:div w:id="2121533671">
          <w:marLeft w:val="0"/>
          <w:marRight w:val="0"/>
          <w:marTop w:val="0"/>
          <w:marBottom w:val="0"/>
          <w:divBdr>
            <w:top w:val="none" w:sz="0" w:space="0" w:color="auto"/>
            <w:left w:val="none" w:sz="0" w:space="0" w:color="auto"/>
            <w:bottom w:val="none" w:sz="0" w:space="0" w:color="auto"/>
            <w:right w:val="none" w:sz="0" w:space="0" w:color="auto"/>
          </w:divBdr>
        </w:div>
        <w:div w:id="139931033">
          <w:marLeft w:val="0"/>
          <w:marRight w:val="0"/>
          <w:marTop w:val="0"/>
          <w:marBottom w:val="0"/>
          <w:divBdr>
            <w:top w:val="none" w:sz="0" w:space="0" w:color="auto"/>
            <w:left w:val="none" w:sz="0" w:space="0" w:color="auto"/>
            <w:bottom w:val="none" w:sz="0" w:space="0" w:color="auto"/>
            <w:right w:val="none" w:sz="0" w:space="0" w:color="auto"/>
          </w:divBdr>
        </w:div>
        <w:div w:id="1818955096">
          <w:marLeft w:val="0"/>
          <w:marRight w:val="0"/>
          <w:marTop w:val="0"/>
          <w:marBottom w:val="0"/>
          <w:divBdr>
            <w:top w:val="none" w:sz="0" w:space="0" w:color="auto"/>
            <w:left w:val="none" w:sz="0" w:space="0" w:color="auto"/>
            <w:bottom w:val="none" w:sz="0" w:space="0" w:color="auto"/>
            <w:right w:val="none" w:sz="0" w:space="0" w:color="auto"/>
          </w:divBdr>
        </w:div>
        <w:div w:id="1955018241">
          <w:marLeft w:val="0"/>
          <w:marRight w:val="0"/>
          <w:marTop w:val="0"/>
          <w:marBottom w:val="0"/>
          <w:divBdr>
            <w:top w:val="none" w:sz="0" w:space="0" w:color="auto"/>
            <w:left w:val="none" w:sz="0" w:space="0" w:color="auto"/>
            <w:bottom w:val="none" w:sz="0" w:space="0" w:color="auto"/>
            <w:right w:val="none" w:sz="0" w:space="0" w:color="auto"/>
          </w:divBdr>
        </w:div>
      </w:divsChild>
    </w:div>
    <w:div w:id="1741904413">
      <w:bodyDiv w:val="1"/>
      <w:marLeft w:val="0"/>
      <w:marRight w:val="0"/>
      <w:marTop w:val="0"/>
      <w:marBottom w:val="0"/>
      <w:divBdr>
        <w:top w:val="none" w:sz="0" w:space="0" w:color="auto"/>
        <w:left w:val="none" w:sz="0" w:space="0" w:color="auto"/>
        <w:bottom w:val="none" w:sz="0" w:space="0" w:color="auto"/>
        <w:right w:val="none" w:sz="0" w:space="0" w:color="auto"/>
      </w:divBdr>
    </w:div>
    <w:div w:id="1767925561">
      <w:bodyDiv w:val="1"/>
      <w:marLeft w:val="0"/>
      <w:marRight w:val="0"/>
      <w:marTop w:val="0"/>
      <w:marBottom w:val="0"/>
      <w:divBdr>
        <w:top w:val="none" w:sz="0" w:space="0" w:color="auto"/>
        <w:left w:val="none" w:sz="0" w:space="0" w:color="auto"/>
        <w:bottom w:val="none" w:sz="0" w:space="0" w:color="auto"/>
        <w:right w:val="none" w:sz="0" w:space="0" w:color="auto"/>
      </w:divBdr>
    </w:div>
    <w:div w:id="1780103116">
      <w:bodyDiv w:val="1"/>
      <w:marLeft w:val="0"/>
      <w:marRight w:val="0"/>
      <w:marTop w:val="0"/>
      <w:marBottom w:val="0"/>
      <w:divBdr>
        <w:top w:val="none" w:sz="0" w:space="0" w:color="auto"/>
        <w:left w:val="none" w:sz="0" w:space="0" w:color="auto"/>
        <w:bottom w:val="none" w:sz="0" w:space="0" w:color="auto"/>
        <w:right w:val="none" w:sz="0" w:space="0" w:color="auto"/>
      </w:divBdr>
      <w:divsChild>
        <w:div w:id="358554885">
          <w:marLeft w:val="0"/>
          <w:marRight w:val="0"/>
          <w:marTop w:val="0"/>
          <w:marBottom w:val="0"/>
          <w:divBdr>
            <w:top w:val="none" w:sz="0" w:space="0" w:color="auto"/>
            <w:left w:val="none" w:sz="0" w:space="0" w:color="auto"/>
            <w:bottom w:val="none" w:sz="0" w:space="0" w:color="auto"/>
            <w:right w:val="none" w:sz="0" w:space="0" w:color="auto"/>
          </w:divBdr>
        </w:div>
        <w:div w:id="1657613977">
          <w:marLeft w:val="0"/>
          <w:marRight w:val="0"/>
          <w:marTop w:val="0"/>
          <w:marBottom w:val="0"/>
          <w:divBdr>
            <w:top w:val="none" w:sz="0" w:space="0" w:color="auto"/>
            <w:left w:val="none" w:sz="0" w:space="0" w:color="auto"/>
            <w:bottom w:val="none" w:sz="0" w:space="0" w:color="auto"/>
            <w:right w:val="none" w:sz="0" w:space="0" w:color="auto"/>
          </w:divBdr>
        </w:div>
        <w:div w:id="1216046113">
          <w:marLeft w:val="0"/>
          <w:marRight w:val="0"/>
          <w:marTop w:val="0"/>
          <w:marBottom w:val="0"/>
          <w:divBdr>
            <w:top w:val="none" w:sz="0" w:space="0" w:color="auto"/>
            <w:left w:val="none" w:sz="0" w:space="0" w:color="auto"/>
            <w:bottom w:val="none" w:sz="0" w:space="0" w:color="auto"/>
            <w:right w:val="none" w:sz="0" w:space="0" w:color="auto"/>
          </w:divBdr>
        </w:div>
      </w:divsChild>
    </w:div>
    <w:div w:id="1802193221">
      <w:bodyDiv w:val="1"/>
      <w:marLeft w:val="0"/>
      <w:marRight w:val="0"/>
      <w:marTop w:val="0"/>
      <w:marBottom w:val="0"/>
      <w:divBdr>
        <w:top w:val="none" w:sz="0" w:space="0" w:color="auto"/>
        <w:left w:val="none" w:sz="0" w:space="0" w:color="auto"/>
        <w:bottom w:val="none" w:sz="0" w:space="0" w:color="auto"/>
        <w:right w:val="none" w:sz="0" w:space="0" w:color="auto"/>
      </w:divBdr>
    </w:div>
    <w:div w:id="1846432437">
      <w:bodyDiv w:val="1"/>
      <w:marLeft w:val="0"/>
      <w:marRight w:val="0"/>
      <w:marTop w:val="0"/>
      <w:marBottom w:val="0"/>
      <w:divBdr>
        <w:top w:val="none" w:sz="0" w:space="0" w:color="auto"/>
        <w:left w:val="none" w:sz="0" w:space="0" w:color="auto"/>
        <w:bottom w:val="none" w:sz="0" w:space="0" w:color="auto"/>
        <w:right w:val="none" w:sz="0" w:space="0" w:color="auto"/>
      </w:divBdr>
    </w:div>
    <w:div w:id="2053073339">
      <w:bodyDiv w:val="1"/>
      <w:marLeft w:val="0"/>
      <w:marRight w:val="0"/>
      <w:marTop w:val="0"/>
      <w:marBottom w:val="0"/>
      <w:divBdr>
        <w:top w:val="none" w:sz="0" w:space="0" w:color="auto"/>
        <w:left w:val="none" w:sz="0" w:space="0" w:color="auto"/>
        <w:bottom w:val="none" w:sz="0" w:space="0" w:color="auto"/>
        <w:right w:val="none" w:sz="0" w:space="0" w:color="auto"/>
      </w:divBdr>
    </w:div>
    <w:div w:id="2077972753">
      <w:bodyDiv w:val="1"/>
      <w:marLeft w:val="0"/>
      <w:marRight w:val="0"/>
      <w:marTop w:val="0"/>
      <w:marBottom w:val="0"/>
      <w:divBdr>
        <w:top w:val="none" w:sz="0" w:space="0" w:color="auto"/>
        <w:left w:val="none" w:sz="0" w:space="0" w:color="auto"/>
        <w:bottom w:val="none" w:sz="0" w:space="0" w:color="auto"/>
        <w:right w:val="none" w:sz="0" w:space="0" w:color="auto"/>
      </w:divBdr>
    </w:div>
    <w:div w:id="214172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E1A38-1966-1940-97DE-B887D785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Danny Farrar</dc:creator>
  <cp:lastModifiedBy>James Gilbert</cp:lastModifiedBy>
  <cp:revision>2</cp:revision>
  <cp:lastPrinted>2019-02-18T18:10:00Z</cp:lastPrinted>
  <dcterms:created xsi:type="dcterms:W3CDTF">2019-09-11T10:46:00Z</dcterms:created>
  <dcterms:modified xsi:type="dcterms:W3CDTF">2019-09-11T10:46:00Z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id="brdT1GlF"/&gt;&lt;style id="http://www.zotero.org/styles/elife" hasBibliography="1" bibliographyStyleHasBeenSet="1"/&gt;&lt;prefs&gt;&lt;pref name="fieldType" value="Field"/&gt;&lt;pref name="automaticJournalAbbreviatio</vt:lpwstr>
  </property>
  <property fmtid="{D5CDD505-2E9C-101B-9397-08002B2CF9AE}" pid="3" name="ZOTERO_PREF_2">
    <vt:lpwstr>ns" value="true"/&gt;&lt;/prefs&gt;&lt;/data&gt;</vt:lpwstr>
  </property>
</Properties>
</file>