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83AD89" w:rsidR="00877644" w:rsidRPr="00F81516" w:rsidRDefault="00D0709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According to the ENCODE consortium guidelines for RNAseq </w:t>
      </w:r>
      <w:r w:rsidR="009D6473">
        <w:rPr>
          <w:rFonts w:ascii="Arial" w:hAnsi="Arial" w:cs="Arial"/>
          <w:spacing w:val="-1"/>
          <w:sz w:val="22"/>
          <w:szCs w:val="22"/>
        </w:rPr>
        <w:t xml:space="preserve">experiments </w:t>
      </w:r>
      <w:r w:rsidRPr="00E27487">
        <w:rPr>
          <w:rFonts w:ascii="Arial" w:hAnsi="Arial" w:cs="Arial"/>
          <w:spacing w:val="-1"/>
          <w:sz w:val="22"/>
          <w:szCs w:val="22"/>
        </w:rPr>
        <w:t>(</w:t>
      </w:r>
      <w:r w:rsidR="009D6473">
        <w:rPr>
          <w:rFonts w:ascii="Arial" w:hAnsi="Arial" w:cs="Arial"/>
          <w:spacing w:val="-1"/>
          <w:sz w:val="22"/>
          <w:szCs w:val="22"/>
        </w:rPr>
        <w:t>S</w:t>
      </w:r>
      <w:r w:rsidRPr="00E27487">
        <w:rPr>
          <w:rFonts w:ascii="Arial" w:hAnsi="Arial" w:cs="Arial"/>
          <w:spacing w:val="-1"/>
          <w:sz w:val="22"/>
          <w:szCs w:val="22"/>
        </w:rPr>
        <w:t xml:space="preserve">tandards, </w:t>
      </w:r>
      <w:r w:rsidR="009D6473">
        <w:rPr>
          <w:rFonts w:ascii="Arial" w:hAnsi="Arial" w:cs="Arial"/>
          <w:spacing w:val="-1"/>
          <w:sz w:val="22"/>
          <w:szCs w:val="22"/>
        </w:rPr>
        <w:t>G</w:t>
      </w:r>
      <w:r w:rsidRPr="00E27487">
        <w:rPr>
          <w:rFonts w:ascii="Arial" w:hAnsi="Arial" w:cs="Arial"/>
          <w:spacing w:val="-1"/>
          <w:sz w:val="22"/>
          <w:szCs w:val="22"/>
        </w:rPr>
        <w:t>uidelines</w:t>
      </w:r>
      <w:r w:rsidRPr="00E27487">
        <w:rPr>
          <w:rFonts w:ascii="Arial" w:hAnsi="Arial" w:cs="Arial"/>
          <w:spacing w:val="1"/>
          <w:sz w:val="22"/>
          <w:szCs w:val="22"/>
        </w:rPr>
        <w:t xml:space="preserve"> </w:t>
      </w:r>
      <w:r w:rsidRPr="00E27487">
        <w:rPr>
          <w:rFonts w:ascii="Arial" w:hAnsi="Arial" w:cs="Arial"/>
          <w:spacing w:val="-1"/>
          <w:sz w:val="22"/>
          <w:szCs w:val="22"/>
        </w:rPr>
        <w:t>and</w:t>
      </w:r>
      <w:r w:rsidRPr="00E27487">
        <w:rPr>
          <w:rFonts w:ascii="Arial" w:hAnsi="Arial" w:cs="Arial"/>
          <w:spacing w:val="53"/>
          <w:sz w:val="22"/>
          <w:szCs w:val="22"/>
        </w:rPr>
        <w:t xml:space="preserve"> </w:t>
      </w:r>
      <w:r w:rsidR="009D6473">
        <w:rPr>
          <w:rFonts w:ascii="Arial" w:hAnsi="Arial" w:cs="Arial"/>
          <w:spacing w:val="-1"/>
          <w:sz w:val="22"/>
          <w:szCs w:val="22"/>
        </w:rPr>
        <w:t>B</w:t>
      </w:r>
      <w:r w:rsidRPr="00E27487">
        <w:rPr>
          <w:rFonts w:ascii="Arial" w:hAnsi="Arial" w:cs="Arial"/>
          <w:spacing w:val="-1"/>
          <w:sz w:val="22"/>
          <w:szCs w:val="22"/>
        </w:rPr>
        <w:t>est</w:t>
      </w:r>
      <w:r w:rsidRPr="00E27487">
        <w:rPr>
          <w:rFonts w:ascii="Arial" w:hAnsi="Arial" w:cs="Arial"/>
          <w:spacing w:val="2"/>
          <w:sz w:val="22"/>
          <w:szCs w:val="22"/>
        </w:rPr>
        <w:t xml:space="preserve"> </w:t>
      </w:r>
      <w:r w:rsidR="009D6473">
        <w:rPr>
          <w:rFonts w:ascii="Arial" w:hAnsi="Arial" w:cs="Arial"/>
          <w:spacing w:val="-1"/>
          <w:sz w:val="22"/>
          <w:szCs w:val="22"/>
        </w:rPr>
        <w:t>P</w:t>
      </w:r>
      <w:r w:rsidRPr="00E27487">
        <w:rPr>
          <w:rFonts w:ascii="Arial" w:hAnsi="Arial" w:cs="Arial"/>
          <w:spacing w:val="-1"/>
          <w:sz w:val="22"/>
          <w:szCs w:val="22"/>
        </w:rPr>
        <w:t>ractices</w:t>
      </w:r>
      <w:r w:rsidRPr="00E27487">
        <w:rPr>
          <w:rFonts w:ascii="Arial" w:hAnsi="Arial" w:cs="Arial"/>
          <w:spacing w:val="-4"/>
          <w:sz w:val="22"/>
          <w:szCs w:val="22"/>
        </w:rPr>
        <w:t xml:space="preserve"> </w:t>
      </w:r>
      <w:r w:rsidRPr="00E27487">
        <w:rPr>
          <w:rFonts w:ascii="Arial" w:hAnsi="Arial" w:cs="Arial"/>
          <w:sz w:val="22"/>
          <w:szCs w:val="22"/>
        </w:rPr>
        <w:t>for</w:t>
      </w:r>
      <w:r w:rsidRPr="00E27487">
        <w:rPr>
          <w:rFonts w:ascii="Arial" w:hAnsi="Arial" w:cs="Arial"/>
          <w:spacing w:val="-1"/>
          <w:sz w:val="22"/>
          <w:szCs w:val="22"/>
        </w:rPr>
        <w:t xml:space="preserve"> RNA-</w:t>
      </w:r>
      <w:r w:rsidR="009D6473">
        <w:rPr>
          <w:rFonts w:ascii="Arial" w:hAnsi="Arial" w:cs="Arial"/>
          <w:spacing w:val="-1"/>
          <w:sz w:val="22"/>
          <w:szCs w:val="22"/>
        </w:rPr>
        <w:t>S</w:t>
      </w:r>
      <w:r w:rsidRPr="00E27487">
        <w:rPr>
          <w:rFonts w:ascii="Arial" w:hAnsi="Arial" w:cs="Arial"/>
          <w:spacing w:val="-1"/>
          <w:sz w:val="22"/>
          <w:szCs w:val="22"/>
        </w:rPr>
        <w:t>eq,</w:t>
      </w:r>
      <w:r w:rsidRPr="00E27487">
        <w:rPr>
          <w:rFonts w:ascii="Arial" w:hAnsi="Arial" w:cs="Arial"/>
          <w:spacing w:val="2"/>
          <w:sz w:val="22"/>
          <w:szCs w:val="22"/>
        </w:rPr>
        <w:t xml:space="preserve"> </w:t>
      </w:r>
      <w:r w:rsidR="009D6473">
        <w:rPr>
          <w:rFonts w:ascii="Arial" w:hAnsi="Arial" w:cs="Arial"/>
          <w:spacing w:val="-1"/>
          <w:sz w:val="22"/>
          <w:szCs w:val="22"/>
        </w:rPr>
        <w:t>V</w:t>
      </w:r>
      <w:r w:rsidRPr="00E27487">
        <w:rPr>
          <w:rFonts w:ascii="Arial" w:hAnsi="Arial" w:cs="Arial"/>
          <w:spacing w:val="-1"/>
          <w:sz w:val="22"/>
          <w:szCs w:val="22"/>
        </w:rPr>
        <w:t>1.0,</w:t>
      </w:r>
      <w:r w:rsidRPr="00E27487">
        <w:rPr>
          <w:rFonts w:ascii="Arial" w:hAnsi="Arial" w:cs="Arial"/>
          <w:sz w:val="22"/>
          <w:szCs w:val="22"/>
        </w:rPr>
        <w:t xml:space="preserve"> </w:t>
      </w:r>
      <w:r w:rsidRPr="00E27487">
        <w:rPr>
          <w:rFonts w:ascii="Arial" w:hAnsi="Arial" w:cs="Arial"/>
          <w:spacing w:val="-1"/>
          <w:sz w:val="22"/>
          <w:szCs w:val="22"/>
        </w:rPr>
        <w:t>June</w:t>
      </w:r>
      <w:r w:rsidRPr="00E27487">
        <w:rPr>
          <w:rFonts w:ascii="Arial" w:hAnsi="Arial" w:cs="Arial"/>
          <w:spacing w:val="-2"/>
          <w:sz w:val="22"/>
          <w:szCs w:val="22"/>
        </w:rPr>
        <w:t xml:space="preserve"> </w:t>
      </w:r>
      <w:r w:rsidRPr="00E27487">
        <w:rPr>
          <w:rFonts w:ascii="Arial" w:hAnsi="Arial" w:cs="Arial"/>
          <w:spacing w:val="-1"/>
          <w:sz w:val="22"/>
          <w:szCs w:val="22"/>
        </w:rPr>
        <w:t xml:space="preserve">2011, </w:t>
      </w:r>
      <w:r w:rsidRPr="00E27487">
        <w:rPr>
          <w:rFonts w:ascii="Arial" w:hAnsi="Arial" w:cs="Arial"/>
          <w:sz w:val="22"/>
          <w:szCs w:val="22"/>
        </w:rPr>
        <w:t>the</w:t>
      </w:r>
      <w:r w:rsidRPr="00E27487">
        <w:rPr>
          <w:rFonts w:ascii="Arial" w:hAnsi="Arial" w:cs="Arial"/>
          <w:spacing w:val="-5"/>
          <w:sz w:val="22"/>
          <w:szCs w:val="22"/>
        </w:rPr>
        <w:t xml:space="preserve"> </w:t>
      </w:r>
      <w:r w:rsidRPr="00E27487">
        <w:rPr>
          <w:rFonts w:ascii="Arial" w:hAnsi="Arial" w:cs="Arial"/>
          <w:spacing w:val="-2"/>
          <w:sz w:val="22"/>
          <w:szCs w:val="22"/>
        </w:rPr>
        <w:t>ENCODE</w:t>
      </w:r>
      <w:r w:rsidRPr="00E27487">
        <w:rPr>
          <w:rFonts w:ascii="Arial" w:hAnsi="Arial" w:cs="Arial"/>
          <w:sz w:val="22"/>
          <w:szCs w:val="22"/>
        </w:rPr>
        <w:t xml:space="preserve"> </w:t>
      </w:r>
      <w:r w:rsidRPr="00E27487">
        <w:rPr>
          <w:rFonts w:ascii="Arial" w:hAnsi="Arial" w:cs="Arial"/>
          <w:spacing w:val="-1"/>
          <w:sz w:val="22"/>
          <w:szCs w:val="22"/>
        </w:rPr>
        <w:t>consortium)</w:t>
      </w:r>
      <w:r>
        <w:rPr>
          <w:rFonts w:ascii="Arial" w:hAnsi="Arial" w:cs="Arial"/>
          <w:spacing w:val="-1"/>
          <w:sz w:val="22"/>
          <w:szCs w:val="22"/>
        </w:rPr>
        <w:t xml:space="preserve">, </w:t>
      </w:r>
      <w:r w:rsidR="009D6473">
        <w:rPr>
          <w:rFonts w:ascii="Arial" w:hAnsi="Arial" w:cs="Arial"/>
          <w:spacing w:val="-1"/>
          <w:sz w:val="22"/>
          <w:szCs w:val="22"/>
        </w:rPr>
        <w:t xml:space="preserve">at least two biological replicates should be used in RNAseq experiments. Therefore, we decided to use 3 replicates for all the experiments sequenced. Briefly, </w:t>
      </w:r>
      <w:r w:rsidR="00F81516">
        <w:rPr>
          <w:rFonts w:ascii="Arial" w:hAnsi="Arial" w:cs="Arial"/>
          <w:spacing w:val="-1"/>
          <w:sz w:val="22"/>
          <w:szCs w:val="22"/>
        </w:rPr>
        <w:t xml:space="preserve">samples from </w:t>
      </w:r>
      <w:r w:rsidR="00F81516" w:rsidRPr="00F81516">
        <w:rPr>
          <w:rFonts w:ascii="Arial" w:hAnsi="Arial" w:cs="Arial"/>
          <w:spacing w:val="-1"/>
          <w:sz w:val="22"/>
          <w:szCs w:val="22"/>
        </w:rPr>
        <w:t xml:space="preserve">three biological replicates of RBPMS knockdown in differentiated PAC1 </w:t>
      </w:r>
      <w:r w:rsidR="00F81516">
        <w:rPr>
          <w:rFonts w:ascii="Arial" w:hAnsi="Arial" w:cs="Arial"/>
          <w:spacing w:val="-1"/>
          <w:sz w:val="22"/>
          <w:szCs w:val="22"/>
        </w:rPr>
        <w:t xml:space="preserve">cells </w:t>
      </w:r>
      <w:r w:rsidR="00F81516" w:rsidRPr="00F81516">
        <w:rPr>
          <w:rFonts w:ascii="Arial" w:hAnsi="Arial" w:cs="Arial"/>
          <w:spacing w:val="-1"/>
          <w:sz w:val="22"/>
          <w:szCs w:val="22"/>
        </w:rPr>
        <w:t>and three populations of RBPMS inducible overexpression in proliferative PAC1 cells</w:t>
      </w:r>
      <w:r w:rsidR="00F81516">
        <w:rPr>
          <w:rFonts w:ascii="Arial" w:hAnsi="Arial" w:cs="Arial"/>
          <w:spacing w:val="-1"/>
          <w:sz w:val="22"/>
          <w:szCs w:val="22"/>
        </w:rPr>
        <w:t xml:space="preserve"> (from three independent lentiviral transductions)</w:t>
      </w:r>
      <w:r w:rsidR="00F81516" w:rsidRPr="00F81516">
        <w:rPr>
          <w:rFonts w:ascii="Arial" w:hAnsi="Arial" w:cs="Arial"/>
          <w:spacing w:val="-1"/>
          <w:sz w:val="22"/>
          <w:szCs w:val="22"/>
        </w:rPr>
        <w:t xml:space="preserve"> </w:t>
      </w:r>
      <w:r w:rsidR="00F81516">
        <w:rPr>
          <w:rFonts w:ascii="Arial" w:hAnsi="Arial" w:cs="Arial"/>
          <w:spacing w:val="-1"/>
          <w:sz w:val="22"/>
          <w:szCs w:val="22"/>
        </w:rPr>
        <w:t xml:space="preserve">and respective control experiments </w:t>
      </w:r>
      <w:r w:rsidR="00F81516" w:rsidRPr="00F81516">
        <w:rPr>
          <w:rFonts w:ascii="Arial" w:hAnsi="Arial" w:cs="Arial"/>
          <w:spacing w:val="-1"/>
          <w:sz w:val="22"/>
          <w:szCs w:val="22"/>
        </w:rPr>
        <w:t xml:space="preserve">were </w:t>
      </w:r>
      <w:r w:rsidR="00F81516">
        <w:rPr>
          <w:rFonts w:ascii="Arial" w:hAnsi="Arial" w:cs="Arial"/>
          <w:spacing w:val="-1"/>
          <w:sz w:val="22"/>
          <w:szCs w:val="22"/>
        </w:rPr>
        <w:t>sequenced</w:t>
      </w:r>
      <w:r w:rsidR="009D6473">
        <w:rPr>
          <w:rFonts w:ascii="Arial" w:hAnsi="Arial" w:cs="Arial"/>
          <w:spacing w:val="-1"/>
          <w:sz w:val="22"/>
          <w:szCs w:val="22"/>
        </w:rPr>
        <w:t>.</w:t>
      </w:r>
      <w:r w:rsidR="00F81516">
        <w:rPr>
          <w:rFonts w:ascii="Arial" w:hAnsi="Arial" w:cs="Arial"/>
          <w:spacing w:val="-1"/>
          <w:sz w:val="22"/>
          <w:szCs w:val="22"/>
        </w:rPr>
        <w:t xml:space="preserve"> </w:t>
      </w:r>
      <w:r w:rsidR="009D6473">
        <w:rPr>
          <w:rFonts w:ascii="Arial" w:hAnsi="Arial" w:cs="Arial"/>
          <w:spacing w:val="-1"/>
          <w:sz w:val="22"/>
          <w:szCs w:val="22"/>
        </w:rPr>
        <w:t xml:space="preserve">Replicates sequenced are </w:t>
      </w:r>
      <w:r w:rsidR="00F81516">
        <w:rPr>
          <w:rFonts w:ascii="Arial" w:hAnsi="Arial" w:cs="Arial"/>
          <w:spacing w:val="-1"/>
          <w:sz w:val="22"/>
          <w:szCs w:val="22"/>
        </w:rPr>
        <w:t xml:space="preserve">further </w:t>
      </w:r>
      <w:r w:rsidR="009D6473">
        <w:rPr>
          <w:rFonts w:ascii="Arial" w:hAnsi="Arial" w:cs="Arial"/>
          <w:spacing w:val="-1"/>
          <w:sz w:val="22"/>
          <w:szCs w:val="22"/>
        </w:rPr>
        <w:t xml:space="preserve">explained </w:t>
      </w:r>
      <w:r w:rsidR="00F81516">
        <w:rPr>
          <w:rFonts w:ascii="Arial" w:hAnsi="Arial" w:cs="Arial"/>
          <w:spacing w:val="-1"/>
          <w:sz w:val="22"/>
          <w:szCs w:val="22"/>
        </w:rPr>
        <w:t>within</w:t>
      </w:r>
      <w:r w:rsidR="009D6473">
        <w:rPr>
          <w:rFonts w:ascii="Arial" w:hAnsi="Arial" w:cs="Arial"/>
          <w:spacing w:val="-1"/>
          <w:sz w:val="22"/>
          <w:szCs w:val="22"/>
        </w:rPr>
        <w:t xml:space="preserve"> the Material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160A68D" w14:textId="1572BF56" w:rsidR="000A2787" w:rsidRPr="000A2787" w:rsidRDefault="000A2787" w:rsidP="000A278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0A2787">
        <w:rPr>
          <w:rFonts w:asciiTheme="minorHAnsi" w:hAnsiTheme="minorHAnsi" w:cstheme="minorHAnsi"/>
          <w:sz w:val="22"/>
          <w:szCs w:val="22"/>
        </w:rPr>
        <w:lastRenderedPageBreak/>
        <w:t xml:space="preserve">RNA-Seq data have been deposited as FASTQ files at Gene Expression Omnibus with the reference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A2787">
        <w:rPr>
          <w:rFonts w:asciiTheme="minorHAnsi" w:hAnsiTheme="minorHAnsi" w:cstheme="minorHAnsi"/>
          <w:sz w:val="22"/>
          <w:szCs w:val="22"/>
        </w:rPr>
        <w:t>eries GSE127800:</w:t>
      </w:r>
      <w:r w:rsidRPr="000A2787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12" w:history="1">
        <w:r w:rsidRPr="000A2787">
          <w:rPr>
            <w:rStyle w:val="Hyperlink"/>
            <w:rFonts w:asciiTheme="minorHAnsi" w:hAnsiTheme="minorHAnsi" w:cstheme="minorHAnsi"/>
            <w:sz w:val="22"/>
            <w:szCs w:val="22"/>
          </w:rPr>
          <w:t>https://www.ncbi.nlm.nih.gov/geo/query/acc.cgi?acc=GSE127800</w:t>
        </w:r>
      </w:hyperlink>
    </w:p>
    <w:p w14:paraId="4D7306CA" w14:textId="0029B584" w:rsidR="000A2787" w:rsidRDefault="000A2787" w:rsidP="00D0709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separate experiments can be accessed as the Sub Series: </w:t>
      </w:r>
    </w:p>
    <w:p w14:paraId="5B252EF1" w14:textId="77777777" w:rsidR="000A2787" w:rsidRDefault="000A2787" w:rsidP="00D0709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AFB7486" w14:textId="1BB23C68" w:rsidR="000A2787" w:rsidRPr="000A2787" w:rsidRDefault="000A2787" w:rsidP="000A278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0A27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GSE127794 RNAseq analysis of primary differentiated rat aorta tissue</w:t>
      </w:r>
      <w:r w:rsidRPr="000A27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br/>
        <w:t>compared to proliferative cultured cells</w:t>
      </w:r>
    </w:p>
    <w:p w14:paraId="7D780376" w14:textId="77777777" w:rsidR="000A2787" w:rsidRDefault="000A2787" w:rsidP="000A278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hyperlink r:id="rId13" w:history="1">
        <w:r>
          <w:rPr>
            <w:rStyle w:val="Hyperlink"/>
            <w:rFonts w:ascii="Helvetica" w:hAnsi="Helvetica"/>
          </w:rPr>
          <w:t>https://www.ncbi.nlm.nih.gov/geo/query/acc.cgi?acc=GSE127794</w:t>
        </w:r>
      </w:hyperlink>
    </w:p>
    <w:p w14:paraId="169E43CB" w14:textId="09F33B03" w:rsidR="000A2787" w:rsidRPr="000A2787" w:rsidRDefault="000A2787" w:rsidP="00D0709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EBFBA08" w14:textId="7299D1FC" w:rsidR="000A2787" w:rsidRPr="000A2787" w:rsidRDefault="000A2787" w:rsidP="000A278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0A27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GSE127799 RBPMS knockdown and overexpression in rat PAC1 pulmonary artery smooth muscle cells (SMCs)</w:t>
      </w:r>
    </w:p>
    <w:p w14:paraId="342A8834" w14:textId="77777777" w:rsidR="000A2787" w:rsidRDefault="000A2787" w:rsidP="000A278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hyperlink r:id="rId14" w:history="1">
        <w:r w:rsidRPr="000A2787">
          <w:rPr>
            <w:rStyle w:val="Hyperlink"/>
            <w:rFonts w:asciiTheme="minorHAnsi" w:hAnsiTheme="minorHAnsi" w:cstheme="minorHAnsi"/>
            <w:sz w:val="22"/>
            <w:szCs w:val="22"/>
          </w:rPr>
          <w:t>https://www.ncbi.nlm.nih.gov/geo/query/acc.cgi?acc=GSE127799</w:t>
        </w:r>
      </w:hyperlink>
    </w:p>
    <w:p w14:paraId="78102952" w14:textId="7FF93F77" w:rsidR="00B330BD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E14B034" w14:textId="71EFC133" w:rsidR="005E36C0" w:rsidRDefault="005E36C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Technical vs biological replicates for RNA-Seq.</w:t>
      </w:r>
    </w:p>
    <w:p w14:paraId="1804AE05" w14:textId="002B0969" w:rsidR="0096521C" w:rsidRDefault="0096521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631198">
        <w:rPr>
          <w:rFonts w:asciiTheme="minorHAnsi" w:hAnsiTheme="minorHAnsi"/>
          <w:sz w:val="22"/>
          <w:szCs w:val="22"/>
        </w:rPr>
        <w:t xml:space="preserve">Differentiated </w:t>
      </w:r>
      <w:r>
        <w:rPr>
          <w:rFonts w:asciiTheme="minorHAnsi" w:hAnsiTheme="minorHAnsi"/>
          <w:sz w:val="22"/>
          <w:szCs w:val="22"/>
        </w:rPr>
        <w:t>PAC1</w:t>
      </w:r>
      <w:r w:rsidR="00631198">
        <w:rPr>
          <w:rFonts w:asciiTheme="minorHAnsi" w:hAnsiTheme="minorHAnsi"/>
          <w:sz w:val="22"/>
          <w:szCs w:val="22"/>
        </w:rPr>
        <w:t xml:space="preserve"> cells, RBPMS and control siRNAs were transfected into cells on three replicate plates for each condition on the same day. </w:t>
      </w:r>
    </w:p>
    <w:p w14:paraId="538041EE" w14:textId="7C14E982" w:rsidR="00631198" w:rsidRDefault="0063119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RBPMS overexpression, cells from three independent lentiviral transductions were plated on duplicate plates and then treated ± Doxycycline.</w:t>
      </w:r>
    </w:p>
    <w:p w14:paraId="494F0DEC" w14:textId="113AA413" w:rsidR="00631198" w:rsidRDefault="0063119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primary rat aorta smooth muscle cells, </w:t>
      </w:r>
      <w:r w:rsidR="007545B0">
        <w:rPr>
          <w:rFonts w:asciiTheme="minorHAnsi" w:hAnsiTheme="minorHAnsi"/>
          <w:sz w:val="22"/>
          <w:szCs w:val="22"/>
        </w:rPr>
        <w:t xml:space="preserve">the three </w:t>
      </w:r>
      <w:r>
        <w:rPr>
          <w:rFonts w:asciiTheme="minorHAnsi" w:hAnsiTheme="minorHAnsi"/>
          <w:sz w:val="22"/>
          <w:szCs w:val="22"/>
        </w:rPr>
        <w:t>replicate</w:t>
      </w:r>
      <w:r w:rsidR="00A1466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w</w:t>
      </w:r>
      <w:r w:rsidR="00A1466C">
        <w:rPr>
          <w:rFonts w:asciiTheme="minorHAnsi" w:hAnsiTheme="minorHAnsi"/>
          <w:sz w:val="22"/>
          <w:szCs w:val="22"/>
        </w:rPr>
        <w:t>ere</w:t>
      </w:r>
      <w:r>
        <w:rPr>
          <w:rFonts w:asciiTheme="minorHAnsi" w:hAnsiTheme="minorHAnsi"/>
          <w:sz w:val="22"/>
          <w:szCs w:val="22"/>
        </w:rPr>
        <w:t xml:space="preserve"> </w:t>
      </w:r>
      <w:r w:rsidR="007545B0">
        <w:rPr>
          <w:rFonts w:asciiTheme="minorHAnsi" w:hAnsiTheme="minorHAnsi"/>
          <w:sz w:val="22"/>
          <w:szCs w:val="22"/>
        </w:rPr>
        <w:t xml:space="preserve">each </w:t>
      </w:r>
      <w:r>
        <w:rPr>
          <w:rFonts w:asciiTheme="minorHAnsi" w:hAnsiTheme="minorHAnsi"/>
          <w:sz w:val="22"/>
          <w:szCs w:val="22"/>
        </w:rPr>
        <w:t xml:space="preserve">derived </w:t>
      </w:r>
      <w:r w:rsidR="00C978BA">
        <w:rPr>
          <w:rFonts w:asciiTheme="minorHAnsi" w:hAnsiTheme="minorHAnsi"/>
          <w:sz w:val="22"/>
          <w:szCs w:val="22"/>
        </w:rPr>
        <w:t>from</w:t>
      </w:r>
      <w:r>
        <w:rPr>
          <w:rFonts w:asciiTheme="minorHAnsi" w:hAnsiTheme="minorHAnsi"/>
          <w:sz w:val="22"/>
          <w:szCs w:val="22"/>
        </w:rPr>
        <w:t xml:space="preserve"> pool</w:t>
      </w:r>
      <w:r w:rsidR="00C978BA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</w:t>
      </w:r>
      <w:r w:rsidR="007545B0">
        <w:rPr>
          <w:rFonts w:asciiTheme="minorHAnsi" w:hAnsiTheme="minorHAnsi"/>
          <w:sz w:val="22"/>
          <w:szCs w:val="22"/>
        </w:rPr>
        <w:t>aorta</w:t>
      </w:r>
      <w:r>
        <w:rPr>
          <w:rFonts w:asciiTheme="minorHAnsi" w:hAnsiTheme="minorHAnsi"/>
          <w:sz w:val="22"/>
          <w:szCs w:val="22"/>
        </w:rPr>
        <w:t xml:space="preserve"> from 5 rats. </w:t>
      </w:r>
      <w:r w:rsidR="007545B0">
        <w:rPr>
          <w:rFonts w:asciiTheme="minorHAnsi" w:hAnsiTheme="minorHAnsi"/>
          <w:sz w:val="22"/>
          <w:szCs w:val="22"/>
        </w:rPr>
        <w:t>Replicate samples of dispersed single cells, Passage 0 and Passage 9 cells were each derived from separate founder pools of 5 rat aortas.</w:t>
      </w:r>
    </w:p>
    <w:p w14:paraId="11B52567" w14:textId="65A54C11" w:rsidR="00C70BFF" w:rsidRDefault="00C70BF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1836578" w14:textId="40EC85F3" w:rsidR="00C70BFF" w:rsidRDefault="00C70BFF" w:rsidP="00C70BF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C70BFF">
        <w:rPr>
          <w:rFonts w:asciiTheme="minorHAnsi" w:hAnsiTheme="minorHAnsi" w:cstheme="minorHAnsi"/>
          <w:spacing w:val="-1"/>
          <w:sz w:val="22"/>
          <w:szCs w:val="22"/>
        </w:rPr>
        <w:t xml:space="preserve">In all the other experiments, involving transient transfections, experiments were conducted </w:t>
      </w:r>
      <w:r w:rsidR="00C3421B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C70BFF">
        <w:rPr>
          <w:rFonts w:asciiTheme="minorHAnsi" w:hAnsiTheme="minorHAnsi" w:cstheme="minorHAnsi"/>
          <w:spacing w:val="-1"/>
          <w:sz w:val="22"/>
          <w:szCs w:val="22"/>
        </w:rPr>
        <w:t xml:space="preserve"> triplicate</w:t>
      </w:r>
      <w:r w:rsidR="00C3421B">
        <w:rPr>
          <w:rFonts w:asciiTheme="minorHAnsi" w:hAnsiTheme="minorHAnsi" w:cstheme="minorHAnsi"/>
          <w:spacing w:val="-1"/>
          <w:sz w:val="22"/>
          <w:szCs w:val="22"/>
        </w:rPr>
        <w:t xml:space="preserve">s with transfection of three separate wells of cells. </w:t>
      </w:r>
      <w:bookmarkStart w:id="0" w:name="_GoBack"/>
      <w:bookmarkEnd w:id="0"/>
    </w:p>
    <w:p w14:paraId="48EEA314" w14:textId="2578ACA1" w:rsidR="00C70BFF" w:rsidRPr="00C70BFF" w:rsidRDefault="00C70BFF" w:rsidP="00C70BF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597376">
        <w:rPr>
          <w:rFonts w:asciiTheme="minorHAnsi" w:hAnsiTheme="minorHAnsi"/>
          <w:sz w:val="22"/>
          <w:szCs w:val="22"/>
        </w:rPr>
        <w:t>This information is found in the figure legends and defined in more detail</w:t>
      </w:r>
      <w:r>
        <w:rPr>
          <w:rFonts w:asciiTheme="minorHAnsi" w:hAnsiTheme="minorHAnsi"/>
          <w:sz w:val="22"/>
          <w:szCs w:val="22"/>
        </w:rPr>
        <w:t>s</w:t>
      </w:r>
      <w:r w:rsidRPr="00597376">
        <w:rPr>
          <w:rFonts w:asciiTheme="minorHAnsi" w:hAnsiTheme="minorHAnsi"/>
          <w:sz w:val="22"/>
          <w:szCs w:val="22"/>
        </w:rPr>
        <w:t xml:space="preserve"> in the Material</w:t>
      </w:r>
      <w:r>
        <w:rPr>
          <w:rFonts w:asciiTheme="minorHAnsi" w:hAnsiTheme="minorHAnsi"/>
          <w:sz w:val="22"/>
          <w:szCs w:val="22"/>
        </w:rPr>
        <w:t xml:space="preserve"> and Methods. </w:t>
      </w:r>
    </w:p>
    <w:p w14:paraId="4B89E59E" w14:textId="77777777" w:rsidR="0096521C" w:rsidRPr="00597376" w:rsidRDefault="0096521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5350B35" w:rsidR="0015519A" w:rsidRPr="00505C51" w:rsidRDefault="00D0519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reported in the corresponding Material and Methods subsection and also in the figure legends. Data and p values are shown as stated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C70BFF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C70BFF">
        <w:rPr>
          <w:rFonts w:asciiTheme="minorHAnsi" w:hAnsiTheme="minorHAnsi"/>
          <w:color w:val="000000" w:themeColor="text1"/>
          <w:sz w:val="22"/>
          <w:szCs w:val="22"/>
        </w:rPr>
        <w:t xml:space="preserve">Indicate how samples were allocated into experimental groups (in </w:t>
      </w:r>
      <w:r w:rsidR="00FF6CD1" w:rsidRPr="00C70BFF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Pr="00C70BFF">
        <w:rPr>
          <w:rFonts w:asciiTheme="minorHAnsi" w:hAnsiTheme="minorHAnsi"/>
          <w:color w:val="000000" w:themeColor="text1"/>
          <w:sz w:val="22"/>
          <w:szCs w:val="22"/>
        </w:rPr>
        <w:t>case of clinical studies, please specify allocation to treatment method)</w:t>
      </w:r>
      <w:r w:rsidR="00FF6CD1" w:rsidRPr="00C70BFF">
        <w:rPr>
          <w:rFonts w:asciiTheme="minorHAnsi" w:hAnsiTheme="minorHAnsi"/>
          <w:color w:val="000000" w:themeColor="text1"/>
          <w:sz w:val="22"/>
          <w:szCs w:val="22"/>
        </w:rPr>
        <w:t>;</w:t>
      </w:r>
      <w:r w:rsidRPr="00C70BF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F6CD1" w:rsidRPr="00C70BFF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C70BFF">
        <w:rPr>
          <w:rFonts w:asciiTheme="minorHAnsi" w:hAnsiTheme="minorHAnsi"/>
          <w:color w:val="000000" w:themeColor="text1"/>
          <w:sz w:val="22"/>
          <w:szCs w:val="22"/>
        </w:rPr>
        <w:t xml:space="preserve">f randomization was used, please also </w:t>
      </w:r>
      <w:r w:rsidR="00BB55EC" w:rsidRPr="00C70BFF">
        <w:rPr>
          <w:rFonts w:asciiTheme="minorHAnsi" w:hAnsiTheme="minorHAnsi"/>
          <w:color w:val="000000" w:themeColor="text1"/>
          <w:sz w:val="22"/>
          <w:szCs w:val="22"/>
        </w:rPr>
        <w:t xml:space="preserve">state if restricted randomization was </w:t>
      </w:r>
      <w:r w:rsidR="00605A12" w:rsidRPr="00C70BFF">
        <w:rPr>
          <w:rFonts w:asciiTheme="minorHAnsi" w:hAnsiTheme="minorHAnsi"/>
          <w:color w:val="000000" w:themeColor="text1"/>
          <w:sz w:val="22"/>
          <w:szCs w:val="22"/>
        </w:rPr>
        <w:t>applied</w:t>
      </w:r>
    </w:p>
    <w:p w14:paraId="6A3BED74" w14:textId="39ABB244" w:rsidR="008669DA" w:rsidRPr="00C70BFF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70BFF">
        <w:rPr>
          <w:rFonts w:asciiTheme="minorHAnsi" w:hAnsiTheme="minorHAnsi"/>
          <w:color w:val="000000" w:themeColor="text1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C70BFF" w:rsidRDefault="00941D04" w:rsidP="00941D04">
      <w:pPr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12E89712" w14:textId="1CB3A6F4" w:rsidR="0015519A" w:rsidRPr="00C70BFF" w:rsidRDefault="008669DA" w:rsidP="00FF5ED7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C70BFF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C70BFF">
        <w:rPr>
          <w:rFonts w:asciiTheme="minorHAnsi" w:hAnsiTheme="minorHAnsi"/>
          <w:color w:val="000000" w:themeColor="text1"/>
          <w:sz w:val="22"/>
          <w:szCs w:val="22"/>
          <w:lang w:val="en-GB"/>
        </w:rPr>
        <w:t>sections or figure legends</w:t>
      </w:r>
      <w:r w:rsidRPr="00C70BFF">
        <w:rPr>
          <w:rFonts w:asciiTheme="minorHAnsi" w:hAnsiTheme="minorHAnsi"/>
          <w:color w:val="000000" w:themeColor="text1"/>
          <w:sz w:val="22"/>
          <w:szCs w:val="22"/>
          <w:lang w:val="en-GB"/>
        </w:rPr>
        <w:t>), or explain why this information doesn’t apply to your submission:</w:t>
      </w:r>
    </w:p>
    <w:p w14:paraId="1BE90311" w14:textId="7EDE903C" w:rsidR="00BC3CCE" w:rsidRPr="00AE64CA" w:rsidRDefault="00AE64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0B1D4F7" w14:textId="12E7E8C5" w:rsidR="00E929C4" w:rsidRPr="00E27487" w:rsidRDefault="0064641F" w:rsidP="00E929C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provided additional Supplementary</w:t>
      </w:r>
      <w:r w:rsidR="00E929C4" w:rsidRPr="00E27487">
        <w:rPr>
          <w:rFonts w:ascii="Arial" w:hAnsi="Arial" w:cs="Arial"/>
          <w:sz w:val="22"/>
          <w:szCs w:val="22"/>
        </w:rPr>
        <w:t xml:space="preserve"> Data </w:t>
      </w:r>
      <w:r w:rsidR="00E929C4">
        <w:rPr>
          <w:rFonts w:ascii="Arial" w:hAnsi="Arial" w:cs="Arial"/>
          <w:sz w:val="22"/>
          <w:szCs w:val="22"/>
        </w:rPr>
        <w:t xml:space="preserve">files </w:t>
      </w:r>
      <w:r>
        <w:rPr>
          <w:rFonts w:ascii="Arial" w:hAnsi="Arial" w:cs="Arial"/>
          <w:sz w:val="22"/>
          <w:szCs w:val="22"/>
        </w:rPr>
        <w:t>associated with</w:t>
      </w:r>
      <w:r w:rsidR="00E929C4" w:rsidRPr="00E27487">
        <w:rPr>
          <w:rFonts w:ascii="Arial" w:hAnsi="Arial" w:cs="Arial"/>
          <w:sz w:val="22"/>
          <w:szCs w:val="22"/>
        </w:rPr>
        <w:t xml:space="preserve"> Figures </w:t>
      </w:r>
      <w:r w:rsidR="00E929C4">
        <w:rPr>
          <w:rFonts w:ascii="Arial" w:hAnsi="Arial" w:cs="Arial"/>
          <w:sz w:val="22"/>
          <w:szCs w:val="22"/>
        </w:rPr>
        <w:t>1, 2</w:t>
      </w:r>
      <w:r w:rsidR="00E929C4" w:rsidRPr="00E27487">
        <w:rPr>
          <w:rFonts w:ascii="Arial" w:hAnsi="Arial" w:cs="Arial"/>
          <w:sz w:val="22"/>
          <w:szCs w:val="22"/>
        </w:rPr>
        <w:t>,</w:t>
      </w:r>
      <w:r w:rsidR="00E929C4">
        <w:rPr>
          <w:rFonts w:ascii="Arial" w:hAnsi="Arial" w:cs="Arial"/>
          <w:sz w:val="22"/>
          <w:szCs w:val="22"/>
        </w:rPr>
        <w:t xml:space="preserve"> 5</w:t>
      </w:r>
      <w:r w:rsidR="00E929C4" w:rsidRPr="00E27487">
        <w:rPr>
          <w:rFonts w:ascii="Arial" w:hAnsi="Arial" w:cs="Arial"/>
          <w:sz w:val="22"/>
          <w:szCs w:val="22"/>
        </w:rPr>
        <w:t xml:space="preserve"> </w:t>
      </w:r>
      <w:r w:rsidR="00E929C4">
        <w:rPr>
          <w:rFonts w:ascii="Arial" w:hAnsi="Arial" w:cs="Arial"/>
          <w:sz w:val="22"/>
          <w:szCs w:val="22"/>
        </w:rPr>
        <w:t xml:space="preserve">and </w:t>
      </w:r>
      <w:r w:rsidR="00E929C4" w:rsidRPr="00E27487">
        <w:rPr>
          <w:rFonts w:ascii="Arial" w:hAnsi="Arial" w:cs="Arial"/>
          <w:sz w:val="22"/>
          <w:szCs w:val="22"/>
        </w:rPr>
        <w:t xml:space="preserve">Figure </w:t>
      </w:r>
      <w:r w:rsidR="00E929C4">
        <w:rPr>
          <w:rFonts w:ascii="Arial" w:hAnsi="Arial" w:cs="Arial"/>
          <w:sz w:val="22"/>
          <w:szCs w:val="22"/>
        </w:rPr>
        <w:t>1</w:t>
      </w:r>
      <w:r w:rsidR="00E929C4" w:rsidRPr="00E27487">
        <w:rPr>
          <w:rFonts w:ascii="Arial" w:hAnsi="Arial" w:cs="Arial"/>
          <w:sz w:val="22"/>
          <w:szCs w:val="22"/>
        </w:rPr>
        <w:t xml:space="preserve"> Supplement 1.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563FE" w14:textId="77777777" w:rsidR="004619D5" w:rsidRDefault="004619D5" w:rsidP="004215FE">
      <w:r>
        <w:separator/>
      </w:r>
    </w:p>
  </w:endnote>
  <w:endnote w:type="continuationSeparator" w:id="0">
    <w:p w14:paraId="7FC07635" w14:textId="77777777" w:rsidR="004619D5" w:rsidRDefault="004619D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BD7B" w14:textId="77777777" w:rsidR="004619D5" w:rsidRDefault="004619D5" w:rsidP="004215FE">
      <w:r>
        <w:separator/>
      </w:r>
    </w:p>
  </w:footnote>
  <w:footnote w:type="continuationSeparator" w:id="0">
    <w:p w14:paraId="2844C745" w14:textId="77777777" w:rsidR="004619D5" w:rsidRDefault="004619D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24B3"/>
    <w:rsid w:val="000A2787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180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19D5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7376"/>
    <w:rsid w:val="005B0A15"/>
    <w:rsid w:val="005E36C0"/>
    <w:rsid w:val="00605A12"/>
    <w:rsid w:val="00631198"/>
    <w:rsid w:val="00634AC7"/>
    <w:rsid w:val="0064641F"/>
    <w:rsid w:val="00657587"/>
    <w:rsid w:val="00661DCC"/>
    <w:rsid w:val="00672372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45B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5411"/>
    <w:rsid w:val="009205E9"/>
    <w:rsid w:val="0092438C"/>
    <w:rsid w:val="00941D04"/>
    <w:rsid w:val="00963CEF"/>
    <w:rsid w:val="0096521C"/>
    <w:rsid w:val="00993065"/>
    <w:rsid w:val="009A0661"/>
    <w:rsid w:val="009D0D28"/>
    <w:rsid w:val="009D6473"/>
    <w:rsid w:val="009E6ACE"/>
    <w:rsid w:val="009E7B13"/>
    <w:rsid w:val="00A1050D"/>
    <w:rsid w:val="00A11EC6"/>
    <w:rsid w:val="00A131BD"/>
    <w:rsid w:val="00A1466C"/>
    <w:rsid w:val="00A32E20"/>
    <w:rsid w:val="00A5368C"/>
    <w:rsid w:val="00A62B52"/>
    <w:rsid w:val="00A84B3E"/>
    <w:rsid w:val="00AB5612"/>
    <w:rsid w:val="00AC49AA"/>
    <w:rsid w:val="00AD7A8F"/>
    <w:rsid w:val="00AE64CA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5E47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421B"/>
    <w:rsid w:val="00C42ECB"/>
    <w:rsid w:val="00C52A77"/>
    <w:rsid w:val="00C70BFF"/>
    <w:rsid w:val="00C820B0"/>
    <w:rsid w:val="00C978BA"/>
    <w:rsid w:val="00CC6EF3"/>
    <w:rsid w:val="00CD6AEC"/>
    <w:rsid w:val="00CE6849"/>
    <w:rsid w:val="00CF4BBE"/>
    <w:rsid w:val="00CF6CB5"/>
    <w:rsid w:val="00D0519C"/>
    <w:rsid w:val="00D0709A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29C4"/>
    <w:rsid w:val="00EC3867"/>
    <w:rsid w:val="00ED346E"/>
    <w:rsid w:val="00EF7423"/>
    <w:rsid w:val="00F27DEC"/>
    <w:rsid w:val="00F3344F"/>
    <w:rsid w:val="00F60CF4"/>
    <w:rsid w:val="00F8151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6F76EAB-064D-1642-BF69-53145451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www.ncbi.nlm.nih.gov/geo/query/acc.cgi?acc=GSE12779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geo/query/acc.cgi?acc=GSE1278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yperlink" Target="https://www.ncbi.nlm.nih.gov/geo/query/acc.cgi?acc=GSE1277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73F9A-EB38-6241-8945-94C16D46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 Smith</cp:lastModifiedBy>
  <cp:revision>12</cp:revision>
  <dcterms:created xsi:type="dcterms:W3CDTF">2019-02-25T10:41:00Z</dcterms:created>
  <dcterms:modified xsi:type="dcterms:W3CDTF">2019-03-05T09:22:00Z</dcterms:modified>
</cp:coreProperties>
</file>