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3081" w:type="dxa"/>
        <w:jc w:val="left"/>
        <w:tblInd w:w="-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3" w:type="dxa"/>
          <w:bottom w:w="28" w:type="dxa"/>
          <w:right w:w="0" w:type="dxa"/>
        </w:tblCellMar>
        <w:tblLook w:noVBand="1" w:val="04a0" w:noHBand="0" w:lastColumn="0" w:firstColumn="1" w:lastRow="0" w:firstRow="1"/>
      </w:tblPr>
      <w:tblGrid>
        <w:gridCol w:w="2365"/>
        <w:gridCol w:w="1601"/>
        <w:gridCol w:w="1691"/>
        <w:gridCol w:w="971"/>
        <w:gridCol w:w="370"/>
        <w:gridCol w:w="641"/>
        <w:gridCol w:w="1587"/>
        <w:gridCol w:w="985"/>
        <w:gridCol w:w="1"/>
        <w:gridCol w:w="310"/>
        <w:gridCol w:w="1"/>
        <w:gridCol w:w="1587"/>
        <w:gridCol w:w="969"/>
      </w:tblGrid>
      <w:tr>
        <w:trPr>
          <w:trHeight w:val="311" w:hRule="atLeast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 or constant</w:t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72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constant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</w:t>
            </w:r>
          </w:p>
        </w:tc>
      </w:tr>
      <w:tr>
        <w:trPr/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[A-fix]Att_A, Att_V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mean(A1, PT)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F(2,40)=136.799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t(10)=11.537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F(1,20)=52.749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</w:tr>
      <w:tr>
        <w:trPr/>
        <w:tc>
          <w:tcPr>
            <w:tcW w:w="2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top w:w="0" w:type="dxa"/>
              <w:bottom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top w:w="0" w:type="dxa"/>
              <w:left w:w="-2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b/>
              </w:rPr>
              <w:t>A1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t(10)=11.906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t(10)=8.152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</w:tr>
      <w:tr>
        <w:trPr/>
        <w:tc>
          <w:tcPr>
            <w:tcW w:w="2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top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b/>
              </w:rPr>
              <w:t>PT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t(10)=7.284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t(10)=10.761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</w:tr>
      <w:tr>
        <w:trPr>
          <w:trHeight w:val="311" w:hRule="atLeast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[V-fix]Att_A, Att_V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mean(V1, V23)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F(2,40)=158.364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t(10)=9.864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tcMar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F(1,20)=49.620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tcMar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p&lt;0.001</w:t>
            </w:r>
          </w:p>
        </w:tc>
      </w:tr>
      <w:tr>
        <w:trPr/>
        <w:tc>
          <w:tcPr>
            <w:tcW w:w="2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top w:w="0" w:type="dxa"/>
              <w:bottom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top w:w="0" w:type="dxa"/>
              <w:left w:w="-2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b/>
              </w:rPr>
              <w:t>V1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t(10)=8.152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t(10)=6.154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</w:tr>
      <w:tr>
        <w:trPr/>
        <w:tc>
          <w:tcPr>
            <w:tcW w:w="2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right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top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b/>
              </w:rPr>
              <w:t>V2-3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t(10)=10.761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  <w:tc>
          <w:tcPr>
            <w:tcW w:w="31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/>
              <w:t>a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t(10)=7.675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b/>
              </w:rPr>
              <w:t>p&lt;0.001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4" w:h="11909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51</Words>
  <Characters>375</Characters>
  <CharactersWithSpaces>381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2019-12-21T16:09:24Z</dcterms:created>
  <dc:creator/>
  <dc:description/>
  <dc:language>en-US</dc:language>
  <cp:lastModifiedBy/>
  <dcterms:modified xsi:type="dcterms:W3CDTF">2019-12-21T16:10:04Z</dcterms:modified>
  <cp:revision>1</cp:revision>
  <dc:subject/>
  <dc:title/>
</cp:coreProperties>
</file>