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3318C" w14:textId="05B84DA6" w:rsidR="00654B4D" w:rsidRPr="00BA6235" w:rsidRDefault="00654B4D" w:rsidP="00654B4D">
      <w:pPr>
        <w:pStyle w:val="Heading1"/>
        <w:rPr>
          <w:rFonts w:ascii="Arial" w:hAnsi="Arial" w:cs="Arial"/>
          <w:b w:val="0"/>
          <w:sz w:val="22"/>
          <w:szCs w:val="22"/>
        </w:rPr>
      </w:pPr>
      <w:r w:rsidRPr="00BA6235">
        <w:rPr>
          <w:rFonts w:ascii="Arial" w:hAnsi="Arial" w:cs="Arial"/>
          <w:b w:val="0"/>
          <w:sz w:val="22"/>
          <w:szCs w:val="22"/>
        </w:rPr>
        <w:t xml:space="preserve">Supplementary </w:t>
      </w:r>
      <w:bookmarkStart w:id="0" w:name="_GoBack"/>
      <w:bookmarkEnd w:id="0"/>
      <w:r w:rsidR="00EA10E8">
        <w:rPr>
          <w:rFonts w:ascii="Arial" w:hAnsi="Arial" w:cs="Arial"/>
          <w:b w:val="0"/>
          <w:sz w:val="22"/>
          <w:szCs w:val="22"/>
        </w:rPr>
        <w:t>tables</w:t>
      </w:r>
    </w:p>
    <w:p w14:paraId="493F5635" w14:textId="77777777" w:rsidR="00654B4D" w:rsidRPr="00BE6688" w:rsidRDefault="00654B4D" w:rsidP="00654B4D">
      <w:pPr>
        <w:rPr>
          <w:rFonts w:ascii="Arial" w:eastAsia="Arial" w:hAnsi="Arial" w:cs="Arial"/>
          <w:color w:val="000000"/>
          <w:sz w:val="18"/>
          <w:szCs w:val="20"/>
        </w:rPr>
      </w:pPr>
      <w:r w:rsidRPr="00BE6688">
        <w:rPr>
          <w:rFonts w:ascii="Arial" w:eastAsia="Arial" w:hAnsi="Arial" w:cs="Arial"/>
          <w:color w:val="000000"/>
          <w:sz w:val="18"/>
          <w:szCs w:val="20"/>
        </w:rPr>
        <w:t>Table S1. Molecular features that have been shown or are hypothesized to be important in IDRs. All motif features are calculated as the fraction of motifs in the IDR normalized to the proteome-wide average. Some motif descriptions taken from Eukaryotic Linear Motif (ELM) resource (Dinkel et al., 2016) – refer to the ELM website for more details: http://elm.eu.org.</w:t>
      </w:r>
    </w:p>
    <w:tbl>
      <w:tblPr>
        <w:tblStyle w:val="PlainTable11"/>
        <w:tblW w:w="0" w:type="auto"/>
        <w:tblLayout w:type="fixed"/>
        <w:tblLook w:val="04A0" w:firstRow="1" w:lastRow="0" w:firstColumn="1" w:lastColumn="0" w:noHBand="0" w:noVBand="1"/>
      </w:tblPr>
      <w:tblGrid>
        <w:gridCol w:w="421"/>
        <w:gridCol w:w="708"/>
        <w:gridCol w:w="993"/>
        <w:gridCol w:w="1275"/>
        <w:gridCol w:w="1134"/>
        <w:gridCol w:w="851"/>
        <w:gridCol w:w="2683"/>
        <w:gridCol w:w="1285"/>
      </w:tblGrid>
      <w:tr w:rsidR="00654B4D" w:rsidRPr="007814BB" w14:paraId="5793782A" w14:textId="77777777" w:rsidTr="0093123D">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21" w:type="dxa"/>
            <w:noWrap/>
            <w:hideMark/>
          </w:tcPr>
          <w:p w14:paraId="1DDB0E6A" w14:textId="77777777" w:rsidR="00654B4D" w:rsidRPr="007814BB" w:rsidRDefault="00654B4D" w:rsidP="0093123D">
            <w:pPr>
              <w:keepLines/>
              <w:spacing w:after="24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w:t>
            </w:r>
          </w:p>
        </w:tc>
        <w:tc>
          <w:tcPr>
            <w:tcW w:w="708" w:type="dxa"/>
            <w:noWrap/>
            <w:hideMark/>
          </w:tcPr>
          <w:p w14:paraId="77C4C635" w14:textId="77777777" w:rsidR="00654B4D" w:rsidRPr="007814BB" w:rsidRDefault="00654B4D" w:rsidP="0093123D">
            <w:pPr>
              <w:keepLines/>
              <w:spacing w:after="2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ID</w:t>
            </w:r>
          </w:p>
        </w:tc>
        <w:tc>
          <w:tcPr>
            <w:tcW w:w="993" w:type="dxa"/>
            <w:noWrap/>
            <w:hideMark/>
          </w:tcPr>
          <w:p w14:paraId="52F4C6F4" w14:textId="77777777" w:rsidR="00654B4D" w:rsidRPr="007814BB" w:rsidRDefault="00654B4D" w:rsidP="0093123D">
            <w:pPr>
              <w:keepLines/>
              <w:spacing w:after="2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Name</w:t>
            </w:r>
          </w:p>
        </w:tc>
        <w:tc>
          <w:tcPr>
            <w:tcW w:w="1275" w:type="dxa"/>
            <w:noWrap/>
            <w:hideMark/>
          </w:tcPr>
          <w:p w14:paraId="13816778" w14:textId="77777777" w:rsidR="00654B4D" w:rsidRPr="007814BB" w:rsidRDefault="00654B4D" w:rsidP="0093123D">
            <w:pPr>
              <w:keepLines/>
              <w:spacing w:after="240"/>
              <w:ind w:right="33"/>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Regular expression (regex)</w:t>
            </w:r>
          </w:p>
        </w:tc>
        <w:tc>
          <w:tcPr>
            <w:tcW w:w="1134" w:type="dxa"/>
            <w:noWrap/>
            <w:hideMark/>
          </w:tcPr>
          <w:p w14:paraId="666B1E7D" w14:textId="77777777" w:rsidR="00654B4D" w:rsidRPr="007814BB" w:rsidRDefault="00654B4D" w:rsidP="0093123D">
            <w:pPr>
              <w:keepLines/>
              <w:spacing w:after="2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Type</w:t>
            </w:r>
          </w:p>
        </w:tc>
        <w:tc>
          <w:tcPr>
            <w:tcW w:w="851" w:type="dxa"/>
            <w:noWrap/>
            <w:hideMark/>
          </w:tcPr>
          <w:p w14:paraId="367D8E95" w14:textId="77777777" w:rsidR="00654B4D" w:rsidRPr="007814BB" w:rsidRDefault="00654B4D" w:rsidP="0093123D">
            <w:pPr>
              <w:keepLines/>
              <w:spacing w:after="2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Source</w:t>
            </w:r>
          </w:p>
        </w:tc>
        <w:tc>
          <w:tcPr>
            <w:tcW w:w="2683" w:type="dxa"/>
            <w:noWrap/>
            <w:hideMark/>
          </w:tcPr>
          <w:p w14:paraId="09D3B68F" w14:textId="77777777" w:rsidR="00654B4D" w:rsidRPr="007814BB" w:rsidRDefault="00654B4D" w:rsidP="0093123D">
            <w:pPr>
              <w:keepLines/>
              <w:spacing w:after="2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Description</w:t>
            </w:r>
          </w:p>
        </w:tc>
        <w:tc>
          <w:tcPr>
            <w:tcW w:w="1285" w:type="dxa"/>
            <w:noWrap/>
            <w:hideMark/>
          </w:tcPr>
          <w:p w14:paraId="1A0F49EB" w14:textId="77777777" w:rsidR="00654B4D" w:rsidRPr="007814BB" w:rsidRDefault="00654B4D" w:rsidP="0093123D">
            <w:pPr>
              <w:keepLines/>
              <w:spacing w:after="2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Reference</w:t>
            </w:r>
          </w:p>
        </w:tc>
      </w:tr>
      <w:tr w:rsidR="00654B4D" w:rsidRPr="007814BB" w14:paraId="524BB54F"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F75BB26"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w:t>
            </w:r>
          </w:p>
        </w:tc>
        <w:tc>
          <w:tcPr>
            <w:tcW w:w="708" w:type="dxa"/>
            <w:noWrap/>
            <w:hideMark/>
          </w:tcPr>
          <w:p w14:paraId="72997D1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AA_S</w:t>
            </w:r>
          </w:p>
        </w:tc>
        <w:tc>
          <w:tcPr>
            <w:tcW w:w="993" w:type="dxa"/>
            <w:noWrap/>
            <w:hideMark/>
          </w:tcPr>
          <w:p w14:paraId="0561B95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 content</w:t>
            </w:r>
          </w:p>
        </w:tc>
        <w:tc>
          <w:tcPr>
            <w:tcW w:w="1275" w:type="dxa"/>
            <w:noWrap/>
            <w:hideMark/>
          </w:tcPr>
          <w:p w14:paraId="11104FE5"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w:t>
            </w:r>
          </w:p>
        </w:tc>
        <w:tc>
          <w:tcPr>
            <w:tcW w:w="1134" w:type="dxa"/>
            <w:noWrap/>
            <w:hideMark/>
          </w:tcPr>
          <w:p w14:paraId="39D5BF6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581BFF7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tcPr>
          <w:p w14:paraId="45249BE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S residues</w:t>
            </w:r>
          </w:p>
        </w:tc>
        <w:tc>
          <w:tcPr>
            <w:tcW w:w="1285" w:type="dxa"/>
            <w:noWrap/>
            <w:hideMark/>
          </w:tcPr>
          <w:p w14:paraId="287CAED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{"citationItems":[{"id":"ITEM-1","itemData":{"DOI":"10.1371/journal.pcbi.0020100","ISBN":"1553-7358 (Electronic)\\r1553-734X (Linking)","ISSN":"1553734X","PMID":"16884331","abstract":"Recent proteome-wide screening approaches have provided a wealth of information about interacting proteins in various organisms. To test for a potential association between protein connectivity and the amount of predicted structural disorder, the disorder propensities of proteins with various numbers of interacting partners from four eukaryotic organisms (Caenorhabditis elegans, Saccharomyces cerevisiae, Drosophila melanogaster, and Homo sapiens) were investigated. The results of PONDR VL-XT disorder analysis show that for all four studied organisms, hub proteins, defined here as those that interact with &gt; or = 10 partners, are significantly more disordered than end proteins, defined here as those that interact with just one partner. The proportion of predicted disordered residues, the average disorder score, and the number of predicted disordered regions of various lengths were higher overall in hubs than in ends. A binary classification of hubs and ends into ordered and disordered subclasses using the consensus prediction method showed a significant enrichment of wholly disordered proteins and a significant depletion of wholly ordered proteins in hubs relative to ends in worm, fly, and human. The functional annotation of yeast hubs and ends using GO categories and the correlation of these annotations with disorder predictions demonstrate that proteins with regulation, transcription, and development annotations are enriched in disorder, whereas proteins with catalytic activity, transport, and membrane localization annotations are depleted in disorder. The results of this study demonstrate that intrinsic structural disorder is a distinctive and common characteristic of eukaryotic hub proteins, and that disorder may serve as a determinant of protein interactivity.","author":[{"dropping-particle":"","family":"Haynes","given":"Chad","non-dropping-particle":"","parse-names":false,"suffix":""},{"dropping-particle":"","family":"Oldfield","given":"Christopher J.","non-dropping-particle":"","parse-names":false,"suffix":""},{"dropping-particle":"","family":"Ji","given":"Fei","non-dropping-particle":"","parse-names":false,"suffix":""},{"dropping-particle":"","family":"Klitgord","given":"Niels","non-dropping-particle":"","parse-names":false,"suffix":""},{"dropping-particle":"","family":"Cusick","given":"Michael E.","non-dropping-particle":"","parse-names":false,"suffix":""},{"dropping-particle":"","family":"Radivojac","given":"Predrag","non-dropping-particle":"","parse-names":false,"suffix":""},{"dropping-particle":"","family":"Uversky","given":"Vladimir N.","non-dropping-particle":"","parse-names":false,"suffix":""},{"dropping-particle":"","family":"Vidal","given":"Marc","non-dropping-particle":"","parse-names":false,"suffix":""},{"dropping-particle":"","family":"Iakoucheva","given":"Lilia M.","non-dropping-particle":"","parse-names":false,"suffix":""}],"container-title":"PLoS Computational Biology","id":"ITEM-1","issue":"8","issued":{"date-parts":[["2006"]]},"page":"0890-0901","title":"Intrinsic disorder is a common feature of hub proteins from four eukaryotic interactomes","type":"article-journal","volume":"2"},"uris":["http://www.mendeley.com/documents/?uuid=809a7909-eaab-47fa-803d-2fa25cbf87f5"]}],"mendeley":{"formattedCitation":"(Haynes et al., 2006)","plainTextFormattedCitation":"(Haynes et al., 2006)","previouslyFormattedCitation":"(Haynes et al., 2006)"},"properties":{"noteIndex":0},"schema":"https://github.com/citation-style-language/schema/raw/master/csl-citation.json"}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C83BD3">
              <w:rPr>
                <w:rFonts w:ascii="Arial" w:eastAsia="Times New Roman" w:hAnsi="Arial" w:cs="Arial"/>
                <w:noProof/>
                <w:color w:val="000000" w:themeColor="text1"/>
                <w:sz w:val="18"/>
                <w:szCs w:val="18"/>
              </w:rPr>
              <w:t>(Haynes et al., 2006)</w:t>
            </w:r>
            <w:r>
              <w:rPr>
                <w:rFonts w:ascii="Arial" w:eastAsia="Times New Roman" w:hAnsi="Arial" w:cs="Arial"/>
                <w:color w:val="000000" w:themeColor="text1"/>
                <w:sz w:val="18"/>
                <w:szCs w:val="18"/>
              </w:rPr>
              <w:fldChar w:fldCharType="end"/>
            </w:r>
          </w:p>
        </w:tc>
      </w:tr>
      <w:tr w:rsidR="00654B4D" w:rsidRPr="007814BB" w14:paraId="768D875E"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D777DA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w:t>
            </w:r>
          </w:p>
        </w:tc>
        <w:tc>
          <w:tcPr>
            <w:tcW w:w="708" w:type="dxa"/>
            <w:noWrap/>
            <w:hideMark/>
          </w:tcPr>
          <w:p w14:paraId="2C1D37D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AA_P</w:t>
            </w:r>
          </w:p>
        </w:tc>
        <w:tc>
          <w:tcPr>
            <w:tcW w:w="993" w:type="dxa"/>
            <w:noWrap/>
            <w:hideMark/>
          </w:tcPr>
          <w:p w14:paraId="77F4968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 content</w:t>
            </w:r>
          </w:p>
        </w:tc>
        <w:tc>
          <w:tcPr>
            <w:tcW w:w="1275" w:type="dxa"/>
            <w:noWrap/>
            <w:hideMark/>
          </w:tcPr>
          <w:p w14:paraId="7D3F0424"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w:t>
            </w:r>
          </w:p>
        </w:tc>
        <w:tc>
          <w:tcPr>
            <w:tcW w:w="1134" w:type="dxa"/>
            <w:noWrap/>
            <w:hideMark/>
          </w:tcPr>
          <w:p w14:paraId="758ED04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02D9806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tcPr>
          <w:p w14:paraId="6D208B7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P residues</w:t>
            </w:r>
          </w:p>
        </w:tc>
        <w:tc>
          <w:tcPr>
            <w:tcW w:w="1285" w:type="dxa"/>
            <w:noWrap/>
            <w:hideMark/>
          </w:tcPr>
          <w:p w14:paraId="14936B7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{"citationItems":[{"id":"ITEM-1","itemData":{"DOI":"10.1016/j.febslet.2005.04.005","ISBN":"0000030821","ISSN":"00145793","PMID":"15943979","abstract":"Linear motifs are short sequence patterns associated with a particular function. They differ fundamentally from longer, globular protein domains in terms of their binding affinities, evolution and in how they are found experimentally or computationally. In this Minireview, we discuss various aspects of these critically important functional regions. ?? 2005 Federation of European Biochemical Societies. Published by Elsevier B.V. All rights reserved.","author":[{"dropping-particle":"","family":"Neduva","given":"Victor","non-dropping-particle":"","parse-names":false,"suffix":""},{"dropping-particle":"","family":"Russell","given":"Robert B.","non-dropping-particle":"","parse-names":false,"suffix":""}],"container-title":"FEBS Letters","id":"ITEM-1","issued":{"date-parts":[["2005"]]},"page":"3342-3345","title":"Linear motifs: Evolutionary interaction switches","type":"article-journal","volume":"579"},"uris":["http://www.mendeley.com/documents/?uuid=18e57ae9-afb1-4110-b7dd-c3fa787c26dc"]},{"id":"ITEM-2","itemData":{"DOI":"10.1186/gb-2009-10-6-r59","ISSN":"14747596","abstract":"BACKGROUND: Amino acid repeats (AARs) are common features of protein sequences. They often evolve rapidly and are involved in a number of human diseases. They also show significant associations with particular Gene Ontology (GO) functional categories, particularly transcription, suggesting they play some role in protein function. It has been suggested recently that AARs play a significant role in the evolution of intrinsically unstructured regions (IURs) of proteins. We investigate the relationship between AAR frequency and evolution and their localization within proteins based on a set of 5,815 orthologous proteins from four mammalian (human, chimpanzee, mouse and rat) and a bird (chicken) genome. We consider two classes of AAR (tandem repeats and cryptic repeats: regions of proteins containing overrepresentations of short amino acid repeats). RESULTS: Mammals show very similar repeat frequencies but chicken shows lower frequencies of many of the cryptic repeats common in mammals. Regions flanking tandem AARs evolve more rapidly than the rest of the protein containing the repeat and this phenomenon is more pronounced for non-conserved repeats than for conserved ones. GO associations are similar to those previously described for the mammals, but chicken cryptic repeats show fewer significant associations. Comparing the overlaps of AARs with IURs and protein domains showed that up to 96% of some AAR types are associated preferentially with IURs. However, no more than 15% of IURs contained an AAR. CONCLUSIONS: Their location within IURs explains many of the evolutionary properties of AARs. Further study is needed on the types of IURs containing AARs.","author":[{"dropping-particle":"","family":"Simon","given":"Michelle","non-dropping-particle":"","parse-names":false,"suffix":""},{"dropping-particle":"","family":"Hancock","given":"John M.","non-dropping-particle":"","parse-names":false,"suffix":""}],"container-title":"Genome Biology","id":"ITEM-2","issue":"6","issued":{"date-parts":[["2009"]]},"page":"1-16","title":"Tandem and cryptic amino acid repeats accumulate in disordered regions of proteins","type":"article-journal","volume":"10"},"uris":["http://www.mendeley.com/documents/?uuid=c47fe1c3-66fd-49b7-85e5-3fdf7f2a1d4a"]},{"id":"ITEM-3","itemData":{"DOI":"10.1016/j.bpj.2010.02.012","ISBN":"0006-3495","ISSN":"00063495","PMID":"20483348","abstract":"Intrinsically disordered proteins (IDPs), which lack folded structure and are disordered under nondenaturing conditions, have been shown to perform important functions in a large number of cellular processes. These proteins have interesting structural properties that deviate from the random-coil-like behavior exhibited by chemically denatured proteins. In particular, IDPs are often observed to exhibit significant compaction. In this study, we have analyzed the hydrodynamic radii of a number of IDPs to investigate the sequence determinants of this compaction. Net charge and proline content are observed to be strongly correlated with increased hydrodynamic radii, suggesting that these are the dominant contributors to compaction. Hydrophobicity and secondary structure, on the other hand, appear to have negligible effects on compaction, which implies that the determinants of structure in folded and intrinsically disordered proteins are profoundly different. Finally, we observe that polyhistidine tags seem to increase IDP compaction, which suggests that these tags have significant perturbing effects and thus should be removed before any structural characterizations of IDPs. Using the relationships observed in this analysis, we have developed a sequence-based predictor of hydrodynamic radius for IDPs that shows substantial improvement over a simple model based upon chain length alone. ?? 2010 by the Biophysical Society.","author":[{"dropping-particle":"","family":"Marsh","given":"Joseph A.","non-dropping-particle":"","parse-names":false,"suffix":""},{"dropping-particle":"","family":"Forman-Kay","given":"Julie D.","non-dropping-particle":"","parse-names":false,"suffix":""}],"container-title":"Biophysical Journal","id":"ITEM-3","issue":"10","issued":{"date-parts":[["2010"]]},"page":"2374-2382","publisher":"Biophysical Society","title":"Sequence determinants of compaction in intrinsically disordered proteins","type":"article-journal","volume":"98"},"uris":["http://www.mendeley.com/documents/?uuid=0d0f2694-030a-44bb-bb31-4ffc19931ef1"]}],"mendeley":{"formattedCitation":"(Marsh and Forman-Kay, 2010; Neduva and Russell, 2005; Simon and Hancock, 2009)","plainTextFormattedCitation":"(Marsh and Forman-Kay, 2010; Neduva and Russell, 2005; Simon and Hancock, 2009)","previouslyFormattedCitation":"(Marsh and Forman-Kay, 2010; Neduva and Russell, 2005; Simon and Hancock, 2009)"},"properties":{"noteIndex":0},"schema":"https://github.com/citation-style-language/schema/raw/master/csl-citation.json"}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4A4A22">
              <w:rPr>
                <w:rFonts w:ascii="Arial" w:eastAsia="Times New Roman" w:hAnsi="Arial" w:cs="Arial"/>
                <w:noProof/>
                <w:color w:val="000000" w:themeColor="text1"/>
                <w:sz w:val="18"/>
                <w:szCs w:val="18"/>
              </w:rPr>
              <w:t>(Marsh and Forman-Kay, 2010; Neduva and Russell, 2005; Simon and Hancock, 2009)</w:t>
            </w:r>
            <w:r>
              <w:rPr>
                <w:rFonts w:ascii="Arial" w:eastAsia="Times New Roman" w:hAnsi="Arial" w:cs="Arial"/>
                <w:color w:val="000000" w:themeColor="text1"/>
                <w:sz w:val="18"/>
                <w:szCs w:val="18"/>
              </w:rPr>
              <w:fldChar w:fldCharType="end"/>
            </w:r>
          </w:p>
        </w:tc>
      </w:tr>
      <w:tr w:rsidR="00654B4D" w:rsidRPr="007814BB" w14:paraId="482408C0"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E8F1FA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w:t>
            </w:r>
          </w:p>
        </w:tc>
        <w:tc>
          <w:tcPr>
            <w:tcW w:w="708" w:type="dxa"/>
            <w:noWrap/>
            <w:hideMark/>
          </w:tcPr>
          <w:p w14:paraId="43BD2E5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AA_T</w:t>
            </w:r>
          </w:p>
        </w:tc>
        <w:tc>
          <w:tcPr>
            <w:tcW w:w="993" w:type="dxa"/>
            <w:noWrap/>
            <w:hideMark/>
          </w:tcPr>
          <w:p w14:paraId="4BA7AB0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 content</w:t>
            </w:r>
          </w:p>
        </w:tc>
        <w:tc>
          <w:tcPr>
            <w:tcW w:w="1275" w:type="dxa"/>
            <w:noWrap/>
            <w:hideMark/>
          </w:tcPr>
          <w:p w14:paraId="7A59FDB1"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w:t>
            </w:r>
          </w:p>
        </w:tc>
        <w:tc>
          <w:tcPr>
            <w:tcW w:w="1134" w:type="dxa"/>
            <w:noWrap/>
            <w:hideMark/>
          </w:tcPr>
          <w:p w14:paraId="696665A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1857EA7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tcPr>
          <w:p w14:paraId="7FCB267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T residues</w:t>
            </w:r>
          </w:p>
        </w:tc>
        <w:tc>
          <w:tcPr>
            <w:tcW w:w="1285" w:type="dxa"/>
            <w:noWrap/>
            <w:hideMark/>
          </w:tcPr>
          <w:p w14:paraId="2F90268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Reviewed in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{"citationItems":[{"id":"ITEM-1","itemData":{"DOI":"10.1021/cr400525m","ISBN":"1520-6890 (Electronic)\\r0009-2665 (Linking)","ISSN":"15206890","PMID":"24773235","abstract":"Over the past decade, we have observed a massive increase in the amount of information describing protein sequences from a variety of organisms. While this may reflect the diversity in sequence space, and possibly also in function space, a large proportion of the sequences lacks any useful function annotation. Often these sequences are annotated as putative or hypothetical proteins, and for the majority their functions still remain unknown. Suggestions about potential protein function, primarily molecular function, often come from computational analysis of their sequences. For instance, homology detection allows for the transfer of information from well-characterized protein segments to those with similar sequences that lack annotation of molecular function. Other aspects of function, such as the biological processes proteins participate in, may come from genetic- and disease-association studies, expression and interaction network data, and comparative genomics approaches that investigate genomic context. Characterization of unannotated and uncharacterized protein segments is expected to lead to the discovery of novel functions as well as provide important insights into existing biological processes. In addition, it is likely to shed new light on molecular mechanisms of diseases that are not yet fully understood. Thus, uncharacterized protein segments are likely to be a large source of functional novelty relevant for discovering new biology.","author":[{"dropping-particle":"","family":"Lee","given":"Robin","non-dropping-particle":"Van Der","parse-names":false,"suffix":""},{"dropping-particle":"","family":"Buljan","given":"Marija","non-dropping-particle":"","parse-names":false,"suffix":""},{"dropping-particle":"","family":"Lang","given":"Benjamin","non-dropping-particle":"","parse-names":false,"suffix":""},{"dropping-particle":"","family":"Weatheritt","given":"Robert J.","non-dropping-particle":"","parse-names":false,"suffix":""},{"dropping-particle":"","family":"Daughdrill","given":"Gary W.","non-dropping-particle":"","parse-names":false,"suffix":""},{"dropping-particle":"","family":"Dunker","given":"A. Keith","non-dropping-particle":"","parse-names":false,"suffix":""},{"dropping-particle":"","family":"Fuxreiter","given":"Monika","non-dropping-particle":"","parse-names":false,"suffix":""},{"dropping-particle":"","family":"Gough","given":"Julian","non-dropping-particle":"","parse-names":false,"suffix":""},{"dropping-particle":"","family":"Gsponer","given":"Joerg","non-dropping-particle":"","parse-names":false,"suffix":""},{"dropping-particle":"","family":"Jones","given":"David T.","non-dropping-particle":"","parse-names":false,"suffix":""},{"dropping-particle":"","family":"Kim","given":"Philip M.","non-dropping-particle":"","parse-names":false,"suffix":""},{"dropping-particle":"","family":"Kriwacki","given":"Richard W.","non-dropping-particle":"","parse-names":false,"suffix":""},{"dropping-particle":"","family":"Oldfield","given":"Christopher J.","non-dropping-particle":"","parse-names":false,"suffix":""},{"dropping-particle":"V.","family":"Pappu","given":"Rohit","non-dropping-particle":"","parse-names":false,"suffix":""},{"dropping-particle":"","family":"Tompa","given":"Peter","non-dropping-particle":"","parse-names":false,"suffix":""},{"dropping-particle":"","family":"Uversky","given":"Vladimir N.","non-dropping-particle":"","parse-names":false,"suffix":""},{"dropping-particle":"","family":"Wright","given":"Peter E.","non-dropping-particle":"","parse-names":false,"suffix":""},{"dropping-particle":"","family":"Babu","given":"M. Madan","non-dropping-particle":"","parse-names":false,"suffix":""}],"container-title":"Chemical Reviews","id":"ITEM-1","issue":"13","issued":{"date-parts":[["2014"]]},"page":"6589-6631","title":"Classification of intrinsically disordered regions and proteins","type":"article-journal","volume":"114"},"uris":["http://www.mendeley.com/documents/?uuid=65ee95bc-33cf-4c05-81f5-5e348c0dbb81"]}],"mendeley":{"formattedCitation":"(Van Der Lee et al., 2014)","plainTextFormattedCitation":"(Van Der Lee et al., 2014)","previouslyFormattedCitation":"(Van Der Lee et al., 2014)"},"properties":{"noteIndex":0},"schema":"https://github.com/citation-style-language/schema/raw/master/csl-citation.json"}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C83BD3">
              <w:rPr>
                <w:rFonts w:ascii="Arial" w:eastAsia="Times New Roman" w:hAnsi="Arial" w:cs="Arial"/>
                <w:noProof/>
                <w:color w:val="000000" w:themeColor="text1"/>
                <w:sz w:val="18"/>
                <w:szCs w:val="18"/>
              </w:rPr>
              <w:t>(Van Der Lee et al., 2014)</w:t>
            </w:r>
            <w:r>
              <w:rPr>
                <w:rFonts w:ascii="Arial" w:eastAsia="Times New Roman" w:hAnsi="Arial" w:cs="Arial"/>
                <w:color w:val="000000" w:themeColor="text1"/>
                <w:sz w:val="18"/>
                <w:szCs w:val="18"/>
              </w:rPr>
              <w:fldChar w:fldCharType="end"/>
            </w:r>
          </w:p>
        </w:tc>
      </w:tr>
      <w:tr w:rsidR="00654B4D" w:rsidRPr="007814BB" w14:paraId="3675ED97"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9708E8F"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w:t>
            </w:r>
          </w:p>
        </w:tc>
        <w:tc>
          <w:tcPr>
            <w:tcW w:w="708" w:type="dxa"/>
            <w:noWrap/>
            <w:hideMark/>
          </w:tcPr>
          <w:p w14:paraId="5E19D18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AA_A</w:t>
            </w:r>
          </w:p>
        </w:tc>
        <w:tc>
          <w:tcPr>
            <w:tcW w:w="993" w:type="dxa"/>
            <w:noWrap/>
            <w:hideMark/>
          </w:tcPr>
          <w:p w14:paraId="1F86F54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 content</w:t>
            </w:r>
          </w:p>
        </w:tc>
        <w:tc>
          <w:tcPr>
            <w:tcW w:w="1275" w:type="dxa"/>
            <w:noWrap/>
            <w:hideMark/>
          </w:tcPr>
          <w:p w14:paraId="177BFC69"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w:t>
            </w:r>
          </w:p>
        </w:tc>
        <w:tc>
          <w:tcPr>
            <w:tcW w:w="1134" w:type="dxa"/>
            <w:noWrap/>
            <w:hideMark/>
          </w:tcPr>
          <w:p w14:paraId="0A8EFF4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2AE4AE1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hideMark/>
          </w:tcPr>
          <w:p w14:paraId="21F7C45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A residues</w:t>
            </w:r>
          </w:p>
        </w:tc>
        <w:tc>
          <w:tcPr>
            <w:tcW w:w="1285" w:type="dxa"/>
            <w:noWrap/>
            <w:hideMark/>
          </w:tcPr>
          <w:p w14:paraId="3934B7A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{"citationItems":[{"id":"ITEM-1","itemData":{"DOI":"10.1002/prot.24692","ISSN":"08873585","author":[{"dropping-particle":"","family":"Perez","given":"Romel B.","non-dropping-particle":"","parse-names":false,"suffix":""},{"dropping-particle":"","family":"Tischer","given":"Alexander","non-dropping-particle":"","parse-names":false,"suffix":""},{"dropping-particle":"","family":"Auton","given":"Matthew","non-dropping-particle":"","parse-names":false,"suffix":""},{"dropping-particle":"","family":"Whitten","given":"Steven T.","non-dropping-particle":"","parse-names":false,"suffix":""}],"container-title":"Proteins: Structure, Function, and Bioinformatics","id":"ITEM-1","issue":"12","issued":{"date-parts":[["2014","12"]]},"page":"3373-3384","title":"Alanine and proline content modulate global sensitivity to discrete perturbations in disordered proteins","type":"article-journal","volume":"82"},"uris":["http://www.mendeley.com/documents/?uuid=55a322bf-02c8-44e7-a3b0-58c7e983b2e1"]}],"mendeley":{"formattedCitation":"(Perez et al., 2014)","plainTextFormattedCitation":"(Perez et al., 2014)","previouslyFormattedCitation":"(Perez et al., 2014)"},"properties":{"noteIndex":0},"schema":"https://github.com/citation-style-language/schema/raw/master/csl-citation.json"}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C83BD3">
              <w:rPr>
                <w:rFonts w:ascii="Arial" w:eastAsia="Times New Roman" w:hAnsi="Arial" w:cs="Arial"/>
                <w:noProof/>
                <w:color w:val="000000" w:themeColor="text1"/>
                <w:sz w:val="18"/>
                <w:szCs w:val="18"/>
              </w:rPr>
              <w:t>(Perez et al., 2014)</w:t>
            </w:r>
            <w:r>
              <w:rPr>
                <w:rFonts w:ascii="Arial" w:eastAsia="Times New Roman" w:hAnsi="Arial" w:cs="Arial"/>
                <w:color w:val="000000" w:themeColor="text1"/>
                <w:sz w:val="18"/>
                <w:szCs w:val="18"/>
              </w:rPr>
              <w:fldChar w:fldCharType="end"/>
            </w:r>
          </w:p>
        </w:tc>
      </w:tr>
      <w:tr w:rsidR="00654B4D" w:rsidRPr="007814BB" w14:paraId="11CA5599"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528799E"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w:t>
            </w:r>
          </w:p>
        </w:tc>
        <w:tc>
          <w:tcPr>
            <w:tcW w:w="708" w:type="dxa"/>
            <w:noWrap/>
            <w:hideMark/>
          </w:tcPr>
          <w:p w14:paraId="5CCE925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AA_H</w:t>
            </w:r>
          </w:p>
        </w:tc>
        <w:tc>
          <w:tcPr>
            <w:tcW w:w="993" w:type="dxa"/>
            <w:noWrap/>
            <w:hideMark/>
          </w:tcPr>
          <w:p w14:paraId="7BD0FBA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H content</w:t>
            </w:r>
          </w:p>
        </w:tc>
        <w:tc>
          <w:tcPr>
            <w:tcW w:w="1275" w:type="dxa"/>
            <w:noWrap/>
            <w:hideMark/>
          </w:tcPr>
          <w:p w14:paraId="1B542784"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H</w:t>
            </w:r>
          </w:p>
        </w:tc>
        <w:tc>
          <w:tcPr>
            <w:tcW w:w="1134" w:type="dxa"/>
            <w:noWrap/>
            <w:hideMark/>
          </w:tcPr>
          <w:p w14:paraId="067CBC9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7A5C755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hideMark/>
          </w:tcPr>
          <w:p w14:paraId="480EDEE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H residues</w:t>
            </w:r>
          </w:p>
        </w:tc>
        <w:tc>
          <w:tcPr>
            <w:tcW w:w="1285" w:type="dxa"/>
            <w:noWrap/>
            <w:hideMark/>
          </w:tcPr>
          <w:p w14:paraId="7D8927D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{"citationItems":[{"id":"ITEM-1","itemData":{"DOI":"10.1016/j.bpj.2010.02.012","ISBN":"0006-3495","ISSN":"00063495","PMID":"20483348","abstract":"Intrinsically disordered proteins (IDPs), which lack folded structure and are disordered under nondenaturing conditions, have been shown to perform important functions in a large number of cellular processes. These proteins have interesting structural properties that deviate from the random-coil-like behavior exhibited by chemically denatured proteins. In particular, IDPs are often observed to exhibit significant compaction. In this study, we have analyzed the hydrodynamic radii of a number of IDPs to investigate the sequence determinants of this compaction. Net charge and proline content are observed to be strongly correlated with increased hydrodynamic radii, suggesting that these are the dominant contributors to compaction. Hydrophobicity and secondary structure, on the other hand, appear to have negligible effects on compaction, which implies that the determinants of structure in folded and intrinsically disordered proteins are profoundly different. Finally, we observe that polyhistidine tags seem to increase IDP compaction, which suggests that these tags have significant perturbing effects and thus should be removed before any structural characterizations of IDPs. Using the relationships observed in this analysis, we have developed a sequence-based predictor of hydrodynamic radius for IDPs that shows substantial improvement over a simple model based upon chain length alone. ?? 2010 by the Biophysical Society.","author":[{"dropping-particle":"","family":"Marsh","given":"Joseph A.","non-dropping-particle":"","parse-names":false,"suffix":""},{"dropping-particle":"","family":"Forman-Kay","given":"Julie D.","non-dropping-particle":"","parse-names":false,"suffix":""}],"container-title":"Biophysical Journal","id":"ITEM-1","issue":"10","issued":{"date-parts":[["2010"]]},"page":"2374-2382","publisher":"Biophysical Society","title":"Sequence determinants of compaction in intrinsically disordered proteins","type":"article-journal","volume":"98"},"uris":["http://www.mendeley.com/documents/?uuid=0d0f2694-030a-44bb-bb31-4ffc19931ef1"]}],"mendeley":{"formattedCitation":"(Marsh and Forman-Kay, 2010)","plainTextFormattedCitation":"(Marsh and Forman-Kay, 2010)","previouslyFormattedCitation":"(Marsh and Forman-Kay, 2010)"},"properties":{"noteIndex":0},"schema":"https://github.com/citation-style-language/schema/raw/master/csl-citation.json"}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4A4A22">
              <w:rPr>
                <w:rFonts w:ascii="Arial" w:eastAsia="Times New Roman" w:hAnsi="Arial" w:cs="Arial"/>
                <w:noProof/>
                <w:color w:val="000000" w:themeColor="text1"/>
                <w:sz w:val="18"/>
                <w:szCs w:val="18"/>
              </w:rPr>
              <w:t>(Marsh and Forman-Kay, 2010)</w:t>
            </w:r>
            <w:r>
              <w:rPr>
                <w:rFonts w:ascii="Arial" w:eastAsia="Times New Roman" w:hAnsi="Arial" w:cs="Arial"/>
                <w:color w:val="000000" w:themeColor="text1"/>
                <w:sz w:val="18"/>
                <w:szCs w:val="18"/>
              </w:rPr>
              <w:fldChar w:fldCharType="end"/>
            </w:r>
          </w:p>
        </w:tc>
      </w:tr>
      <w:tr w:rsidR="00654B4D" w:rsidRPr="007814BB" w14:paraId="3D6D8F40"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1A42970A"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w:t>
            </w:r>
          </w:p>
        </w:tc>
        <w:tc>
          <w:tcPr>
            <w:tcW w:w="708" w:type="dxa"/>
            <w:noWrap/>
            <w:hideMark/>
          </w:tcPr>
          <w:p w14:paraId="07A926E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AA_Q</w:t>
            </w:r>
          </w:p>
        </w:tc>
        <w:tc>
          <w:tcPr>
            <w:tcW w:w="993" w:type="dxa"/>
            <w:noWrap/>
            <w:hideMark/>
          </w:tcPr>
          <w:p w14:paraId="7F468F0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Q content</w:t>
            </w:r>
          </w:p>
        </w:tc>
        <w:tc>
          <w:tcPr>
            <w:tcW w:w="1275" w:type="dxa"/>
            <w:noWrap/>
            <w:hideMark/>
          </w:tcPr>
          <w:p w14:paraId="50EA36AB"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Q</w:t>
            </w:r>
          </w:p>
        </w:tc>
        <w:tc>
          <w:tcPr>
            <w:tcW w:w="1134" w:type="dxa"/>
            <w:noWrap/>
            <w:hideMark/>
          </w:tcPr>
          <w:p w14:paraId="4440154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697C8EB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hideMark/>
          </w:tcPr>
          <w:p w14:paraId="6A7B16F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Q residues</w:t>
            </w:r>
          </w:p>
        </w:tc>
        <w:tc>
          <w:tcPr>
            <w:tcW w:w="1285" w:type="dxa"/>
            <w:noWrap/>
            <w:hideMark/>
          </w:tcPr>
          <w:p w14:paraId="0F2C9C1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{"citationItems":[{"id":"ITEM-1","itemData":{"DOI":"10.1016/j.cell.2009.02.044","ISBN":"10.7554/eLife.11794","ISSN":"00928674","PMID":"26943317","abstract":"Prions are proteins that convert between structurally and functionally distinct states, one or more of which is transmissible. In yeast, this ability allows them to act as non-Mendelian elements of phenotypic inheritance. To further our understanding of prion biology, we conducted a bioinformatic proteome-wide survey for prionogenic proteins in S. cerevisiae, followed by experimental investigations of 100 prion candidates. We found an unexpected amino acid bias in aggregation-prone candidates and discovered that 19 of these could also form prions. At least one of these prion proteins, Mot3, produces a bona fide prion in its natural context that increases population-level phenotypic heterogeneity. The self-perpetuating states of these proteins present a vast source of heritable phenotypic variation that increases the adaptability of yeast populations to diverse environments. ?? 2009 Elsevier Inc. All rights reserved.","author":[{"dropping-particle":"","family":"Alberti","given":"Simon","non-dropping-particle":"","parse-names":false,"suffix":""},{"dropping-particle":"","family":"Halfmann","given":"Randal","non-dropping-particle":"","parse-names":false,"suffix":""},{"dropping-particle":"","family":"King","given":"Oliver","non-dropping-particle":"","parse-names":false,"suffix":""},{"dropping-particle":"","family":"Kapila","given":"Atul","non-dropping-particle":"","parse-names":false,"suffix":""},{"dropping-particle":"","family":"Lindquist","given":"Susan","non-dropping-particle":"","parse-names":false,"suffix":""}],"container-title":"Cell","id":"ITEM-1","issue":"1","issued":{"date-parts":[["2009"]]},"page":"146-158","publisher":"Elsevier Ltd","title":"A Systematic Survey Identifies Prions and Illuminates Sequence Features of Prionogenic Proteins","type":"article-journal","volume":"137"},"uris":["http://www.mendeley.com/documents/?uuid=c03fa2ca-ba5d-4a27-9b59-d043d76abe75"]},{"id":"ITEM-2","itemData":{"DOI":"10.1016/j.molcel.2011.05.013","ISBN":"1097-2765","ISSN":"10972765","PMID":"21726811","abstract":"Sequences rich in glutamine (Q) and asparagine (N) residues often fail to fold at the monomer level. This, coupled to their unusual hydrogen-bonding abilities, provides the driving force to switch between disordered monomers and amyloids. Such transitions govern processes as diverse as human protein-folding diseases, bacterial biofilm assembly, and the inheritance of yeast prions (protein-based genetic elements). A systematic survey of prion-forming domains suggested that Q and N residues have distinct effects on amyloid formation. Here, we use cell biological, biochemical, and computational techniques to compare Q/N-rich protein variants, replacing Ns with Qs and Qs with Ns. We find that the two residues have strong and opposing effects: N richness promotes assembly of benign self-templating amyloids; Q richness promotes formation of toxic nonamyloid conformers. Molecular simulations focusing on intrinsic folding differences between Qs and Ns suggest that their different behaviors are due to the enhanced turn-forming propensity of Ns over Qs. © 2011 Elsevier Inc.","author":[{"dropping-particle":"","family":"Halfmann","given":"Randal","non-dropping-particle":"","parse-names":false,"suffix":""},{"dropping-particle":"","family":"Alberti","given":"Simon","non-dropping-particle":"","parse-names":false,"suffix":""},{"dropping-particle":"","family":"Krishnan","given":"Rajaraman","non-dropping-particle":"","parse-names":false,"suffix":""},{"dropping-particle":"","family":"Lyle","given":"Nicholas","non-dropping-particle":"","parse-names":false,"suffix":""},{"dropping-particle":"","family":"O'Donnell","given":"Charles W.","non-dropping-particle":"","parse-names":false,"suffix":""},{"dropping-particle":"","family":"King","given":"Oliver D.","non-dropping-particle":"","parse-names":false,"suffix":""},{"dropping-particle":"","family":"Berger","given":"Bonnie","non-dropping-particle":"","parse-names":false,"suffix":""},{"dropping-particle":"V.","family":"Pappu","given":"Rohit","non-dropping-particle":"","parse-names":false,"suffix":""},{"dropping-particle":"","family":"Lindquist","given":"Susan","non-dropping-particle":"","parse-names":false,"suffix":""}],"container-title":"Molecular Cell","id":"ITEM-2","issue":"1","issued":{"date-parts":[["2011"]]},"page":"72-84","publisher":"Elsevier Inc.","title":"Opposing Effects of Glutamine and Asparagine Govern Prion Formation by Intrinsically Disordered Proteins","type":"article-journal","volume":"43"},"uris":["http://www.mendeley.com/documents/?uuid=b9183a69-095e-4be1-b2af-483ed754a139"]}],"mendeley":{"formattedCitation":"(Alberti et al., 2009; Halfmann et al., 2011)","plainTextFormattedCitation":"(Alberti et al., 2009; Halfmann et al., 2011)","previouslyFormattedCitation":"(Alberti et al., 2009; Halfmann et al., 2011)"},"properties":{"noteIndex":0},"schema":"https://github.com/citation-style-language/schema/raw/master/csl-citation.json"}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4A4A22">
              <w:rPr>
                <w:rFonts w:ascii="Arial" w:eastAsia="Times New Roman" w:hAnsi="Arial" w:cs="Arial"/>
                <w:noProof/>
                <w:color w:val="000000" w:themeColor="text1"/>
                <w:sz w:val="18"/>
                <w:szCs w:val="18"/>
              </w:rPr>
              <w:t>(Alberti et al., 2009; Halfmann et al., 2011)</w:t>
            </w:r>
            <w:r>
              <w:rPr>
                <w:rFonts w:ascii="Arial" w:eastAsia="Times New Roman" w:hAnsi="Arial" w:cs="Arial"/>
                <w:color w:val="000000" w:themeColor="text1"/>
                <w:sz w:val="18"/>
                <w:szCs w:val="18"/>
              </w:rPr>
              <w:fldChar w:fldCharType="end"/>
            </w:r>
          </w:p>
        </w:tc>
      </w:tr>
      <w:tr w:rsidR="00654B4D" w:rsidRPr="007814BB" w14:paraId="34417385"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F1D631E"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7</w:t>
            </w:r>
          </w:p>
        </w:tc>
        <w:tc>
          <w:tcPr>
            <w:tcW w:w="708" w:type="dxa"/>
            <w:noWrap/>
            <w:hideMark/>
          </w:tcPr>
          <w:p w14:paraId="157039B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AA_N</w:t>
            </w:r>
          </w:p>
        </w:tc>
        <w:tc>
          <w:tcPr>
            <w:tcW w:w="993" w:type="dxa"/>
            <w:noWrap/>
            <w:hideMark/>
          </w:tcPr>
          <w:p w14:paraId="0D62BD5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 content</w:t>
            </w:r>
          </w:p>
        </w:tc>
        <w:tc>
          <w:tcPr>
            <w:tcW w:w="1275" w:type="dxa"/>
            <w:noWrap/>
            <w:hideMark/>
          </w:tcPr>
          <w:p w14:paraId="2007156A"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w:t>
            </w:r>
          </w:p>
        </w:tc>
        <w:tc>
          <w:tcPr>
            <w:tcW w:w="1134" w:type="dxa"/>
            <w:noWrap/>
            <w:hideMark/>
          </w:tcPr>
          <w:p w14:paraId="4ACD56A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42831C8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hideMark/>
          </w:tcPr>
          <w:p w14:paraId="3AE9BC7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N residues</w:t>
            </w:r>
          </w:p>
        </w:tc>
        <w:tc>
          <w:tcPr>
            <w:tcW w:w="1285" w:type="dxa"/>
            <w:noWrap/>
            <w:hideMark/>
          </w:tcPr>
          <w:p w14:paraId="33F0B44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{"citationItems":[{"id":"ITEM-1","itemData":{"DOI":"10.1016/j.cell.2009.02.044","ISBN":"10.7554/eLife.11794","ISSN":"00928674","PMID":"26943317","abstract":"Prions are proteins that convert between structurally and functionally distinct states, one or more of which is transmissible. In yeast, this ability allows them to act as non-Mendelian elements of phenotypic inheritance. To further our understanding of prion biology, we conducted a bioinformatic proteome-wide survey for prionogenic proteins in S. cerevisiae, followed by experimental investigations of 100 prion candidates. We found an unexpected amino acid bias in aggregation-prone candidates and discovered that 19 of these could also form prions. At least one of these prion proteins, Mot3, produces a bona fide prion in its natural context that increases population-level phenotypic heterogeneity. The self-perpetuating states of these proteins present a vast source of heritable phenotypic variation that increases the adaptability of yeast populations to diverse environments. ?? 2009 Elsevier Inc. All rights reserved.","author":[{"dropping-particle":"","family":"Alberti","given":"Simon","non-dropping-particle":"","parse-names":false,"suffix":""},{"dropping-particle":"","family":"Halfmann","given":"Randal","non-dropping-particle":"","parse-names":false,"suffix":""},{"dropping-particle":"","family":"King","given":"Oliver","non-dropping-particle":"","parse-names":false,"suffix":""},{"dropping-particle":"","family":"Kapila","given":"Atul","non-dropping-particle":"","parse-names":false,"suffix":""},{"dropping-particle":"","family":"Lindquist","given":"Susan","non-dropping-particle":"","parse-names":false,"suffix":""}],"container-title":"Cell","id":"ITEM-1","issue":"1","issued":{"date-parts":[["2009"]]},"page":"146-158","publisher":"Elsevier Ltd","title":"A Systematic Survey Identifies Prions and Illuminates Sequence Features of Prionogenic Proteins","type":"article-journal","volume":"137"},"uris":["http://www.mendeley.com/documents/?uuid=c03fa2ca-ba5d-4a27-9b59-d043d76abe75"]},{"id":"ITEM-2","itemData":{"DOI":"10.1016/j.molcel.2011.05.013","ISBN":"1097-2765","ISSN":"10972765","PMID":"21726811","abstract":"Sequences rich in glutamine (Q) and asparagine (N) residues often fail to fold at the monomer level. This, coupled to their unusual hydrogen-bonding abilities, provides the driving force to switch between disordered monomers and amyloids. Such transitions govern processes as diverse as human protein-folding diseases, bacterial biofilm assembly, and the inheritance of yeast prions (protein-based genetic elements). A systematic survey of prion-forming domains suggested that Q and N residues have distinct effects on amyloid formation. Here, we use cell biological, biochemical, and computational techniques to compare Q/N-rich protein variants, replacing Ns with Qs and Qs with Ns. We find that the two residues have strong and opposing effects: N richness promotes assembly of benign self-templating amyloids; Q richness promotes formation of toxic nonamyloid conformers. Molecular simulations focusing on intrinsic folding differences between Qs and Ns suggest that their different behaviors are due to the enhanced turn-forming propensity of Ns over Qs. © 2011 Elsevier Inc.","author":[{"dropping-particle":"","family":"Halfmann","given":"Randal","non-dropping-particle":"","parse-names":false,"suffix":""},{"dropping-particle":"","family":"Alberti","given":"Simon","non-dropping-particle":"","parse-names":false,"suffix":""},{"dropping-particle":"","family":"Krishnan","given":"Rajaraman","non-dropping-particle":"","parse-names":false,"suffix":""},{"dropping-particle":"","family":"Lyle","given":"Nicholas","non-dropping-particle":"","parse-names":false,"suffix":""},{"dropping-particle":"","family":"O'Donnell","given":"Charles W.","non-dropping-particle":"","parse-names":false,"suffix":""},{"dropping-particle":"","family":"King","given":"Oliver D.","non-dropping-particle":"","parse-names":false,"suffix":""},{"dropping-particle":"","family":"Berger","given":"Bonnie","non-dropping-particle":"","parse-names":false,"suffix":""},{"dropping-particle":"V.","family":"Pappu","given":"Rohit","non-dropping-particle":"","parse-names":false,"suffix":""},{"dropping-particle":"","family":"Lindquist","given":"Susan","non-dropping-particle":"","parse-names":false,"suffix":""}],"container-title":"Molecular Cell","id":"ITEM-2","issue":"1","issued":{"date-parts":[["2011"]]},"page":"72-84","publisher":"Elsevier Inc.","title":"Opposing Effects of Glutamine and Asparagine Govern Prion Formation by Intrinsically Disordered Proteins","type":"article-journal","volume":"43"},"uris":["http://www.mendeley.com/documents/?uuid=b9183a69-095e-4be1-b2af-483ed754a139"]}],"mendeley":{"formattedCitation":"(Alberti et al., 2009; Halfmann et al., 2011)","plainTextFormattedCitation":"(Alberti et al., 2009; Halfmann et al., 2011)","previouslyFormattedCitation":"(Alberti et al., 2009; Halfmann et al., 2011)"},"properties":{"noteIndex":0},"schema":"https://github.com/citation-style-language/schema/raw/master/csl-citation.json"}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4A4A22">
              <w:rPr>
                <w:rFonts w:ascii="Arial" w:eastAsia="Times New Roman" w:hAnsi="Arial" w:cs="Arial"/>
                <w:noProof/>
                <w:color w:val="000000" w:themeColor="text1"/>
                <w:sz w:val="18"/>
                <w:szCs w:val="18"/>
              </w:rPr>
              <w:t>(Alberti et al., 2009; Halfmann et al., 2011)</w:t>
            </w:r>
            <w:r>
              <w:rPr>
                <w:rFonts w:ascii="Arial" w:eastAsia="Times New Roman" w:hAnsi="Arial" w:cs="Arial"/>
                <w:color w:val="000000" w:themeColor="text1"/>
                <w:sz w:val="18"/>
                <w:szCs w:val="18"/>
              </w:rPr>
              <w:fldChar w:fldCharType="end"/>
            </w:r>
          </w:p>
        </w:tc>
      </w:tr>
      <w:tr w:rsidR="00654B4D" w:rsidRPr="007814BB" w14:paraId="6DD92125"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DF979BA"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8</w:t>
            </w:r>
          </w:p>
        </w:tc>
        <w:tc>
          <w:tcPr>
            <w:tcW w:w="708" w:type="dxa"/>
            <w:noWrap/>
            <w:hideMark/>
          </w:tcPr>
          <w:p w14:paraId="76BFA83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AA_G</w:t>
            </w:r>
          </w:p>
        </w:tc>
        <w:tc>
          <w:tcPr>
            <w:tcW w:w="993" w:type="dxa"/>
            <w:noWrap/>
            <w:hideMark/>
          </w:tcPr>
          <w:p w14:paraId="31A42E8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G content</w:t>
            </w:r>
          </w:p>
        </w:tc>
        <w:tc>
          <w:tcPr>
            <w:tcW w:w="1275" w:type="dxa"/>
            <w:noWrap/>
            <w:hideMark/>
          </w:tcPr>
          <w:p w14:paraId="029AAD78"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G</w:t>
            </w:r>
          </w:p>
        </w:tc>
        <w:tc>
          <w:tcPr>
            <w:tcW w:w="1134" w:type="dxa"/>
            <w:noWrap/>
            <w:hideMark/>
          </w:tcPr>
          <w:p w14:paraId="02FD8AB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Amino acid content</w:t>
            </w:r>
          </w:p>
        </w:tc>
        <w:tc>
          <w:tcPr>
            <w:tcW w:w="851" w:type="dxa"/>
            <w:noWrap/>
            <w:hideMark/>
          </w:tcPr>
          <w:p w14:paraId="53BE87B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2683" w:type="dxa"/>
            <w:noWrap/>
            <w:hideMark/>
          </w:tcPr>
          <w:p w14:paraId="4F683E2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Fraction of G residues</w:t>
            </w:r>
          </w:p>
        </w:tc>
        <w:tc>
          <w:tcPr>
            <w:tcW w:w="1285" w:type="dxa"/>
            <w:noWrap/>
            <w:hideMark/>
          </w:tcPr>
          <w:p w14:paraId="6D26355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{"citationItems":[{"id":"ITEM-1","itemData":{"DOI":"10.1073/pnas.1504822112","ISBN":"1091-6490 (Electronic)\\r0027-8424 (Linking)","ISSN":"0027-8424","PMID":"26015579","abstract":"P granules and other RNA/protein bodies are membrane-less organelles that may assemble by intracellular phase separation, similar to the condensation of water vapor into droplets. However, the molecular driving forces and the nature of the condensed phases remain poorly understood. Here, we show that the Caenorhabditis elegans protein LAF-1, a DDX3 RNA helicase found in P granules, phase separates into P granule-like droplets in vitro. We adapt a microrheology technique to precisely measure the viscoelasticity of micrometer-sized LAF-1 droplets, revealing purely viscous properties highly tunable by salt and RNA concentration. RNA decreases viscosity and increases molecular dynamics within the droplet. Single molecule FRET assays suggest that this RNA fluidization results from highly dynamic RNA-protein interactions that emerge close to the droplet phase boundary. We demonstrate than an N-terminal, arginine/glycine rich, intrinsically disordered protein (IDP) domain of LAF-1 is necessary and sufficient for both phase separation and RNA-protein interactions. In vivo, RNAi knockdown of LAF-1 results in the dissolution of P granules in the early embryo, with an apparent submicromolar phase boundary comparable to that measured in vitro. Together, these findings demonstrate that LAF-1 is important for promoting P granule assembly and provide insight into the mechanism by which IDP-driven molecular interactions give rise to liquid phase organelles with tunable properties.","author":[{"dropping-particle":"","family":"Elbaum-Garfinkle","given":"Shana","non-dropping-particle":"","parse-names":false,"suffix":""},{"dropping-particle":"","family":"Kim","given":"Younghoon","non-dropping-particle":"","parse-names":false,"suffix":""},{"dropping-particle":"","family":"Szczepaniak","given":"Krzysztof","non-dropping-particle":"","parse-names":false,"suffix":""},{"dropping-particle":"","family":"Chen","given":"Carlos Chih-Hsiung","non-dropping-particle":"","parse-names":false,"suffix":""},{"dropping-particle":"","family":"Eckmann","given":"Christian R.","non-dropping-particle":"","parse-names":false,"suffix":""},{"dropping-particle":"","family":"Myong","given":"Sua","non-dropping-particle":"","parse-names":false,"suffix":""},{"dropping-particle":"","family":"Brangwynne","given":"Clifford P.","non-dropping-particle":"","parse-names":false,"suffix":""}],"container-title":"Proceedings of the National Academy of Sciences","id":"ITEM-1","issue":"23","issued":{"date-parts":[["2015"]]},"page":"7189-7194","title":"The disordered P granule protein LAF-1 drives phase separation into droplets with tunable viscosity and dynamics","type":"article-journal","volume":"112"},"uris":["http://www.mendeley.com/documents/?uuid=75becbed-a277-4cb1-9e8c-60cf0a179de7"]}],"mendeley":{"formattedCitation":"(Elbaum-Garfinkle et al., 2015)","plainTextFormattedCitation":"(Elbaum-Garfinkle et al., 2015)","previouslyFormattedCitation":"(Elbaum-Garfinkle et al., 2015)"},"properties":{"noteIndex":0},"schema":"https://github.com/citation-style-language/schema/raw/master/csl-citation.json"}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4A4A22">
              <w:rPr>
                <w:rFonts w:ascii="Arial" w:eastAsia="Times New Roman" w:hAnsi="Arial" w:cs="Arial"/>
                <w:noProof/>
                <w:color w:val="000000" w:themeColor="text1"/>
                <w:sz w:val="18"/>
                <w:szCs w:val="18"/>
              </w:rPr>
              <w:t>(Elbaum-Garfinkle et al., 2015)</w:t>
            </w:r>
            <w:r>
              <w:rPr>
                <w:rFonts w:ascii="Arial" w:eastAsia="Times New Roman" w:hAnsi="Arial" w:cs="Arial"/>
                <w:color w:val="000000" w:themeColor="text1"/>
                <w:sz w:val="18"/>
                <w:szCs w:val="18"/>
              </w:rPr>
              <w:fldChar w:fldCharType="end"/>
            </w:r>
          </w:p>
        </w:tc>
      </w:tr>
      <w:tr w:rsidR="00654B4D" w:rsidRPr="007814BB" w14:paraId="40D43E25"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DD980DA"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9</w:t>
            </w:r>
          </w:p>
        </w:tc>
        <w:tc>
          <w:tcPr>
            <w:tcW w:w="708" w:type="dxa"/>
            <w:noWrap/>
            <w:hideMark/>
          </w:tcPr>
          <w:p w14:paraId="5C31012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kappa</w:t>
            </w:r>
          </w:p>
        </w:tc>
        <w:tc>
          <w:tcPr>
            <w:tcW w:w="993" w:type="dxa"/>
            <w:noWrap/>
            <w:hideMark/>
          </w:tcPr>
          <w:p w14:paraId="5F0582A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Kappa</w:t>
            </w:r>
          </w:p>
        </w:tc>
        <w:tc>
          <w:tcPr>
            <w:tcW w:w="1275" w:type="dxa"/>
            <w:noWrap/>
            <w:hideMark/>
          </w:tcPr>
          <w:p w14:paraId="7172A3A0"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55FC123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42544AD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36C8A33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Measure of </w:t>
            </w:r>
            <w:r>
              <w:rPr>
                <w:rFonts w:ascii="Arial" w:eastAsia="Times New Roman" w:hAnsi="Arial" w:cs="Arial"/>
                <w:color w:val="000000" w:themeColor="text1"/>
                <w:sz w:val="18"/>
                <w:szCs w:val="18"/>
              </w:rPr>
              <w:t>separation between positively versus negatively charged residues</w:t>
            </w:r>
          </w:p>
        </w:tc>
        <w:tc>
          <w:tcPr>
            <w:tcW w:w="1285" w:type="dxa"/>
            <w:noWrap/>
            <w:hideMark/>
          </w:tcPr>
          <w:p w14:paraId="4A29CE1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{"citationItems":[{"id":"ITEM-1","itemData":{"DOI":"10.1073/pnas.1304749110","ISBN":"1091-6490 (Electronic)\\r0027-8424 (Linking)","ISSN":"1091-6490","PMID":"23901099","abstract":"The functions of intrinsically disordered proteins (IDPs) are governed by relationships between information encoded in their amino acid sequences and the ensembles of conformations that they sample as autonomous units. Most IDPs are polyampholytes, with sequences that include both positively and negatively charged residues. Accordingly, we focus here on the sequence-ensemble relationships of polyampholytic IDPs. The fraction of charged residues discriminates between weak and strong polyampholytes. Using atomistic simulations, we show that weak polyampholytes form globules, whereas the conformational preferences of strong polyampholytes are determined by a combination of fraction of charged residues values and the linear sequence distributions of oppositely charged residues. We quantify the latter using a patterning parameter κ that lies between zero and one. The value of κ is low for well-mixed sequences, and in these sequences, intrachain electrostatic repulsions and attractions are counterbalanced, leading to the unmasking of preferences for conformations that resemble either self-avoiding random walks or generic Flory random coils. Segregation of oppositely charged residues within linear sequences leads to high κ-values and preferences for hairpin-like conformations caused by long-range electrostatic attractions induced by conformational fluctuations. We propose a scaling theory to explain the sequence-encoded conformational properties of strong polyampholytes. We show that naturally occurring strong polyampholytes have low κ-values, and this feature implies a selection for random coil ensembles. The design of sequences with different κ-values demonstrably alters the conformational preferences of polyampholytic IDPs, and this ability could become a useful tool for enabling direct inquiries into connections between sequence-ensemble relationships and functions of IDPs.","author":[{"dropping-particle":"","family":"Das","given":"Rahul K","non-dropping-particle":"","parse-names":false,"suffix":""},{"dropping-particle":"V","family":"Pappu","given":"Rohit","non-dropping-particle":"","parse-names":false,"suffix":""}],"container-title":"Proceedings of the National Academy of Sciences of the United States of America","id":"ITEM-1","issue":"33","issued":{"date-parts":[["2013","8","13"]]},"note":"NULL","page":"13392-7","title":"Conformations of intrinsically disordered proteins are influenced by linear sequence distributions of oppositely charged residues.","type":"article-journal","volume":"110"},"uris":["http://www.mendeley.com/documents/?uuid=84eb752b-98dc-4770-9372-bcf6d3648959"]},{"id":"ITEM-2","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Journal","id":"ITEM-2","issue":"1","issued":{"date-parts":[["2017"]]},"note":"NULL","page":"16-21","publisher":"Biophysical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Proteins","type":"article-journal","volume":"112"},"uris":["http://www.mendeley.com/documents/?uuid=01e2ac41-5005-4d97-be85-d4a31d1f2d36"]}],"mendeley":{"formattedCitation":"(Das and Pappu, 2013; Holehouse et al., 2017)","plainTextFormattedCitation":"(Das and Pappu, 2013; Holehouse et al., 2017)","previouslyFormattedCitation":"(Das and Pappu, 2013; Holehouse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(Das and Pappu, 2013; Holehouse et al., 2017)</w:t>
            </w:r>
            <w:r>
              <w:rPr>
                <w:rFonts w:ascii="Arial" w:eastAsia="Times New Roman" w:hAnsi="Arial" w:cs="Arial"/>
                <w:color w:val="000000" w:themeColor="text1"/>
                <w:sz w:val="18"/>
                <w:szCs w:val="18"/>
              </w:rPr>
              <w:fldChar w:fldCharType="end"/>
            </w:r>
          </w:p>
        </w:tc>
      </w:tr>
      <w:tr w:rsidR="00654B4D" w:rsidRPr="007814BB" w14:paraId="48E7A46B"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960D999"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10</w:t>
            </w:r>
          </w:p>
        </w:tc>
        <w:tc>
          <w:tcPr>
            <w:tcW w:w="708" w:type="dxa"/>
            <w:noWrap/>
            <w:hideMark/>
          </w:tcPr>
          <w:p w14:paraId="0388995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omega</w:t>
            </w:r>
          </w:p>
        </w:tc>
        <w:tc>
          <w:tcPr>
            <w:tcW w:w="993" w:type="dxa"/>
            <w:noWrap/>
            <w:hideMark/>
          </w:tcPr>
          <w:p w14:paraId="2A6FD23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Omega</w:t>
            </w:r>
          </w:p>
        </w:tc>
        <w:tc>
          <w:tcPr>
            <w:tcW w:w="1275" w:type="dxa"/>
            <w:noWrap/>
            <w:hideMark/>
          </w:tcPr>
          <w:p w14:paraId="1EE02428"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17D7D16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4D88F8B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1ABB5DD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Measure of separation between charged residues and prolines versus all other residues</w:t>
            </w:r>
          </w:p>
        </w:tc>
        <w:tc>
          <w:tcPr>
            <w:tcW w:w="1285" w:type="dxa"/>
            <w:noWrap/>
            <w:hideMark/>
          </w:tcPr>
          <w:p w14:paraId="210B487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{"citationItems":[{"id":"ITEM-1","itemData":{"DOI":"10.1021/jacs.6b10272","ISSN":"0002-7863","author":[{"dropping-particle":"","family":"Martin","given":"Erik W","non-dropping-particle":"","parse-names":false,"suffix":""},{"dropping-particle":"","family":"Holehouse","given":"Alex S","non-dropping-particle":"","parse-names":false,"suffix":""},{"dropping-particle":"","family":"Grace","given":"Christy R.","non-dropping-particle":"","parse-names":false,"suffix":""},{"dropping-particle":"","family":"Hughes","given":"Alex","non-dropping-particle":"","parse-names":false,"suffix":""},{"dropping-particle":"V","family":"Pappu","given":"Rohit","non-dropping-particle":"","parse-names":false,"suffix":""},{"dropping-particle":"","family":"Mittag","given":"Tanja","non-dropping-particle":"","parse-names":false,"suffix":""}],"container-title":"Journal of the American Chemical Society","id":"ITEM-1","issued":{"date-parts":[["2016"]]},"note":"NULL","page":"jacs.6b10272","title":"Sequence determinants of the conformational properties of an intrinsically disordered protein prior to and upon multisite phosphorylation","type":"article-journal"},"uris":["http://www.mendeley.com/documents/?uuid=8234922b-ae59-4a2c-b95a-2a8764152a57"]},{"id":"ITEM-2","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Journal","id":"ITEM-2","issue":"1","issued":{"date-parts":[["2017"]]},"note":"NULL","page":"16-21","publisher":"Biophysical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Proteins","type":"article-journal","volume":"112"},"uris":["http://www.mendeley.com/documents/?uuid=01e2ac41-5005-4d97-be85-d4a31d1f2d36"]}],"mendeley":{"formattedCitation":"(Holehouse et al., 2017; Martin et al., 2016)","plainTextFormattedCitation":"(Holehouse et al., 2017; Martin et al., 2016)","previouslyFormattedCitation":"(Holehouse et al., 2017; Martin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(Holehouse et al., 2017; Martin et al., 2016)</w:t>
            </w:r>
            <w:r>
              <w:rPr>
                <w:rFonts w:ascii="Arial" w:eastAsia="Times New Roman" w:hAnsi="Arial" w:cs="Arial"/>
                <w:color w:val="000000" w:themeColor="text1"/>
                <w:sz w:val="18"/>
                <w:szCs w:val="18"/>
              </w:rPr>
              <w:fldChar w:fldCharType="end"/>
            </w:r>
          </w:p>
        </w:tc>
      </w:tr>
      <w:tr w:rsidR="00654B4D" w:rsidRPr="007814BB" w14:paraId="46F7D73E"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99B76A2"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11</w:t>
            </w:r>
          </w:p>
        </w:tc>
        <w:tc>
          <w:tcPr>
            <w:tcW w:w="708" w:type="dxa"/>
            <w:noWrap/>
            <w:hideMark/>
          </w:tcPr>
          <w:p w14:paraId="5C2315E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FCR</w:t>
            </w:r>
          </w:p>
        </w:tc>
        <w:tc>
          <w:tcPr>
            <w:tcW w:w="993" w:type="dxa"/>
            <w:noWrap/>
            <w:hideMark/>
          </w:tcPr>
          <w:p w14:paraId="490CB5F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charged residues</w:t>
            </w:r>
          </w:p>
        </w:tc>
        <w:tc>
          <w:tcPr>
            <w:tcW w:w="1275" w:type="dxa"/>
            <w:noWrap/>
            <w:hideMark/>
          </w:tcPr>
          <w:p w14:paraId="07AD4CD4"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1E6905C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3E1090C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1C8F973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FCR: basic fraction + acidic fraction</w:t>
            </w:r>
          </w:p>
        </w:tc>
        <w:tc>
          <w:tcPr>
            <w:tcW w:w="1285" w:type="dxa"/>
            <w:noWrap/>
            <w:hideMark/>
          </w:tcPr>
          <w:p w14:paraId="4BA9AA5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{"citationItems":[{"id":"ITEM-1","itemData":{"DOI":"10.1042/BJ20121346","ISBN":"6176321972","ISSN":"0264-6021","PMID":"23240611","abstract":"Intrinsically disordered proteins participate in important protein-protein and protein-nucleic acid interactions and control cellular phenotypes through their prominence as dynamic organizers of transcriptional, post-transcriptional and signalling networks. These proteins challenge the tenets of the structure-function paradigm and their functional mechanisms remain a mystery given that they fail to fold autonomously into specific structures. Solving this mystery requires a first principles understanding of the quantitative relationships between information encoded in the sequences of disordered proteins and the ensemble of conformations they sample. Advances in quantifying sequence-ensemble relationships have been facilitated through a four-way synergy between bioinformatics, biophysical experiments, computer simulations and polymer physics theories. In the present review we evaluate these advances and the resultant insights that allow us to develop a concise quantitative framework for describing the sequence-ensemble relationships of intrinsically disordered proteins.","author":[{"dropping-particle":"","family":"Mao","given":"Albert H.","non-dropping-particle":"","parse-names":false,"suffix":""},{"dropping-particle":"","family":"Lyle","given":"Nicholas","non-dropping-particle":"","parse-names":false,"suffix":""},{"dropping-particle":"V.","family":"Pappu","given":"Rohit","non-dropping-particle":"","parse-names":false,"suffix":""}],"container-title":"Biochemical Journal","id":"ITEM-1","issue":"2","issued":{"date-parts":[["2013","1","15"]]},"page":"307-318","title":"Describing sequence–ensemble relationships for intrinsically disordered proteins","type":"article-journal","volume":"449"},"uris":["http://www.mendeley.com/documents/?uuid=e2ac56bd-7737-42f4-84c8-c5ed045a11d6"]},{"id":"ITEM-2","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Journal","id":"ITEM-2","issue":"1","issued":{"date-parts":[["2017"]]},"note":"NULL","page":"16-21","publisher":"Biophysical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Proteins","type":"article-journal","volume":"112"},"uris":["http://www.mendeley.com/documents/?uuid=01e2ac41-5005-4d97-be85-d4a31d1f2d36"]}],"mendeley":{"formattedCitation":"(Holehouse et al., 2017; Mao et al., 2013)","plainTextFormattedCitation":"(Holehouse et al., 2017; Mao et al., 2013)","previouslyFormattedCitation":"(Holehouse et al., 2017; Mao et al., 2013)"},"properties":{"noteIndex":0},"schema":"https://github.com/citation-style-language/schema/raw/master/csl-citation.json"}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(Holehouse et al., 2017; Mao et al., 2013)</w:t>
            </w:r>
            <w:r>
              <w:rPr>
                <w:rFonts w:ascii="Arial" w:eastAsia="Times New Roman" w:hAnsi="Arial" w:cs="Arial"/>
                <w:color w:val="000000" w:themeColor="text1"/>
                <w:sz w:val="18"/>
                <w:szCs w:val="18"/>
              </w:rPr>
              <w:fldChar w:fldCharType="end"/>
            </w:r>
          </w:p>
        </w:tc>
      </w:tr>
      <w:tr w:rsidR="00654B4D" w:rsidRPr="007814BB" w14:paraId="16EB517E"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D093BFE"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12</w:t>
            </w:r>
          </w:p>
        </w:tc>
        <w:tc>
          <w:tcPr>
            <w:tcW w:w="708" w:type="dxa"/>
            <w:noWrap/>
            <w:hideMark/>
          </w:tcPr>
          <w:p w14:paraId="564F4A4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NCPR</w:t>
            </w:r>
          </w:p>
        </w:tc>
        <w:tc>
          <w:tcPr>
            <w:tcW w:w="993" w:type="dxa"/>
            <w:noWrap/>
            <w:hideMark/>
          </w:tcPr>
          <w:p w14:paraId="3AE158D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Net charge per residue </w:t>
            </w:r>
          </w:p>
        </w:tc>
        <w:tc>
          <w:tcPr>
            <w:tcW w:w="1275" w:type="dxa"/>
            <w:noWrap/>
            <w:hideMark/>
          </w:tcPr>
          <w:p w14:paraId="7219074A"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4539990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4DB0277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79E6C11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NCPR: basic fraction - acidic fraction</w:t>
            </w:r>
          </w:p>
        </w:tc>
        <w:tc>
          <w:tcPr>
            <w:tcW w:w="1285" w:type="dxa"/>
            <w:noWrap/>
            <w:hideMark/>
          </w:tcPr>
          <w:p w14:paraId="248B814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{"citationItems":[{"id":"ITEM-1","itemData":{"DOI":"10.1073/pnas.0911107107","ISBN":"0027-8424 1091-6490","ISSN":"1091-6490","PMID":"20404210","abstract":"Intrinsically disordered proteins (IDPs) adopt heterogeneous ensembles of conformations under physiological conditions. Understanding the relationship between amino acid sequence and conformational ensembles of IDPs can help clarify the role of disorder in physiological function. Recent studies revealed that polar IDPs favor collapsed ensembles in water despite the absence of hydrophobic groups--a result that holds for polypeptide backbones as well. By studying highly charged polypeptides, a different archetype of IDPs, we assess how charge content modulates the intrinsic preference of polypeptide backbones for collapsed structures. We characterized conformational ensembles for a set of protamines in aqueous milieus using molecular simulations and fluorescence measurements. Protamines are arginine-rich IDPs involved in the condensation of chromatin during spermatogenesis. Simulations based on the ABSINTH implicit solvation model predict the existence of a globule-to-coil transition, with net charge per residue serving as the discriminating order parameter. The transition is supported by quantitative agreement between simulation and experiment. Local conformational preferences partially explain the observed trends of polymeric properties. Our results lead to the proposal of a schematic protein phase diagram that should enable prediction of polymeric attributes for IDP conformational ensembles using easily calculated physicochemical properties of amino acid sequences. Although sequence composition allows the prediction of polymeric properties, interresidue contact preferences of protamines with similar polymeric attributes suggest that certain details of conformational ensembles depend on the sequence. This provides a plausible mechanism for specificity in the functions of IDPs.","author":[{"dropping-particle":"","family":"Mao","given":"Albert H.","non-dropping-particle":"","parse-names":false,"suffix":""},{"dropping-particle":"","family":"Crick","given":"Scott L.","non-dropping-particle":"","parse-names":false,"suffix":""},{"dropping-particle":"","family":"Vitalis","given":"Andreas","non-dropping-particle":"","parse-names":false,"suffix":""},{"dropping-particle":"","family":"Chicoine","given":"Caitlin L.","non-dropping-particle":"","parse-names":false,"suffix":""},{"dropping-particle":"V.","family":"Pappu","given":"Rohit","non-dropping-particle":"","parse-names":false,"suffix":""}],"container-title":"Proceedings of the National Academy of Sciences of the United States of America","id":"ITEM-1","issue":"18","issued":{"date-parts":[["2010"]]},"note":"NULL","page":"8183-8","title":"Net charge per residue modulates conformational ensembles of intrinsically disordered proteins.","type":"article-journal","volume":"107"},"uris":["http://www.mendeley.com/documents/?uuid=72101019-d1c7-4457-b252-e2ca15a44eca"]},{"id":"ITEM-2","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Journal","id":"ITEM-2","issue":"1","issued":{"date-parts":[["2017"]]},"note":"NULL","page":"16-21","publisher":"Biophysical Society","title":"CIDER: Resources to Analyze Sequence-Ensemble Relationships of Intrinsically Disordered Proteins","type":"article-journal","volume":"112"},"uris":["http://www.mendeley.com/documents/?uuid=01e2ac41-5005-4d97-be85-d4a31d1f2d36"]},{"id":"ITEM-3","itemData":{"DOI":"10.1042/BJ20121346","ISBN":"6176321972","ISSN":"0264-6021","PMID":"23240611","abstract":"Intrinsically disordered proteins participate in important protein-protein and protein-nucleic acid interactions and control cellular phenotypes through their prominence as dynamic organizers of transcriptional, post-transcriptional and signalling networks. These proteins challenge the tenets of the structure-function paradigm and their functional mechanisms remain a mystery given that they fail to fold autonomously into specific structures. Solving this mystery requires a first principles understanding of the quantitative relationships between information encoded in the sequences of disordered proteins and the ensemble of conformations they sample. Advances in quantifying sequence-ensemble relationships have been facilitated through a four-way synergy between bioinformatics, biophysical experiments, computer simulations and polymer physics theories. In the present review we evaluate these advances and the resultant insights that allow us to develop a concise quantitative framework for describing the sequence-ensemble relationships of intrinsically disordered proteins.","author":[{"dropping-particle":"","family":"Mao","given":"Albert H.","non-dropping-particle":"","parse-names":false,"suffix":""},{"dropping-particle":"","family":"Lyle","given":"Nicholas","non-dropping-particle":"","parse-names":false,"suffix":""},{"dropping-particle":"V.","family":"Pappu","given":"Rohit","non-dropping-particle":"","parse-names":false,"suffix":""}],"container-title":"Biochemical Journal","id":"ITEM-3","issue":"2","issued":{"date-parts":[["2013","1","15"]]},"page":"307-318","title":"Describing sequence–ensemble relationships for intrinsically disordered proteins","type":"article-journal","volume":"449"},"uris":["http://www.mendeley.com/documents/?uuid=e2ac56bd-7737-42f4-84c8-c5ed045a11d6"]}],"mendeley":{"formattedCitation":"(Holehouse et al., 2017; Mao et al., 2013, 2010)","plainTextFormattedCitation":"(Holehouse et al., 2017; Mao et al., 2013, 2010)","previouslyFormattedCitation":"(Holehouse et al., 2017; Mao et al., 2013, 2010)"},"properties":{"noteIndex":0},"schema":"https://github.com/citation-style-language/schema/raw/master/csl-citation.json"}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(Holehouse et al., 2017; Mao et al., 2013, 2010)</w:t>
            </w:r>
            <w:r>
              <w:rPr>
                <w:rFonts w:ascii="Arial" w:eastAsia="Times New Roman" w:hAnsi="Arial" w:cs="Arial"/>
                <w:color w:val="000000" w:themeColor="text1"/>
                <w:sz w:val="18"/>
                <w:szCs w:val="18"/>
              </w:rPr>
              <w:fldChar w:fldCharType="end"/>
            </w:r>
          </w:p>
        </w:tc>
      </w:tr>
      <w:tr w:rsidR="00654B4D" w:rsidRPr="007814BB" w14:paraId="769053C6"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CA21A4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13</w:t>
            </w:r>
          </w:p>
        </w:tc>
        <w:tc>
          <w:tcPr>
            <w:tcW w:w="708" w:type="dxa"/>
            <w:noWrap/>
            <w:hideMark/>
          </w:tcPr>
          <w:p w14:paraId="51D7D96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net_charge</w:t>
            </w:r>
            <w:proofErr w:type="spellEnd"/>
          </w:p>
        </w:tc>
        <w:tc>
          <w:tcPr>
            <w:tcW w:w="993" w:type="dxa"/>
            <w:noWrap/>
            <w:hideMark/>
          </w:tcPr>
          <w:p w14:paraId="60BC580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net charge</w:t>
            </w:r>
          </w:p>
        </w:tc>
        <w:tc>
          <w:tcPr>
            <w:tcW w:w="1275" w:type="dxa"/>
            <w:noWrap/>
            <w:hideMark/>
          </w:tcPr>
          <w:p w14:paraId="3489D7F0"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272DF26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28B8EF3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59BE321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w:t>
            </w:r>
            <w:r w:rsidRPr="007814BB">
              <w:rPr>
                <w:rFonts w:ascii="Arial" w:eastAsia="Times New Roman" w:hAnsi="Arial" w:cs="Arial"/>
                <w:color w:val="000000" w:themeColor="text1"/>
                <w:sz w:val="18"/>
                <w:szCs w:val="18"/>
              </w:rPr>
              <w:t xml:space="preserve">et charge </w:t>
            </w:r>
            <w:r>
              <w:rPr>
                <w:rFonts w:ascii="Arial" w:eastAsia="Times New Roman" w:hAnsi="Arial" w:cs="Arial"/>
                <w:color w:val="000000" w:themeColor="text1"/>
                <w:sz w:val="18"/>
                <w:szCs w:val="18"/>
              </w:rPr>
              <w:t>(</w:t>
            </w:r>
            <w:r w:rsidRPr="007814BB">
              <w:rPr>
                <w:rFonts w:ascii="Arial" w:eastAsia="Times New Roman" w:hAnsi="Arial" w:cs="Arial"/>
                <w:color w:val="000000" w:themeColor="text1"/>
                <w:sz w:val="18"/>
                <w:szCs w:val="18"/>
              </w:rPr>
              <w:t># [RK] - # [DE]</w:t>
            </w:r>
            <w:r>
              <w:rPr>
                <w:rFonts w:ascii="Arial" w:eastAsia="Times New Roman" w:hAnsi="Arial" w:cs="Arial"/>
                <w:color w:val="000000" w:themeColor="text1"/>
                <w:sz w:val="18"/>
                <w:szCs w:val="18"/>
              </w:rPr>
              <w:t>)</w:t>
            </w:r>
          </w:p>
        </w:tc>
        <w:tc>
          <w:tcPr>
            <w:tcW w:w="1285" w:type="dxa"/>
            <w:noWrap/>
            <w:hideMark/>
          </w:tcPr>
          <w:p w14:paraId="7093F0F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{"citationItems":[{"id":"ITEM-1","itemData":{"DOI":"10.1016/j.cell.2006.12.032","ISSN":"0092-8674","PMID":"17289571","abstract":"Yeast cells arrest in the G1 phase of the cell cycle upon exposure to mating pheromones. As cells commit to a new cycle, G1 CDK activity (Cln/CDK) inhibits signaling through the mating MAPK cascade. Here we show that the target of this inhibition is Ste5, the MAPK cascade scaffold protein. Cln/CDK disrupts Ste5 membrane localization by phosphorylating a cluster of sites that flank a small, basic, membrane-binding motif in Ste5. Effective inhibition of Ste5 signaling requires multiple phosphorylation sites and a substantial accumulation of negative charge, which suggests that Ste5 acts as a sensor for high G1 CDK activity. Thus, Ste5 is an integration point for both external and internal signals. When Ste5 cannot be phosphorylated, pheromone triggers an aberrant arrest of cells outside G1 either in the presence or absence of the CDK-inhibitor protein Far1. These findings define a mechanism and physiological benefit of restricting antiproliferative signaling to G1.","author":[{"dropping-particle":"","family":"Strickfaden","given":"Shelly C","non-dropping-particle":"","parse-names":false,"suffix":""},{"dropping-particle":"","family":"Winters","given":"Matthew J","non-dropping-particle":"","parse-names":false,"suffix":""},{"dropping-particle":"","family":"Ben-Ari","given":"Giora","non-dropping-particle":"","parse-names":false,"suffix":""},{"dropping-particle":"","family":"Lamson","given":"Rachel E","non-dropping-particle":"","parse-names":false,"suffix":""},{"dropping-particle":"","family":"Tyers","given":"Mike","non-dropping-particle":"","parse-names":false,"suffix":""},{"dropping-particle":"","family":"Pryciak","given":"Peter M","non-dropping-particle":"","parse-names":false,"suffix":""}],"container-title":"Cell","id":"ITEM-1","issue":"3","issued":{"date-parts":[["2007","2","9"]]},"page":"519-31","title":"A mechanism for cell-cycle regulation of MAP kinase signaling in a yeast differentiation pathway.","type":"article-journal","volume":"128"},"uris":["http://www.mendeley.com/documents/?uuid=c8f3db44-5f0b-41b5-9b8a-900293c98bd9"]},{"id":"ITEM-2","itemData":{"DOI":"10.1073/pnas.1614787114","ISBN":"0027-8424","ISSN":"0027-8424","PMID":"28167781","author":[{"dropping-particle":"","family":"Zarin","given":"Taraneh","non-dropping-particle":"","parse-names":false,"suffix":""},{"dropping-particle":"","family":"Tsai","given":"Caressa N.","non-dropping-particle":"","parse-names":false,"suffix":""},{"dropping-particle":"","family":"Nguyen Ba","given":"Alex N.","non-dropping-particle":"","parse-names":false,"suffix":""},{"dropping-particle":"","family":"Moses","given":"Alan M.","non-dropping-particle":"","parse-names":false,"suffix":""}],"container-title":"Proceedings of the National Academy of Sciences","id":"ITEM-2","issue":"8","issued":{"date-parts":[["2017","2","21"]]},"page":"E1450-E1459","title":"Selection maintains signaling function of a highly diverged intrinsically disordered region","type":"article-journal","volume":"114"},"uris":["http://www.mendeley.com/documents/?uuid=0633e644-057f-457b-9e5b-8cc7fa55def6"]},{"id":"ITEM-3","itemData":{"DOI":"10.1007/s00239-007-9011-2","ISBN":"0022-2844","ISSN":"00222844","PMID":"17721672","abstract":"Proteins or regions of proteins that do not form compact globular structures are classified as intrinsically unstructured proteins (IUPs). IUPs are common in nature and have essential molecular functions, but even a limited understanding of the evolution of their dynamic behavior is lacking. The primary objective of this work was to test the evolutionary conservation of dynamic behavior for a particular class of IUPs that form intrinsically unstructured linker domains (IULD) that tether flanking folded domains. This objective was accomplished by measuring the backbone flexibility of several IULD homologues using nuclear magnetic resonance (NMR) spectroscopy. The backbone flexibility of five IULDs, representing three kingdoms, was measured and analyzed. Two IULDs from animals, one IULD from fungi, and two IULDs from plants showed similar levels of backbone flexibility that were consistent with the absence of a compact globular structure. In contrast, the amino acid sequences of the IULDs from these three taxa showed no significant similarity. To investigate how the dynamic behavior of the IULDs could be conserved in the absence of detectable sequence conservation, evolutionary rate studies were performed on a set of nine mammalian IULDs. The results of this analysis showed that many sites in the IULD are evolving neutrally, suggesting that dynamic behavior can be maintained in the absence of natural selection. This work represents the first experimental test of the evolutionary conservation of dynamic behavior and demonstrates that amino acid sequence conservation is not required for the conservation of dynamic behavior and presumably molecular function.","author":[{"dropping-particle":"","family":"Daughdrill","given":"Gary W.","non-dropping-particle":"","parse-names":false,"suffix":""},{"dropping-particle":"","family":"Narayanaswami","given":"Pranesh","non-dropping-particle":"","parse-names":false,"suffix":""},{"dropping-particle":"","family":"Gilmore","given":"Sara H.","non-dropping-particle":"","parse-names":false,"suffix":""},{"dropping-particle":"","family":"Belczyk","given":"Agniezka","non-dropping-particle":"","parse-names":false,"suffix":""},{"dropping-particle":"","family":"Brown","given":"Celeste J.","non-dropping-particle":"","parse-names":false,"suffix":""}],"container-title":"Journal of Molecular Evolution","id":"ITEM-3","issue":"3","issued":{"date-parts":[["2007"]]},"page":"277-288","title":"Dynamic behavior of an intrinsically unstructured linker domain is conserved in the face of negligible amino acid sequence conservation","type":"article-journal","volume":"65"},"uris":["http://www.mendeley.com/documents/?uuid=4c0ca6a8-6cae-46e1-9aa3-11d0ad4f79a0"]}],"mendeley":{"formattedCitation":"(Daughdrill et al., 2007; Strickfaden et al., 2007; Zarin et al., 2017)","plainTextFormattedCitation":"(Daughdrill et al., 2007; Strickfaden et al., 2007; Zarin et al., 2017)","previouslyFormattedCitation":"(Daughdrill et al., 2007; Strickfaden et al., 2007; Zarin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(Daughdrill et al., 2007; Strickfaden et al., 2007; Zarin et al., 2017)</w:t>
            </w:r>
            <w:r>
              <w:rPr>
                <w:rFonts w:ascii="Arial" w:eastAsia="Times New Roman" w:hAnsi="Arial" w:cs="Arial"/>
                <w:color w:val="000000" w:themeColor="text1"/>
                <w:sz w:val="18"/>
                <w:szCs w:val="18"/>
              </w:rPr>
              <w:fldChar w:fldCharType="end"/>
            </w:r>
          </w:p>
        </w:tc>
      </w:tr>
      <w:tr w:rsidR="00654B4D" w:rsidRPr="007814BB" w14:paraId="69D8BB58"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19EAD289"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14</w:t>
            </w:r>
          </w:p>
        </w:tc>
        <w:tc>
          <w:tcPr>
            <w:tcW w:w="708" w:type="dxa"/>
            <w:noWrap/>
            <w:hideMark/>
          </w:tcPr>
          <w:p w14:paraId="609B922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net_charge_P</w:t>
            </w:r>
            <w:proofErr w:type="spellEnd"/>
          </w:p>
        </w:tc>
        <w:tc>
          <w:tcPr>
            <w:tcW w:w="993" w:type="dxa"/>
            <w:noWrap/>
            <w:hideMark/>
          </w:tcPr>
          <w:p w14:paraId="4B41FD5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net charge with phosphorylation of [ST]P consensus sites</w:t>
            </w:r>
          </w:p>
        </w:tc>
        <w:tc>
          <w:tcPr>
            <w:tcW w:w="1275" w:type="dxa"/>
            <w:noWrap/>
            <w:hideMark/>
          </w:tcPr>
          <w:p w14:paraId="3D9FD389"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3782F0B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3559239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37B7883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Net charge as influenced by phosphorylation of consensus sites</w:t>
            </w:r>
          </w:p>
        </w:tc>
        <w:tc>
          <w:tcPr>
            <w:tcW w:w="1285" w:type="dxa"/>
            <w:noWrap/>
            <w:hideMark/>
          </w:tcPr>
          <w:p w14:paraId="16F255F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{"citationItems":[{"id":"ITEM-1","itemData":{"DOI":"10.1016/j.cell.2006.12.032","ISSN":"0092-8674","PMID":"17289571","abstract":"Yeast cells arrest in the G1 phase of the cell cycle upon exposure to mating pheromones. As cells commit to a new cycle, G1 CDK activity (Cln/CDK) inhibits signaling through the mating MAPK cascade. Here we show that the target of this inhibition is Ste5, the MAPK cascade scaffold protein. Cln/CDK disrupts Ste5 membrane localization by phosphorylating a cluster of sites that flank a small, basic, membrane-binding motif in Ste5. Effective inhibition of Ste5 signaling requires multiple phosphorylation sites and a substantial accumulation of negative charge, which suggests that Ste5 acts as a sensor for high G1 CDK activity. Thus, Ste5 is an integration point for both external and internal signals. When Ste5 cannot be phosphorylated, pheromone triggers an aberrant arrest of cells outside G1 either in the presence or absence of the CDK-inhibitor protein Far1. These findings define a mechanism and physiological benefit of restricting antiproliferative signaling to G1.","author":[{"dropping-particle":"","family":"Strickfaden","given":"Shelly C","non-dropping-particle":"","parse-names":false,"suffix":""},{"dropping-particle":"","family":"Winters","given":"Matthew J","non-dropping-particle":"","parse-names":false,"suffix":""},{"dropping-particle":"","family":"Ben-Ari","given":"Giora","non-dropping-particle":"","parse-names":false,"suffix":""},{"dropping-particle":"","family":"Lamson","given":"Rachel E","non-dropping-particle":"","parse-names":false,"suffix":""},{"dropping-particle":"","family":"Tyers","given":"Mike","non-dropping-particle":"","parse-names":false,"suffix":""},{"dropping-particle":"","family":"Pryciak","given":"Peter M","non-dropping-particle":"","parse-names":false,"suffix":""}],"container-title":"Cell","id":"ITEM-1","issue":"3","issued":{"date-parts":[["2007","2","9"]]},"page":"519-31","title":"A mechanism for cell-cycle regulation of MAP kinase signaling in a yeast differentiation pathway.","type":"article-journal","volume":"128"},"uris":["http://www.mendeley.com/documents/?uuid=c8f3db44-5f0b-41b5-9b8a-900293c98bd9"]},{"id":"ITEM-2","itemData":{"DOI":"10.1073/pnas.1614787114","ISBN":"0027-8424","ISSN":"0027-8424","PMID":"28167781","author":[{"dropping-particle":"","family":"Zarin","given":"Taraneh","non-dropping-particle":"","parse-names":false,"suffix":""},{"dropping-particle":"","family":"Tsai","given":"Caressa N.","non-dropping-particle":"","parse-names":false,"suffix":""},{"dropping-particle":"","family":"Nguyen Ba","given":"Alex N.","non-dropping-particle":"","parse-names":false,"suffix":""},{"dropping-particle":"","family":"Moses","given":"Alan M.","non-dropping-particle":"","parse-names":false,"suffix":""}],"container-title":"Proceedings of the National Academy of Sciences","id":"ITEM-2","issue":"8","issued":{"date-parts":[["2017","2","21"]]},"page":"E1450-E1459","title":"Selection maintains signaling function of a highly diverged intrinsically disordered region","type":"article-journal","volume":"114"},"uris":["http://www.mendeley.com/documents/?uuid=0633e644-057f-457b-9e5b-8cc7fa55def6"]}],"mendeley":{"formattedCitation":"(Strickfaden et al., 2007; Zarin et al., 2017)","plainTextFormattedCitation":"(Strickfaden et al., 2007; Zarin et al., 2017)","previouslyFormattedCitation":"(Strickfaden et al., 2007; Zarin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(Strickfaden et al., 2007; Zarin et al., 2017)</w:t>
            </w:r>
            <w:r>
              <w:rPr>
                <w:rFonts w:ascii="Arial" w:eastAsia="Times New Roman" w:hAnsi="Arial" w:cs="Arial"/>
                <w:color w:val="000000" w:themeColor="text1"/>
                <w:sz w:val="18"/>
                <w:szCs w:val="18"/>
              </w:rPr>
              <w:fldChar w:fldCharType="end"/>
            </w:r>
          </w:p>
        </w:tc>
      </w:tr>
      <w:tr w:rsidR="00654B4D" w:rsidRPr="007814BB" w14:paraId="5EA16678"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A981E46"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15</w:t>
            </w:r>
          </w:p>
        </w:tc>
        <w:tc>
          <w:tcPr>
            <w:tcW w:w="708" w:type="dxa"/>
            <w:noWrap/>
            <w:hideMark/>
          </w:tcPr>
          <w:p w14:paraId="78CE2E3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SCD</w:t>
            </w:r>
          </w:p>
        </w:tc>
        <w:tc>
          <w:tcPr>
            <w:tcW w:w="993" w:type="dxa"/>
            <w:noWrap/>
            <w:hideMark/>
          </w:tcPr>
          <w:p w14:paraId="18CF8BB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Sequence charge decoration</w:t>
            </w:r>
          </w:p>
        </w:tc>
        <w:tc>
          <w:tcPr>
            <w:tcW w:w="1275" w:type="dxa"/>
            <w:noWrap/>
            <w:hideMark/>
          </w:tcPr>
          <w:p w14:paraId="6D307519"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77093D0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387867C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7E3121F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Measure of </w:t>
            </w:r>
            <w:r>
              <w:rPr>
                <w:rFonts w:ascii="Arial" w:eastAsia="Times New Roman" w:hAnsi="Arial" w:cs="Arial"/>
                <w:color w:val="000000" w:themeColor="text1"/>
                <w:sz w:val="18"/>
                <w:szCs w:val="18"/>
              </w:rPr>
              <w:t>separation between positively versus negatively charged residues</w:t>
            </w:r>
          </w:p>
        </w:tc>
        <w:tc>
          <w:tcPr>
            <w:tcW w:w="1285" w:type="dxa"/>
            <w:noWrap/>
            <w:hideMark/>
          </w:tcPr>
          <w:p w14:paraId="3DF0EC2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{"citationItems":[{"id":"ITEM-1","itemData":{"DOI":"10.1063/1.4929391","ISSN":"00219606","abstract":"A general formalism to compute configurational properties of proteins and other heteropolymers with an arbitrary sequence of charges and non-uniform excluded volume interaction is presented. A variational approach is utilized to predict average distance between any two monomers in the chain. The presented analytical model, for the first time, explicitly incorporates the role of sequence charge distribution to determine relative sizes between two sequences that vary not only in total charge composition but also in charge decoration (even when charge composition is fixed). Furthermore, the formalism is general enough to allow variation in excluded volume interactions between two monomers. Model predictions are benchmarked against the all-atom Monte Carlo studies of Das and Pappu [Proc. Natl. Acad. Sci. U. S. A. 110, 13392 (2013)] for 30 different synthetic sequences of polyampholytes. These sequences possess an equal number of glutamic acid (E) and lysine (K) residues but differ in the patterning within the...","author":[{"dropping-particle":"","family":"Sawle","given":"Lucas","non-dropping-particle":"","parse-names":false,"suffix":""},{"dropping-particle":"","family":"Ghosh","given":"Kingshuk","non-dropping-particle":"","parse-names":false,"suffix":""}],"container-title":"Journal of Chemical Physics","id":"ITEM-1","issue":"8","issued":{"date-parts":[["2015"]]},"title":"A theoretical method to compute sequence dependent configurational properties in charged polymers and proteins","type":"article-journal","volume":"143"},"uris":["http://www.mendeley.com/documents/?uuid=b12d6a9b-d08b-43ae-9b71-08b7469a4439"]}],"mendeley":{"formattedCitation":"(Sawle and Ghosh, 2015)","plainTextFormattedCitation":"(Sawle and Ghosh, 2015)","previouslyFormattedCitation":"(Sawle and Ghosh, 2015)"},"properties":{"noteIndex":0},"schema":"https://github.com/citation-style-language/schema/raw/master/csl-citation.json"}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(Sawle and Ghosh, 2015)</w:t>
            </w:r>
            <w:r>
              <w:rPr>
                <w:rFonts w:ascii="Arial" w:eastAsia="Times New Roman" w:hAnsi="Arial" w:cs="Arial"/>
                <w:color w:val="000000" w:themeColor="text1"/>
                <w:sz w:val="18"/>
                <w:szCs w:val="18"/>
              </w:rPr>
              <w:fldChar w:fldCharType="end"/>
            </w:r>
          </w:p>
        </w:tc>
      </w:tr>
      <w:tr w:rsidR="00654B4D" w:rsidRPr="007814BB" w14:paraId="4020834B"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0E4E78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16</w:t>
            </w:r>
          </w:p>
        </w:tc>
        <w:tc>
          <w:tcPr>
            <w:tcW w:w="708" w:type="dxa"/>
            <w:noWrap/>
            <w:hideMark/>
          </w:tcPr>
          <w:p w14:paraId="189403E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RK_ratio</w:t>
            </w:r>
            <w:proofErr w:type="spellEnd"/>
          </w:p>
        </w:tc>
        <w:tc>
          <w:tcPr>
            <w:tcW w:w="993" w:type="dxa"/>
            <w:noWrap/>
            <w:hideMark/>
          </w:tcPr>
          <w:p w14:paraId="0165D21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R/K ratio</w:t>
            </w:r>
          </w:p>
        </w:tc>
        <w:tc>
          <w:tcPr>
            <w:tcW w:w="1275" w:type="dxa"/>
            <w:noWrap/>
            <w:hideMark/>
          </w:tcPr>
          <w:p w14:paraId="3A397FCB"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4AE8548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4DFEC24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41705A2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Ratio of arginine to lysine residues (#R + 1) </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#K + 1)</w:t>
            </w:r>
          </w:p>
        </w:tc>
        <w:tc>
          <w:tcPr>
            <w:tcW w:w="1285" w:type="dxa"/>
            <w:noWrap/>
            <w:hideMark/>
          </w:tcPr>
          <w:p w14:paraId="0E3FC97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{"citationItems":[{"id":"ITEM-1","itemData":{"DOI":"10.7554/eLife.31486","ISBN":"2050-084X (Electronic) 2050-084X (Linking)","ISSN":"2050-084X","PMID":"29424691","abstract":"Protein phase separation is implicated in formation of membraneless organelles, signaling puncta and the nuclear pore. Multivalent interactions of modular binding domains and their target motifs can drive phase separation. However, forces promoting the more common phase separation of intrinsically disordered regions are less understood, with suggested roles for multivalent cation-pi, pi-pi, and charge interactions and the hydrophobic effect. Known phase-separating proteins are enriched in pi-orbital containing residues and thus we analyzed pi-interactions in folded proteins. We found that pi-pi interactions involving non-aromatic groups are widespread, underestimated by force-fields used in structure calculations and correlated with solvation and lack of regular secondary structure, properties associated with disordered regions. We present a phase separation predictive algorithm based on pi interaction frequency, highlighting proteins involved in biomaterials and RNA processing.","author":[{"dropping-particle":"","family":"Vernon","given":"Robert McCoy","non-dropping-particle":"","parse-names":false,"suffix":""},{"dropping-particle":"","family":"Chong","given":"Paul Andrew","non-dropping-particle":"","parse-names":false,"suffix":""},{"dropping-particle":"","family":"Tsang","given":"Brian","non-dropping-particle":"","parse-names":false,"suffix":""},{"dropping-particle":"","family":"Kim","given":"Tae Hun","non-dropping-particle":"","parse-names":false,"suffix":""},{"dropping-particle":"","family":"Bah","given":"Alaji","non-dropping-particle":"","parse-names":false,"suffix":""},{"dropping-particle":"","family":"Farber","given":"Patrick","non-dropping-particle":"","parse-names":false,"suffix":""},{"dropping-particle":"","family":"Lin","given":"Hong","non-dropping-particle":"","parse-names":false,"suffix":""},{"dropping-particle":"","family":"Forman-Kay","given":"Julie Deborah","non-dropping-particle":"","parse-names":false,"suffix":""}],"container-title":"eLife","id":"ITEM-1","issued":{"date-parts":[["2018"]]},"page":"1-48","title":"Pi-Pi contacts are an overlooked protein feature relevant to phase separation","type":"article-journal","volume":"7"},"uris":["http://www.mendeley.com/documents/?uuid=ccdf49dc-964b-4632-af36-4fa1d1c5a703"]}],"mendeley":{"formattedCitation":"(Vernon et al., 2018)","plainTextFormattedCitation":"(Vernon et al., 2018)","previouslyFormattedCitation":"(Vernon et al., 2018)"},"properties":{"noteIndex":0},"schema":"https://github.com/citation-style-language/schema/raw/master/csl-citation.json"}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(Vernon et al., 2018)</w:t>
            </w:r>
            <w:r>
              <w:rPr>
                <w:rFonts w:ascii="Arial" w:eastAsia="Times New Roman" w:hAnsi="Arial" w:cs="Arial"/>
                <w:color w:val="000000" w:themeColor="text1"/>
                <w:sz w:val="18"/>
                <w:szCs w:val="18"/>
              </w:rPr>
              <w:fldChar w:fldCharType="end"/>
            </w:r>
          </w:p>
        </w:tc>
      </w:tr>
      <w:tr w:rsidR="00654B4D" w:rsidRPr="007814BB" w14:paraId="373AD95E"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A599C6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17</w:t>
            </w:r>
          </w:p>
        </w:tc>
        <w:tc>
          <w:tcPr>
            <w:tcW w:w="708" w:type="dxa"/>
            <w:noWrap/>
            <w:hideMark/>
          </w:tcPr>
          <w:p w14:paraId="1AD1F23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ED_ratio</w:t>
            </w:r>
            <w:proofErr w:type="spellEnd"/>
          </w:p>
        </w:tc>
        <w:tc>
          <w:tcPr>
            <w:tcW w:w="993" w:type="dxa"/>
            <w:noWrap/>
            <w:hideMark/>
          </w:tcPr>
          <w:p w14:paraId="0344DBF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E/D ratio</w:t>
            </w:r>
          </w:p>
        </w:tc>
        <w:tc>
          <w:tcPr>
            <w:tcW w:w="1275" w:type="dxa"/>
            <w:noWrap/>
            <w:hideMark/>
          </w:tcPr>
          <w:p w14:paraId="03B6E22E"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1A0FBD9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Charge properties</w:t>
            </w:r>
          </w:p>
        </w:tc>
        <w:tc>
          <w:tcPr>
            <w:tcW w:w="851" w:type="dxa"/>
            <w:noWrap/>
            <w:hideMark/>
          </w:tcPr>
          <w:p w14:paraId="68E8B07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NA</w:t>
            </w:r>
          </w:p>
        </w:tc>
        <w:tc>
          <w:tcPr>
            <w:tcW w:w="2683" w:type="dxa"/>
            <w:noWrap/>
            <w:hideMark/>
          </w:tcPr>
          <w:p w14:paraId="41C5E04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Ratio of glutamic acid to aspartic acid residues (#E + 1)</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#D + 1)</w:t>
            </w:r>
          </w:p>
        </w:tc>
        <w:tc>
          <w:tcPr>
            <w:tcW w:w="1285" w:type="dxa"/>
            <w:noWrap/>
            <w:hideMark/>
          </w:tcPr>
          <w:p w14:paraId="5F39609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t>NA</w:t>
            </w:r>
          </w:p>
        </w:tc>
      </w:tr>
      <w:tr w:rsidR="00654B4D" w:rsidRPr="007814BB" w14:paraId="2D3270D9"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7B1CF8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18</w:t>
            </w:r>
          </w:p>
        </w:tc>
        <w:tc>
          <w:tcPr>
            <w:tcW w:w="708" w:type="dxa"/>
            <w:noWrap/>
            <w:hideMark/>
          </w:tcPr>
          <w:p w14:paraId="2B743D5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CLV_Separin_Fungi</w:t>
            </w:r>
            <w:proofErr w:type="spellEnd"/>
          </w:p>
        </w:tc>
        <w:tc>
          <w:tcPr>
            <w:tcW w:w="993" w:type="dxa"/>
            <w:noWrap/>
            <w:hideMark/>
          </w:tcPr>
          <w:p w14:paraId="2562531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Separase</w:t>
            </w:r>
            <w:proofErr w:type="spellEnd"/>
            <w:r w:rsidRPr="007814BB">
              <w:rPr>
                <w:rFonts w:ascii="Arial" w:eastAsia="Times New Roman" w:hAnsi="Arial" w:cs="Arial"/>
                <w:color w:val="000000" w:themeColor="text1"/>
                <w:sz w:val="18"/>
                <w:szCs w:val="18"/>
              </w:rPr>
              <w:t xml:space="preserve"> cleavage motif</w:t>
            </w:r>
          </w:p>
        </w:tc>
        <w:tc>
          <w:tcPr>
            <w:tcW w:w="1275" w:type="dxa"/>
            <w:noWrap/>
            <w:hideMark/>
          </w:tcPr>
          <w:p w14:paraId="481AE922"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S[IVLMH]E[IVPFMLYAQR]GR.</w:t>
            </w:r>
          </w:p>
        </w:tc>
        <w:tc>
          <w:tcPr>
            <w:tcW w:w="1134" w:type="dxa"/>
            <w:noWrap/>
            <w:hideMark/>
          </w:tcPr>
          <w:p w14:paraId="4B6E8B4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6AE1F90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7A1BAAB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Separase</w:t>
            </w:r>
            <w:proofErr w:type="spellEnd"/>
            <w:r w:rsidRPr="007814BB">
              <w:rPr>
                <w:rFonts w:ascii="Arial" w:eastAsia="Times New Roman" w:hAnsi="Arial" w:cs="Arial"/>
                <w:color w:val="000000" w:themeColor="text1"/>
                <w:sz w:val="18"/>
                <w:szCs w:val="18"/>
              </w:rPr>
              <w:t xml:space="preserve"> cleavage site, best known in sister chromatid separation. Also involved in stabilizing the anaphase spindle and centriole disengagement.</w:t>
            </w:r>
          </w:p>
        </w:tc>
        <w:tc>
          <w:tcPr>
            <w:tcW w:w="1285" w:type="dxa"/>
            <w:noWrap/>
            <w:hideMark/>
          </w:tcPr>
          <w:p w14:paraId="1271A77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31C998F0"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03200EE6"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19</w:t>
            </w:r>
          </w:p>
        </w:tc>
        <w:tc>
          <w:tcPr>
            <w:tcW w:w="708" w:type="dxa"/>
            <w:noWrap/>
            <w:hideMark/>
          </w:tcPr>
          <w:p w14:paraId="7FE84DC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DEG_APCC_KENBOX_2</w:t>
            </w:r>
          </w:p>
        </w:tc>
        <w:tc>
          <w:tcPr>
            <w:tcW w:w="993" w:type="dxa"/>
            <w:noWrap/>
            <w:hideMark/>
          </w:tcPr>
          <w:p w14:paraId="0DFC4B9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APCC-binding Destruction motif</w:t>
            </w:r>
          </w:p>
        </w:tc>
        <w:tc>
          <w:tcPr>
            <w:tcW w:w="1275" w:type="dxa"/>
            <w:noWrap/>
            <w:hideMark/>
          </w:tcPr>
          <w:p w14:paraId="22ECECA6"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.KEN</w:t>
            </w:r>
            <w:proofErr w:type="gramEnd"/>
            <w:r w:rsidRPr="007814BB">
              <w:rPr>
                <w:rFonts w:ascii="Arial" w:eastAsia="Times New Roman" w:hAnsi="Arial" w:cs="Arial"/>
                <w:color w:val="000000" w:themeColor="text1"/>
                <w:sz w:val="18"/>
                <w:szCs w:val="18"/>
              </w:rPr>
              <w:t>.</w:t>
            </w:r>
          </w:p>
        </w:tc>
        <w:tc>
          <w:tcPr>
            <w:tcW w:w="1134" w:type="dxa"/>
            <w:noWrap/>
            <w:hideMark/>
          </w:tcPr>
          <w:p w14:paraId="763F5B6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7A2094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1E4AF60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Motif conserving the exact sequence KEN that binds to the APC/C subunit Cdh1 causing the protein to be targeted </w:t>
            </w:r>
            <w:proofErr w:type="gramStart"/>
            <w:r w:rsidRPr="007814BB">
              <w:rPr>
                <w:rFonts w:ascii="Arial" w:eastAsia="Times New Roman" w:hAnsi="Arial" w:cs="Arial"/>
                <w:color w:val="000000" w:themeColor="text1"/>
                <w:sz w:val="18"/>
                <w:szCs w:val="18"/>
              </w:rPr>
              <w:t>for  26</w:t>
            </w:r>
            <w:proofErr w:type="gramEnd"/>
            <w:r w:rsidRPr="007814BB">
              <w:rPr>
                <w:rFonts w:ascii="Arial" w:eastAsia="Times New Roman" w:hAnsi="Arial" w:cs="Arial"/>
                <w:color w:val="000000" w:themeColor="text1"/>
                <w:sz w:val="18"/>
                <w:szCs w:val="18"/>
              </w:rPr>
              <w:t>S proteasome mediated degradation.</w:t>
            </w:r>
          </w:p>
        </w:tc>
        <w:tc>
          <w:tcPr>
            <w:tcW w:w="1285" w:type="dxa"/>
            <w:noWrap/>
            <w:hideMark/>
          </w:tcPr>
          <w:p w14:paraId="3CCD79E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22267B5D"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1DFCEDC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20</w:t>
            </w:r>
          </w:p>
        </w:tc>
        <w:tc>
          <w:tcPr>
            <w:tcW w:w="708" w:type="dxa"/>
            <w:noWrap/>
            <w:hideMark/>
          </w:tcPr>
          <w:p w14:paraId="0B39D24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DEG_APCC_TPR_1</w:t>
            </w:r>
          </w:p>
        </w:tc>
        <w:tc>
          <w:tcPr>
            <w:tcW w:w="993" w:type="dxa"/>
            <w:noWrap/>
            <w:hideMark/>
          </w:tcPr>
          <w:p w14:paraId="44453E2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APCC_TPR-docking motif</w:t>
            </w:r>
          </w:p>
        </w:tc>
        <w:tc>
          <w:tcPr>
            <w:tcW w:w="1275" w:type="dxa"/>
            <w:noWrap/>
            <w:hideMark/>
          </w:tcPr>
          <w:p w14:paraId="2F6ED6EE"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ILM]R</w:t>
            </w:r>
          </w:p>
        </w:tc>
        <w:tc>
          <w:tcPr>
            <w:tcW w:w="1134" w:type="dxa"/>
            <w:noWrap/>
            <w:hideMark/>
          </w:tcPr>
          <w:p w14:paraId="4A38441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6B99528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740061B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This short C-terminal </w:t>
            </w:r>
            <w:r>
              <w:rPr>
                <w:rFonts w:ascii="Arial" w:eastAsia="Times New Roman" w:hAnsi="Arial" w:cs="Arial"/>
                <w:color w:val="000000" w:themeColor="text1"/>
                <w:sz w:val="18"/>
                <w:szCs w:val="18"/>
              </w:rPr>
              <w:t>motif</w:t>
            </w:r>
            <w:r w:rsidRPr="007814BB">
              <w:rPr>
                <w:rFonts w:ascii="Arial" w:eastAsia="Times New Roman" w:hAnsi="Arial" w:cs="Arial"/>
                <w:color w:val="000000" w:themeColor="text1"/>
                <w:sz w:val="18"/>
                <w:szCs w:val="18"/>
              </w:rPr>
              <w:t xml:space="preserve"> is present in co-activators, the Doc1/APC10 subunit and some substrates of the APC/C and mediates direct binding to TPR-containing APC/C core subunits.</w:t>
            </w:r>
          </w:p>
        </w:tc>
        <w:tc>
          <w:tcPr>
            <w:tcW w:w="1285" w:type="dxa"/>
            <w:noWrap/>
            <w:hideMark/>
          </w:tcPr>
          <w:p w14:paraId="4DB1340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726EF172"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95771CE"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21</w:t>
            </w:r>
          </w:p>
        </w:tc>
        <w:tc>
          <w:tcPr>
            <w:tcW w:w="708" w:type="dxa"/>
            <w:noWrap/>
            <w:hideMark/>
          </w:tcPr>
          <w:p w14:paraId="6AB5CF9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DOC_CKS1_1</w:t>
            </w:r>
          </w:p>
        </w:tc>
        <w:tc>
          <w:tcPr>
            <w:tcW w:w="993" w:type="dxa"/>
            <w:noWrap/>
            <w:hideMark/>
          </w:tcPr>
          <w:p w14:paraId="5BE8BE7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Cks1 ligand</w:t>
            </w:r>
          </w:p>
        </w:tc>
        <w:tc>
          <w:tcPr>
            <w:tcW w:w="1275" w:type="dxa"/>
            <w:noWrap/>
            <w:hideMark/>
          </w:tcPr>
          <w:p w14:paraId="0ADF1447"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[MPVLIFWYQ</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T)P..</w:t>
            </w:r>
          </w:p>
        </w:tc>
        <w:tc>
          <w:tcPr>
            <w:tcW w:w="1134" w:type="dxa"/>
            <w:noWrap/>
            <w:hideMark/>
          </w:tcPr>
          <w:p w14:paraId="2B199AB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105258A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421F81D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Phospho-dependent </w:t>
            </w:r>
            <w:r>
              <w:rPr>
                <w:rFonts w:ascii="Arial" w:eastAsia="Times New Roman" w:hAnsi="Arial" w:cs="Arial"/>
                <w:color w:val="000000" w:themeColor="text1"/>
                <w:sz w:val="18"/>
                <w:szCs w:val="18"/>
              </w:rPr>
              <w:t>motif</w:t>
            </w:r>
            <w:r w:rsidRPr="007814BB">
              <w:rPr>
                <w:rFonts w:ascii="Arial" w:eastAsia="Times New Roman" w:hAnsi="Arial" w:cs="Arial"/>
                <w:color w:val="000000" w:themeColor="text1"/>
                <w:sz w:val="18"/>
                <w:szCs w:val="18"/>
              </w:rPr>
              <w:t xml:space="preserve"> that mediates docking of CDK substrates and regulators to cyclin-CDK-bound Cks1.</w:t>
            </w:r>
          </w:p>
        </w:tc>
        <w:tc>
          <w:tcPr>
            <w:tcW w:w="1285" w:type="dxa"/>
            <w:noWrap/>
            <w:hideMark/>
          </w:tcPr>
          <w:p w14:paraId="4DC3FA8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4DAABDF2"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5318B8A"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22</w:t>
            </w:r>
          </w:p>
        </w:tc>
        <w:tc>
          <w:tcPr>
            <w:tcW w:w="708" w:type="dxa"/>
            <w:noWrap/>
            <w:hideMark/>
          </w:tcPr>
          <w:p w14:paraId="78C300F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DOC_MAPK_DCC_7</w:t>
            </w:r>
          </w:p>
        </w:tc>
        <w:tc>
          <w:tcPr>
            <w:tcW w:w="993" w:type="dxa"/>
            <w:noWrap/>
            <w:hideMark/>
          </w:tcPr>
          <w:p w14:paraId="6C095A7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MAPK docking motif</w:t>
            </w:r>
          </w:p>
        </w:tc>
        <w:tc>
          <w:tcPr>
            <w:tcW w:w="1275" w:type="dxa"/>
            <w:noWrap/>
            <w:hideMark/>
          </w:tcPr>
          <w:p w14:paraId="3DE0C446"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[RK</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2,4}[LIVP]P.[LIV].[LIVMF]|[RK].{2,4}[LIVP].P[LIV].[LIVMF]</w:t>
            </w:r>
          </w:p>
        </w:tc>
        <w:tc>
          <w:tcPr>
            <w:tcW w:w="1134" w:type="dxa"/>
            <w:noWrap/>
            <w:hideMark/>
          </w:tcPr>
          <w:p w14:paraId="72D6960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2D47951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2E30677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A kinase docking </w:t>
            </w:r>
            <w:r>
              <w:rPr>
                <w:rFonts w:ascii="Arial" w:eastAsia="Times New Roman" w:hAnsi="Arial" w:cs="Arial"/>
                <w:color w:val="000000" w:themeColor="text1"/>
                <w:sz w:val="18"/>
                <w:szCs w:val="18"/>
              </w:rPr>
              <w:t>motif</w:t>
            </w:r>
            <w:r w:rsidRPr="007814BB">
              <w:rPr>
                <w:rFonts w:ascii="Arial" w:eastAsia="Times New Roman" w:hAnsi="Arial" w:cs="Arial"/>
                <w:color w:val="000000" w:themeColor="text1"/>
                <w:sz w:val="18"/>
                <w:szCs w:val="18"/>
              </w:rPr>
              <w:t xml:space="preserve"> mediating interaction towards the ERK1/2 and p38 subfamilies of MAP kinases</w:t>
            </w:r>
          </w:p>
        </w:tc>
        <w:tc>
          <w:tcPr>
            <w:tcW w:w="1285" w:type="dxa"/>
            <w:noWrap/>
            <w:hideMark/>
          </w:tcPr>
          <w:p w14:paraId="11FDB8E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34C5F8A0"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A45D2D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23</w:t>
            </w:r>
          </w:p>
        </w:tc>
        <w:tc>
          <w:tcPr>
            <w:tcW w:w="708" w:type="dxa"/>
            <w:noWrap/>
            <w:hideMark/>
          </w:tcPr>
          <w:p w14:paraId="53B576F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DOC_MAPK_gen_1</w:t>
            </w:r>
          </w:p>
        </w:tc>
        <w:tc>
          <w:tcPr>
            <w:tcW w:w="993" w:type="dxa"/>
            <w:noWrap/>
            <w:hideMark/>
          </w:tcPr>
          <w:p w14:paraId="73A1AFC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MAPK docking motif</w:t>
            </w:r>
          </w:p>
        </w:tc>
        <w:tc>
          <w:tcPr>
            <w:tcW w:w="1275" w:type="dxa"/>
            <w:noWrap/>
            <w:hideMark/>
          </w:tcPr>
          <w:p w14:paraId="1CE25604"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[KR]{0,</w:t>
            </w:r>
            <w:proofErr w:type="gramStart"/>
            <w:r w:rsidRPr="007814BB">
              <w:rPr>
                <w:rFonts w:ascii="Arial" w:eastAsia="Times New Roman" w:hAnsi="Arial" w:cs="Arial"/>
                <w:color w:val="000000" w:themeColor="text1"/>
                <w:sz w:val="18"/>
                <w:szCs w:val="18"/>
              </w:rPr>
              <w:t>2}[</w:t>
            </w:r>
            <w:proofErr w:type="gramEnd"/>
            <w:r w:rsidRPr="007814BB">
              <w:rPr>
                <w:rFonts w:ascii="Arial" w:eastAsia="Times New Roman" w:hAnsi="Arial" w:cs="Arial"/>
                <w:color w:val="000000" w:themeColor="text1"/>
                <w:sz w:val="18"/>
                <w:szCs w:val="18"/>
              </w:rPr>
              <w:t>KR].{0,2}[KR].{2,4}[ILVM].[ILVF]</w:t>
            </w:r>
          </w:p>
        </w:tc>
        <w:tc>
          <w:tcPr>
            <w:tcW w:w="1134" w:type="dxa"/>
            <w:noWrap/>
            <w:hideMark/>
          </w:tcPr>
          <w:p w14:paraId="320AABC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5E6BA57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62B883D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MAPK interacting molecules (e.g. MAPKKs, substrates, phosphatases) carry docking Motifs that help to regulate specific interaction in the MAPK cascade. The classic Motifs approximates (R/</w:t>
            </w:r>
            <w:proofErr w:type="gramStart"/>
            <w:r w:rsidRPr="007814BB">
              <w:rPr>
                <w:rFonts w:ascii="Arial" w:eastAsia="Times New Roman" w:hAnsi="Arial" w:cs="Arial"/>
                <w:color w:val="000000" w:themeColor="text1"/>
                <w:sz w:val="18"/>
                <w:szCs w:val="18"/>
              </w:rPr>
              <w:t>K)</w:t>
            </w:r>
            <w:proofErr w:type="spellStart"/>
            <w:r w:rsidRPr="007814BB">
              <w:rPr>
                <w:rFonts w:ascii="Arial" w:eastAsia="Times New Roman" w:hAnsi="Arial" w:cs="Arial"/>
                <w:color w:val="000000" w:themeColor="text1"/>
                <w:sz w:val="18"/>
                <w:szCs w:val="18"/>
              </w:rPr>
              <w:t>xxxx</w:t>
            </w:r>
            <w:proofErr w:type="gramEnd"/>
            <w:r w:rsidRPr="007814BB">
              <w:rPr>
                <w:rFonts w:ascii="Arial" w:eastAsia="Times New Roman" w:hAnsi="Arial" w:cs="Arial"/>
                <w:color w:val="000000" w:themeColor="text1"/>
                <w:sz w:val="18"/>
                <w:szCs w:val="18"/>
              </w:rPr>
              <w:t>#x</w:t>
            </w:r>
            <w:proofErr w:type="spellEnd"/>
            <w:r w:rsidRPr="007814BB">
              <w:rPr>
                <w:rFonts w:ascii="Arial" w:eastAsia="Times New Roman" w:hAnsi="Arial" w:cs="Arial"/>
                <w:color w:val="000000" w:themeColor="text1"/>
                <w:sz w:val="18"/>
                <w:szCs w:val="18"/>
              </w:rPr>
              <w:t># where # is a hydrophobic residue.</w:t>
            </w:r>
          </w:p>
        </w:tc>
        <w:tc>
          <w:tcPr>
            <w:tcW w:w="1285" w:type="dxa"/>
            <w:noWrap/>
            <w:hideMark/>
          </w:tcPr>
          <w:p w14:paraId="5BA71B0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2A86D073"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9DFD45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24</w:t>
            </w:r>
          </w:p>
        </w:tc>
        <w:tc>
          <w:tcPr>
            <w:tcW w:w="708" w:type="dxa"/>
            <w:noWrap/>
            <w:hideMark/>
          </w:tcPr>
          <w:p w14:paraId="0AE2BD2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DOC_MAPK_HePTP_8</w:t>
            </w:r>
          </w:p>
        </w:tc>
        <w:tc>
          <w:tcPr>
            <w:tcW w:w="993" w:type="dxa"/>
            <w:noWrap/>
            <w:hideMark/>
          </w:tcPr>
          <w:p w14:paraId="377EE14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MAPK docking motif</w:t>
            </w:r>
          </w:p>
        </w:tc>
        <w:tc>
          <w:tcPr>
            <w:tcW w:w="1275" w:type="dxa"/>
            <w:noWrap/>
            <w:hideMark/>
          </w:tcPr>
          <w:p w14:paraId="19941F8E" w14:textId="77777777" w:rsidR="00654B4D" w:rsidRPr="000477B0"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([LIV][^P][^P][RK]....[LIVMP].[LIV].[LIVMF])|([LIV][^P][^P][RK][RK]G.{4,7}[LIVMP].[LIV].[LIVMF])</w:t>
            </w:r>
          </w:p>
        </w:tc>
        <w:tc>
          <w:tcPr>
            <w:tcW w:w="1134" w:type="dxa"/>
            <w:noWrap/>
            <w:hideMark/>
          </w:tcPr>
          <w:p w14:paraId="628B531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1600792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2B3452B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A kinase docking </w:t>
            </w:r>
            <w:r>
              <w:rPr>
                <w:rFonts w:ascii="Arial" w:eastAsia="Times New Roman" w:hAnsi="Arial" w:cs="Arial"/>
                <w:color w:val="000000" w:themeColor="text1"/>
                <w:sz w:val="18"/>
                <w:szCs w:val="18"/>
              </w:rPr>
              <w:t>motif</w:t>
            </w:r>
            <w:r w:rsidRPr="007814BB">
              <w:rPr>
                <w:rFonts w:ascii="Arial" w:eastAsia="Times New Roman" w:hAnsi="Arial" w:cs="Arial"/>
                <w:color w:val="000000" w:themeColor="text1"/>
                <w:sz w:val="18"/>
                <w:szCs w:val="18"/>
              </w:rPr>
              <w:t xml:space="preserve"> that interacts with the ERK1/2 and p38 subfamilies of MAP kinases.</w:t>
            </w:r>
          </w:p>
        </w:tc>
        <w:tc>
          <w:tcPr>
            <w:tcW w:w="1285" w:type="dxa"/>
            <w:noWrap/>
            <w:hideMark/>
          </w:tcPr>
          <w:p w14:paraId="1155FAE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2DC062B7"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10F79A88"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25</w:t>
            </w:r>
          </w:p>
        </w:tc>
        <w:tc>
          <w:tcPr>
            <w:tcW w:w="708" w:type="dxa"/>
            <w:noWrap/>
            <w:hideMark/>
          </w:tcPr>
          <w:p w14:paraId="05F0033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DOC_PP1_RVXF_1</w:t>
            </w:r>
          </w:p>
        </w:tc>
        <w:tc>
          <w:tcPr>
            <w:tcW w:w="993" w:type="dxa"/>
            <w:noWrap/>
            <w:hideMark/>
          </w:tcPr>
          <w:p w14:paraId="63B8041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PP1-docking motif RVXF</w:t>
            </w:r>
          </w:p>
        </w:tc>
        <w:tc>
          <w:tcPr>
            <w:tcW w:w="1275" w:type="dxa"/>
            <w:noWrap/>
            <w:hideMark/>
          </w:tcPr>
          <w:p w14:paraId="258289AE"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[RK].{0,1}[VIL][^P][FW].</w:t>
            </w:r>
          </w:p>
        </w:tc>
        <w:tc>
          <w:tcPr>
            <w:tcW w:w="1134" w:type="dxa"/>
            <w:noWrap/>
            <w:hideMark/>
          </w:tcPr>
          <w:p w14:paraId="1BE8941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4485A22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55A97DD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Protein phosphatase 1 catalytic subunit (PP1c) interacting Motifs binds targeting proteins that dock to the substrate for dephosphorylation. The </w:t>
            </w:r>
            <w:r>
              <w:rPr>
                <w:rFonts w:ascii="Arial" w:eastAsia="Times New Roman" w:hAnsi="Arial" w:cs="Arial"/>
                <w:color w:val="000000" w:themeColor="text1"/>
                <w:sz w:val="18"/>
                <w:szCs w:val="18"/>
              </w:rPr>
              <w:t>m</w:t>
            </w:r>
            <w:r w:rsidRPr="007814BB">
              <w:rPr>
                <w:rFonts w:ascii="Arial" w:eastAsia="Times New Roman" w:hAnsi="Arial" w:cs="Arial"/>
                <w:color w:val="000000" w:themeColor="text1"/>
                <w:sz w:val="18"/>
                <w:szCs w:val="18"/>
              </w:rPr>
              <w:t>otif defined is [RK]{0,</w:t>
            </w:r>
            <w:proofErr w:type="gramStart"/>
            <w:r w:rsidRPr="007814BB">
              <w:rPr>
                <w:rFonts w:ascii="Arial" w:eastAsia="Times New Roman" w:hAnsi="Arial" w:cs="Arial"/>
                <w:color w:val="000000" w:themeColor="text1"/>
                <w:sz w:val="18"/>
                <w:szCs w:val="18"/>
              </w:rPr>
              <w:t>1}[</w:t>
            </w:r>
            <w:proofErr w:type="gramEnd"/>
            <w:r w:rsidRPr="007814BB">
              <w:rPr>
                <w:rFonts w:ascii="Arial" w:eastAsia="Times New Roman" w:hAnsi="Arial" w:cs="Arial"/>
                <w:color w:val="000000" w:themeColor="text1"/>
                <w:sz w:val="18"/>
                <w:szCs w:val="18"/>
              </w:rPr>
              <w:t>VI][^P][FW].</w:t>
            </w:r>
          </w:p>
        </w:tc>
        <w:tc>
          <w:tcPr>
            <w:tcW w:w="1285" w:type="dxa"/>
            <w:noWrap/>
            <w:hideMark/>
          </w:tcPr>
          <w:p w14:paraId="624C8CB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60114DB9"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897CC7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26</w:t>
            </w:r>
          </w:p>
        </w:tc>
        <w:tc>
          <w:tcPr>
            <w:tcW w:w="708" w:type="dxa"/>
            <w:noWrap/>
            <w:hideMark/>
          </w:tcPr>
          <w:p w14:paraId="028BBDB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DOC_PP2B_PxIxI_1</w:t>
            </w:r>
          </w:p>
        </w:tc>
        <w:tc>
          <w:tcPr>
            <w:tcW w:w="993" w:type="dxa"/>
            <w:noWrap/>
            <w:hideMark/>
          </w:tcPr>
          <w:p w14:paraId="45FA9A3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Calcineurin (PP2B)-docking motif </w:t>
            </w:r>
            <w:proofErr w:type="spellStart"/>
            <w:r w:rsidRPr="007814BB">
              <w:rPr>
                <w:rFonts w:ascii="Arial" w:eastAsia="Times New Roman" w:hAnsi="Arial" w:cs="Arial"/>
                <w:color w:val="000000" w:themeColor="text1"/>
                <w:sz w:val="18"/>
                <w:szCs w:val="18"/>
              </w:rPr>
              <w:t>PxIxI</w:t>
            </w:r>
            <w:proofErr w:type="spellEnd"/>
          </w:p>
        </w:tc>
        <w:tc>
          <w:tcPr>
            <w:tcW w:w="1275" w:type="dxa"/>
            <w:noWrap/>
            <w:hideMark/>
          </w:tcPr>
          <w:p w14:paraId="39FBA779"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.P</w:t>
            </w:r>
            <w:proofErr w:type="gramEnd"/>
            <w:r w:rsidRPr="007814BB">
              <w:rPr>
                <w:rFonts w:ascii="Arial" w:eastAsia="Times New Roman" w:hAnsi="Arial" w:cs="Arial"/>
                <w:color w:val="000000" w:themeColor="text1"/>
                <w:sz w:val="18"/>
                <w:szCs w:val="18"/>
              </w:rPr>
              <w:t>[^P]I[^P][IV][^P]</w:t>
            </w:r>
          </w:p>
        </w:tc>
        <w:tc>
          <w:tcPr>
            <w:tcW w:w="1134" w:type="dxa"/>
            <w:noWrap/>
            <w:hideMark/>
          </w:tcPr>
          <w:p w14:paraId="065495D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6060F0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617AA3C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Calcineurin substrate docking site, leads to the effective dephosphorylation of serine/threonine phosphorylation sites.</w:t>
            </w:r>
          </w:p>
        </w:tc>
        <w:tc>
          <w:tcPr>
            <w:tcW w:w="1285" w:type="dxa"/>
            <w:noWrap/>
            <w:hideMark/>
          </w:tcPr>
          <w:p w14:paraId="38E90FD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0FBA4477"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12DF88E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27</w:t>
            </w:r>
          </w:p>
        </w:tc>
        <w:tc>
          <w:tcPr>
            <w:tcW w:w="708" w:type="dxa"/>
            <w:noWrap/>
            <w:hideMark/>
          </w:tcPr>
          <w:p w14:paraId="2493BF7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LIG_APCC_Cbox_2</w:t>
            </w:r>
          </w:p>
        </w:tc>
        <w:tc>
          <w:tcPr>
            <w:tcW w:w="993" w:type="dxa"/>
            <w:noWrap/>
            <w:hideMark/>
          </w:tcPr>
          <w:p w14:paraId="5324FEE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APC/C_Apc2-docking motif</w:t>
            </w:r>
          </w:p>
        </w:tc>
        <w:tc>
          <w:tcPr>
            <w:tcW w:w="1275" w:type="dxa"/>
            <w:noWrap/>
            <w:hideMark/>
          </w:tcPr>
          <w:p w14:paraId="4D532F51"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DR[YFH][ILFVM</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PA]..</w:t>
            </w:r>
          </w:p>
        </w:tc>
        <w:tc>
          <w:tcPr>
            <w:tcW w:w="1134" w:type="dxa"/>
            <w:noWrap/>
            <w:hideMark/>
          </w:tcPr>
          <w:p w14:paraId="0B4B230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5C8A720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4645EEE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 in APC/C co-activators that mediates binding to the APC/C core, possibly the catalytic Apc2 subunit. This second variant defines the</w:t>
            </w:r>
            <w:r>
              <w:rPr>
                <w:rFonts w:ascii="Arial" w:eastAsia="Times New Roman" w:hAnsi="Arial" w:cs="Arial"/>
                <w:color w:val="000000" w:themeColor="text1"/>
                <w:sz w:val="18"/>
                <w:szCs w:val="18"/>
              </w:rPr>
              <w:t xml:space="preserve"> motif</w:t>
            </w:r>
            <w:r w:rsidRPr="007814BB">
              <w:rPr>
                <w:rFonts w:ascii="Arial" w:eastAsia="Times New Roman" w:hAnsi="Arial" w:cs="Arial"/>
                <w:color w:val="000000" w:themeColor="text1"/>
                <w:sz w:val="18"/>
                <w:szCs w:val="18"/>
              </w:rPr>
              <w:t xml:space="preserve"> in APC/C co-activators from TAXON:4751 and TAXON:554915.</w:t>
            </w:r>
          </w:p>
        </w:tc>
        <w:tc>
          <w:tcPr>
            <w:tcW w:w="1285" w:type="dxa"/>
            <w:noWrap/>
            <w:hideMark/>
          </w:tcPr>
          <w:p w14:paraId="03EBFFA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7A0E7B02"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7E14A9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28</w:t>
            </w:r>
          </w:p>
        </w:tc>
        <w:tc>
          <w:tcPr>
            <w:tcW w:w="708" w:type="dxa"/>
            <w:noWrap/>
            <w:hideMark/>
          </w:tcPr>
          <w:p w14:paraId="18F6858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LIG_AP_GAE_1</w:t>
            </w:r>
          </w:p>
        </w:tc>
        <w:tc>
          <w:tcPr>
            <w:tcW w:w="993" w:type="dxa"/>
            <w:noWrap/>
            <w:hideMark/>
          </w:tcPr>
          <w:p w14:paraId="446C5DD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Gamma-</w:t>
            </w:r>
            <w:proofErr w:type="spellStart"/>
            <w:r w:rsidRPr="007814BB">
              <w:rPr>
                <w:rFonts w:ascii="Arial" w:eastAsia="Times New Roman" w:hAnsi="Arial" w:cs="Arial"/>
                <w:color w:val="000000" w:themeColor="text1"/>
                <w:sz w:val="18"/>
                <w:szCs w:val="18"/>
              </w:rPr>
              <w:t>adaptin</w:t>
            </w:r>
            <w:proofErr w:type="spellEnd"/>
            <w:r w:rsidRPr="007814BB">
              <w:rPr>
                <w:rFonts w:ascii="Arial" w:eastAsia="Times New Roman" w:hAnsi="Arial" w:cs="Arial"/>
                <w:color w:val="000000" w:themeColor="text1"/>
                <w:sz w:val="18"/>
                <w:szCs w:val="18"/>
              </w:rPr>
              <w:t xml:space="preserve"> ear interaction motif</w:t>
            </w:r>
          </w:p>
        </w:tc>
        <w:tc>
          <w:tcPr>
            <w:tcW w:w="1275" w:type="dxa"/>
            <w:noWrap/>
            <w:hideMark/>
          </w:tcPr>
          <w:p w14:paraId="0C58A885" w14:textId="77777777" w:rsidR="00654B4D" w:rsidRPr="00D15E22"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D15E22">
              <w:rPr>
                <w:rFonts w:ascii="Arial" w:eastAsia="Times New Roman" w:hAnsi="Arial" w:cs="Arial"/>
                <w:color w:val="000000" w:themeColor="text1"/>
                <w:sz w:val="18"/>
                <w:szCs w:val="18"/>
              </w:rPr>
              <w:t>[DE][DES][DEGAS]F[SGAD][DEAP][LVIMFD]</w:t>
            </w:r>
          </w:p>
        </w:tc>
        <w:tc>
          <w:tcPr>
            <w:tcW w:w="1134" w:type="dxa"/>
            <w:noWrap/>
            <w:hideMark/>
          </w:tcPr>
          <w:p w14:paraId="4045BE9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4EAEBE7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20CDB9D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The acidic </w:t>
            </w:r>
            <w:proofErr w:type="spellStart"/>
            <w:r w:rsidRPr="007814BB">
              <w:rPr>
                <w:rFonts w:ascii="Arial" w:eastAsia="Times New Roman" w:hAnsi="Arial" w:cs="Arial"/>
                <w:color w:val="000000" w:themeColor="text1"/>
                <w:sz w:val="18"/>
                <w:szCs w:val="18"/>
              </w:rPr>
              <w:t>Phe</w:t>
            </w:r>
            <w:proofErr w:type="spellEnd"/>
            <w:r>
              <w:rPr>
                <w:rFonts w:ascii="Arial" w:eastAsia="Times New Roman" w:hAnsi="Arial" w:cs="Arial"/>
                <w:color w:val="000000" w:themeColor="text1"/>
                <w:sz w:val="18"/>
                <w:szCs w:val="18"/>
              </w:rPr>
              <w:t xml:space="preserve"> motif</w:t>
            </w:r>
            <w:r w:rsidRPr="007814BB">
              <w:rPr>
                <w:rFonts w:ascii="Arial" w:eastAsia="Times New Roman" w:hAnsi="Arial" w:cs="Arial"/>
                <w:color w:val="000000" w:themeColor="text1"/>
                <w:sz w:val="18"/>
                <w:szCs w:val="18"/>
              </w:rPr>
              <w:t xml:space="preserve"> mediates the interaction between a set of accessory proteins and the gamma-ear domain (GAE) of GGAs and AP-1. Proposed roles: in </w:t>
            </w:r>
            <w:proofErr w:type="spellStart"/>
            <w:r w:rsidRPr="007814BB">
              <w:rPr>
                <w:rFonts w:ascii="Arial" w:eastAsia="Times New Roman" w:hAnsi="Arial" w:cs="Arial"/>
                <w:color w:val="000000" w:themeColor="text1"/>
                <w:sz w:val="18"/>
                <w:szCs w:val="18"/>
              </w:rPr>
              <w:t>clathrin</w:t>
            </w:r>
            <w:proofErr w:type="spellEnd"/>
            <w:r w:rsidRPr="007814BB">
              <w:rPr>
                <w:rFonts w:ascii="Arial" w:eastAsia="Times New Roman" w:hAnsi="Arial" w:cs="Arial"/>
                <w:color w:val="000000" w:themeColor="text1"/>
                <w:sz w:val="18"/>
                <w:szCs w:val="18"/>
              </w:rPr>
              <w:t xml:space="preserve"> localization and assembly on TGN/endosome membranes and in traffic between the TGN and endosome.</w:t>
            </w:r>
          </w:p>
        </w:tc>
        <w:tc>
          <w:tcPr>
            <w:tcW w:w="1285" w:type="dxa"/>
            <w:noWrap/>
            <w:hideMark/>
          </w:tcPr>
          <w:p w14:paraId="0F603CF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703D8941"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1891E1EE"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29</w:t>
            </w:r>
          </w:p>
        </w:tc>
        <w:tc>
          <w:tcPr>
            <w:tcW w:w="708" w:type="dxa"/>
            <w:noWrap/>
            <w:hideMark/>
          </w:tcPr>
          <w:p w14:paraId="2F95380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LIG_CaM_IQ_9</w:t>
            </w:r>
          </w:p>
        </w:tc>
        <w:tc>
          <w:tcPr>
            <w:tcW w:w="993" w:type="dxa"/>
            <w:noWrap/>
            <w:hideMark/>
          </w:tcPr>
          <w:p w14:paraId="0A9288A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Helical calmodulin binding motif</w:t>
            </w:r>
          </w:p>
        </w:tc>
        <w:tc>
          <w:tcPr>
            <w:tcW w:w="1275" w:type="dxa"/>
            <w:noWrap/>
            <w:hideMark/>
          </w:tcPr>
          <w:p w14:paraId="329260E4"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[ACLIVTM][^</w:t>
            </w:r>
            <w:proofErr w:type="gramStart"/>
            <w:r w:rsidRPr="007814BB">
              <w:rPr>
                <w:rFonts w:ascii="Arial" w:eastAsia="Times New Roman" w:hAnsi="Arial" w:cs="Arial"/>
                <w:color w:val="000000" w:themeColor="text1"/>
                <w:sz w:val="18"/>
                <w:szCs w:val="18"/>
              </w:rPr>
              <w:t>P][</w:t>
            </w:r>
            <w:proofErr w:type="gramEnd"/>
            <w:r w:rsidRPr="007814BB">
              <w:rPr>
                <w:rFonts w:ascii="Arial" w:eastAsia="Times New Roman" w:hAnsi="Arial" w:cs="Arial"/>
                <w:color w:val="000000" w:themeColor="text1"/>
                <w:sz w:val="18"/>
                <w:szCs w:val="18"/>
              </w:rPr>
              <w:t>^P][ILVMFCT]Q[^P][^P][^P][RK][^P]{4,5}[RKQ][^P][^P]</w:t>
            </w:r>
          </w:p>
        </w:tc>
        <w:tc>
          <w:tcPr>
            <w:tcW w:w="1134" w:type="dxa"/>
            <w:noWrap/>
            <w:hideMark/>
          </w:tcPr>
          <w:p w14:paraId="349BD0F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58AC47C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644B8CE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Helical peptide </w:t>
            </w:r>
            <w:r>
              <w:rPr>
                <w:rFonts w:ascii="Arial" w:eastAsia="Times New Roman" w:hAnsi="Arial" w:cs="Arial"/>
                <w:color w:val="000000" w:themeColor="text1"/>
                <w:sz w:val="18"/>
                <w:szCs w:val="18"/>
              </w:rPr>
              <w:t>motif</w:t>
            </w:r>
            <w:r w:rsidRPr="007814BB">
              <w:rPr>
                <w:rFonts w:ascii="Arial" w:eastAsia="Times New Roman" w:hAnsi="Arial" w:cs="Arial"/>
                <w:color w:val="000000" w:themeColor="text1"/>
                <w:sz w:val="18"/>
                <w:szCs w:val="18"/>
              </w:rPr>
              <w:t xml:space="preserve"> responsible for Ca2+-independent binding of the </w:t>
            </w:r>
            <w:proofErr w:type="spellStart"/>
            <w:proofErr w:type="gramStart"/>
            <w:r w:rsidRPr="007814BB">
              <w:rPr>
                <w:rFonts w:ascii="Arial" w:eastAsia="Times New Roman" w:hAnsi="Arial" w:cs="Arial"/>
                <w:color w:val="000000" w:themeColor="text1"/>
                <w:sz w:val="18"/>
                <w:szCs w:val="18"/>
              </w:rPr>
              <w:t>CaM</w:t>
            </w:r>
            <w:proofErr w:type="spellEnd"/>
            <w:r w:rsidRPr="007814BB">
              <w:rPr>
                <w:rFonts w:ascii="Arial" w:eastAsia="Times New Roman" w:hAnsi="Arial" w:cs="Arial"/>
                <w:color w:val="000000" w:themeColor="text1"/>
                <w:sz w:val="18"/>
                <w:szCs w:val="18"/>
              </w:rPr>
              <w:t xml:space="preserve"> .</w:t>
            </w:r>
            <w:proofErr w:type="gramEnd"/>
            <w:r w:rsidRPr="007814BB">
              <w:rPr>
                <w:rFonts w:ascii="Arial" w:eastAsia="Times New Roman" w:hAnsi="Arial" w:cs="Arial"/>
                <w:color w:val="000000" w:themeColor="text1"/>
                <w:sz w:val="18"/>
                <w:szCs w:val="18"/>
              </w:rPr>
              <w:t xml:space="preserve"> The </w:t>
            </w:r>
            <w:r>
              <w:rPr>
                <w:rFonts w:ascii="Arial" w:eastAsia="Times New Roman" w:hAnsi="Arial" w:cs="Arial"/>
                <w:color w:val="000000" w:themeColor="text1"/>
                <w:sz w:val="18"/>
                <w:szCs w:val="18"/>
              </w:rPr>
              <w:t>motif</w:t>
            </w:r>
            <w:r w:rsidRPr="007814BB">
              <w:rPr>
                <w:rFonts w:ascii="Arial" w:eastAsia="Times New Roman" w:hAnsi="Arial" w:cs="Arial"/>
                <w:color w:val="000000" w:themeColor="text1"/>
                <w:sz w:val="18"/>
                <w:szCs w:val="18"/>
              </w:rPr>
              <w:t xml:space="preserve"> is manly characterized by a hydrophobic residue at position 1, a highly conserved </w:t>
            </w:r>
            <w:proofErr w:type="spellStart"/>
            <w:r w:rsidRPr="007814BB">
              <w:rPr>
                <w:rFonts w:ascii="Arial" w:eastAsia="Times New Roman" w:hAnsi="Arial" w:cs="Arial"/>
                <w:color w:val="000000" w:themeColor="text1"/>
                <w:sz w:val="18"/>
                <w:szCs w:val="18"/>
              </w:rPr>
              <w:t>Gln</w:t>
            </w:r>
            <w:proofErr w:type="spellEnd"/>
            <w:r w:rsidRPr="007814BB">
              <w:rPr>
                <w:rFonts w:ascii="Arial" w:eastAsia="Times New Roman" w:hAnsi="Arial" w:cs="Arial"/>
                <w:color w:val="000000" w:themeColor="text1"/>
                <w:sz w:val="18"/>
                <w:szCs w:val="18"/>
              </w:rPr>
              <w:t xml:space="preserve"> at position 2, basic charges at positions 6 and 11, and a variable </w:t>
            </w:r>
            <w:proofErr w:type="spellStart"/>
            <w:r w:rsidRPr="007814BB">
              <w:rPr>
                <w:rFonts w:ascii="Arial" w:eastAsia="Times New Roman" w:hAnsi="Arial" w:cs="Arial"/>
                <w:color w:val="000000" w:themeColor="text1"/>
                <w:sz w:val="18"/>
                <w:szCs w:val="18"/>
              </w:rPr>
              <w:t>Gly</w:t>
            </w:r>
            <w:proofErr w:type="spellEnd"/>
            <w:r w:rsidRPr="007814BB">
              <w:rPr>
                <w:rFonts w:ascii="Arial" w:eastAsia="Times New Roman" w:hAnsi="Arial" w:cs="Arial"/>
                <w:color w:val="000000" w:themeColor="text1"/>
                <w:sz w:val="18"/>
                <w:szCs w:val="18"/>
              </w:rPr>
              <w:t xml:space="preserve"> at position 7</w:t>
            </w:r>
          </w:p>
        </w:tc>
        <w:tc>
          <w:tcPr>
            <w:tcW w:w="1285" w:type="dxa"/>
            <w:noWrap/>
            <w:hideMark/>
          </w:tcPr>
          <w:p w14:paraId="4168E59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48779D90"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03C77EEC"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30</w:t>
            </w:r>
          </w:p>
        </w:tc>
        <w:tc>
          <w:tcPr>
            <w:tcW w:w="708" w:type="dxa"/>
            <w:noWrap/>
            <w:hideMark/>
          </w:tcPr>
          <w:p w14:paraId="175CE46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LIG_EH_1</w:t>
            </w:r>
          </w:p>
        </w:tc>
        <w:tc>
          <w:tcPr>
            <w:tcW w:w="993" w:type="dxa"/>
            <w:noWrap/>
            <w:hideMark/>
          </w:tcPr>
          <w:p w14:paraId="61B2ED8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EH ligand</w:t>
            </w:r>
          </w:p>
        </w:tc>
        <w:tc>
          <w:tcPr>
            <w:tcW w:w="1275" w:type="dxa"/>
            <w:noWrap/>
            <w:hideMark/>
          </w:tcPr>
          <w:p w14:paraId="284F3108"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.NPF</w:t>
            </w:r>
            <w:proofErr w:type="gramEnd"/>
            <w:r w:rsidRPr="007814BB">
              <w:rPr>
                <w:rFonts w:ascii="Arial" w:eastAsia="Times New Roman" w:hAnsi="Arial" w:cs="Arial"/>
                <w:color w:val="000000" w:themeColor="text1"/>
                <w:sz w:val="18"/>
                <w:szCs w:val="18"/>
              </w:rPr>
              <w:t>.</w:t>
            </w:r>
          </w:p>
        </w:tc>
        <w:tc>
          <w:tcPr>
            <w:tcW w:w="1134" w:type="dxa"/>
            <w:noWrap/>
            <w:hideMark/>
          </w:tcPr>
          <w:p w14:paraId="0118C35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2E0ACCB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roofErr w:type="spellStart"/>
            <w:r w:rsidRPr="007814BB">
              <w:rPr>
                <w:rFonts w:ascii="Arial" w:eastAsia="Times New Roman" w:hAnsi="Arial" w:cs="Arial"/>
                <w:color w:val="000000" w:themeColor="text1"/>
                <w:sz w:val="18"/>
                <w:szCs w:val="18"/>
              </w:rPr>
              <w:t>PhyloHMM</w:t>
            </w:r>
            <w:proofErr w:type="spellEnd"/>
          </w:p>
        </w:tc>
        <w:tc>
          <w:tcPr>
            <w:tcW w:w="2683" w:type="dxa"/>
            <w:noWrap/>
            <w:hideMark/>
          </w:tcPr>
          <w:p w14:paraId="6F5CD98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NPF </w:t>
            </w:r>
            <w:r>
              <w:rPr>
                <w:rFonts w:ascii="Arial" w:eastAsia="Times New Roman" w:hAnsi="Arial" w:cs="Arial"/>
                <w:color w:val="000000" w:themeColor="text1"/>
                <w:sz w:val="18"/>
                <w:szCs w:val="18"/>
              </w:rPr>
              <w:t>motif</w:t>
            </w:r>
            <w:r w:rsidRPr="007814BB">
              <w:rPr>
                <w:rFonts w:ascii="Arial" w:eastAsia="Times New Roman" w:hAnsi="Arial" w:cs="Arial"/>
                <w:color w:val="000000" w:themeColor="text1"/>
                <w:sz w:val="18"/>
                <w:szCs w:val="18"/>
              </w:rPr>
              <w:t xml:space="preserve"> interacting with EH domains, usually during regulation of </w:t>
            </w:r>
            <w:proofErr w:type="spellStart"/>
            <w:r w:rsidRPr="007814BB">
              <w:rPr>
                <w:rFonts w:ascii="Arial" w:eastAsia="Times New Roman" w:hAnsi="Arial" w:cs="Arial"/>
                <w:color w:val="000000" w:themeColor="text1"/>
                <w:sz w:val="18"/>
                <w:szCs w:val="18"/>
              </w:rPr>
              <w:t>endocytotic</w:t>
            </w:r>
            <w:proofErr w:type="spellEnd"/>
            <w:r w:rsidRPr="007814BB">
              <w:rPr>
                <w:rFonts w:ascii="Arial" w:eastAsia="Times New Roman" w:hAnsi="Arial" w:cs="Arial"/>
                <w:color w:val="000000" w:themeColor="text1"/>
                <w:sz w:val="18"/>
                <w:szCs w:val="18"/>
              </w:rPr>
              <w:t xml:space="preserve"> processes</w:t>
            </w:r>
          </w:p>
        </w:tc>
        <w:tc>
          <w:tcPr>
            <w:tcW w:w="1285" w:type="dxa"/>
            <w:noWrap/>
            <w:hideMark/>
          </w:tcPr>
          <w:p w14:paraId="5812133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6654AE3D"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FE477D4"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31</w:t>
            </w:r>
          </w:p>
        </w:tc>
        <w:tc>
          <w:tcPr>
            <w:tcW w:w="708" w:type="dxa"/>
            <w:noWrap/>
            <w:hideMark/>
          </w:tcPr>
          <w:p w14:paraId="6AD5C3A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LIG_eIF4E_1</w:t>
            </w:r>
          </w:p>
        </w:tc>
        <w:tc>
          <w:tcPr>
            <w:tcW w:w="993" w:type="dxa"/>
            <w:noWrap/>
            <w:hideMark/>
          </w:tcPr>
          <w:p w14:paraId="25C09E8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eIF4E binding motif</w:t>
            </w:r>
          </w:p>
        </w:tc>
        <w:tc>
          <w:tcPr>
            <w:tcW w:w="1275" w:type="dxa"/>
            <w:noWrap/>
            <w:hideMark/>
          </w:tcPr>
          <w:p w14:paraId="698DD956"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Y....L[VILMF]</w:t>
            </w:r>
          </w:p>
        </w:tc>
        <w:tc>
          <w:tcPr>
            <w:tcW w:w="1134" w:type="dxa"/>
            <w:noWrap/>
            <w:hideMark/>
          </w:tcPr>
          <w:p w14:paraId="01D7989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4706160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4F88BCD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 binding to the dorsal surface of eIF4E.</w:t>
            </w:r>
          </w:p>
        </w:tc>
        <w:tc>
          <w:tcPr>
            <w:tcW w:w="1285" w:type="dxa"/>
            <w:noWrap/>
            <w:hideMark/>
          </w:tcPr>
          <w:p w14:paraId="4BC1D6A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70F0A5FD"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9AD57B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32</w:t>
            </w:r>
          </w:p>
        </w:tc>
        <w:tc>
          <w:tcPr>
            <w:tcW w:w="708" w:type="dxa"/>
            <w:noWrap/>
            <w:hideMark/>
          </w:tcPr>
          <w:p w14:paraId="6A0BD7F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LIG_GLEBS_BUB3_1</w:t>
            </w:r>
          </w:p>
        </w:tc>
        <w:tc>
          <w:tcPr>
            <w:tcW w:w="993" w:type="dxa"/>
            <w:noWrap/>
            <w:hideMark/>
          </w:tcPr>
          <w:p w14:paraId="6369AEB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GLEBS motif</w:t>
            </w:r>
          </w:p>
        </w:tc>
        <w:tc>
          <w:tcPr>
            <w:tcW w:w="1275" w:type="dxa"/>
            <w:noWrap/>
            <w:hideMark/>
          </w:tcPr>
          <w:p w14:paraId="6860B051" w14:textId="77777777" w:rsidR="00654B4D" w:rsidRPr="000477B0"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[EN][FYLW][NSQ].EE[ILMVF][^P][LIVMFA]</w:t>
            </w:r>
          </w:p>
        </w:tc>
        <w:tc>
          <w:tcPr>
            <w:tcW w:w="1134" w:type="dxa"/>
            <w:noWrap/>
            <w:hideMark/>
          </w:tcPr>
          <w:p w14:paraId="60590DB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536FC36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01A725E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Gle2-binding-sequence </w:t>
            </w:r>
            <w:r>
              <w:rPr>
                <w:rFonts w:ascii="Arial" w:eastAsia="Times New Roman" w:hAnsi="Arial" w:cs="Arial"/>
                <w:color w:val="000000" w:themeColor="text1"/>
                <w:sz w:val="18"/>
                <w:szCs w:val="18"/>
              </w:rPr>
              <w:t>m</w:t>
            </w:r>
            <w:r w:rsidRPr="007814BB">
              <w:rPr>
                <w:rFonts w:ascii="Arial" w:eastAsia="Times New Roman" w:hAnsi="Arial" w:cs="Arial"/>
                <w:color w:val="000000" w:themeColor="text1"/>
                <w:sz w:val="18"/>
                <w:szCs w:val="18"/>
              </w:rPr>
              <w:t>otif</w:t>
            </w:r>
          </w:p>
        </w:tc>
        <w:tc>
          <w:tcPr>
            <w:tcW w:w="1285" w:type="dxa"/>
            <w:noWrap/>
            <w:hideMark/>
          </w:tcPr>
          <w:p w14:paraId="0466A5B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3C1D5076"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B1CC2F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33</w:t>
            </w:r>
          </w:p>
        </w:tc>
        <w:tc>
          <w:tcPr>
            <w:tcW w:w="708" w:type="dxa"/>
            <w:noWrap/>
            <w:hideMark/>
          </w:tcPr>
          <w:p w14:paraId="796F850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LIG_LIR_Gen_1</w:t>
            </w:r>
          </w:p>
        </w:tc>
        <w:tc>
          <w:tcPr>
            <w:tcW w:w="993" w:type="dxa"/>
            <w:noWrap/>
            <w:hideMark/>
          </w:tcPr>
          <w:p w14:paraId="464EF91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Atg8 protein family ligands</w:t>
            </w:r>
          </w:p>
        </w:tc>
        <w:tc>
          <w:tcPr>
            <w:tcW w:w="1275" w:type="dxa"/>
            <w:noWrap/>
            <w:hideMark/>
          </w:tcPr>
          <w:p w14:paraId="5EB7C7BE"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[EDST</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0,2}[WFY]..[ILV]</w:t>
            </w:r>
          </w:p>
        </w:tc>
        <w:tc>
          <w:tcPr>
            <w:tcW w:w="1134" w:type="dxa"/>
            <w:noWrap/>
            <w:hideMark/>
          </w:tcPr>
          <w:p w14:paraId="4B76A7A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220B880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2F6DD81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Canonical LIR </w:t>
            </w:r>
            <w:r>
              <w:rPr>
                <w:rFonts w:ascii="Arial" w:eastAsia="Times New Roman" w:hAnsi="Arial" w:cs="Arial"/>
                <w:color w:val="000000" w:themeColor="text1"/>
                <w:sz w:val="18"/>
                <w:szCs w:val="18"/>
              </w:rPr>
              <w:t>mo</w:t>
            </w:r>
            <w:r w:rsidRPr="007814BB">
              <w:rPr>
                <w:rFonts w:ascii="Arial" w:eastAsia="Times New Roman" w:hAnsi="Arial" w:cs="Arial"/>
                <w:color w:val="000000" w:themeColor="text1"/>
                <w:sz w:val="18"/>
                <w:szCs w:val="18"/>
              </w:rPr>
              <w:t>tif that binds to Atg8 protein family members to mediate processes involved in autophagy.</w:t>
            </w:r>
          </w:p>
        </w:tc>
        <w:tc>
          <w:tcPr>
            <w:tcW w:w="1285" w:type="dxa"/>
            <w:noWrap/>
            <w:hideMark/>
          </w:tcPr>
          <w:p w14:paraId="2407037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66DBFD8C"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BA4A358"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34</w:t>
            </w:r>
          </w:p>
        </w:tc>
        <w:tc>
          <w:tcPr>
            <w:tcW w:w="708" w:type="dxa"/>
            <w:noWrap/>
            <w:hideMark/>
          </w:tcPr>
          <w:p w14:paraId="061B571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LIG_PCNA_PIPBox_1</w:t>
            </w:r>
          </w:p>
        </w:tc>
        <w:tc>
          <w:tcPr>
            <w:tcW w:w="993" w:type="dxa"/>
            <w:noWrap/>
            <w:hideMark/>
          </w:tcPr>
          <w:p w14:paraId="61E7D07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PCNA binding PIP box</w:t>
            </w:r>
          </w:p>
        </w:tc>
        <w:tc>
          <w:tcPr>
            <w:tcW w:w="1275" w:type="dxa"/>
            <w:noWrap/>
            <w:hideMark/>
          </w:tcPr>
          <w:p w14:paraId="15351BEE"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0,3})|(Q)).[^FHWY][ILM][^P][^FHILVWYP][HFM][FMY]..</w:t>
            </w:r>
          </w:p>
        </w:tc>
        <w:tc>
          <w:tcPr>
            <w:tcW w:w="1134" w:type="dxa"/>
            <w:noWrap/>
            <w:hideMark/>
          </w:tcPr>
          <w:p w14:paraId="317D43D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2DA15D4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roofErr w:type="spellStart"/>
            <w:r w:rsidRPr="007814BB">
              <w:rPr>
                <w:rFonts w:ascii="Arial" w:eastAsia="Times New Roman" w:hAnsi="Arial" w:cs="Arial"/>
                <w:color w:val="000000" w:themeColor="text1"/>
                <w:sz w:val="18"/>
                <w:szCs w:val="18"/>
              </w:rPr>
              <w:t>PhyloHMM</w:t>
            </w:r>
            <w:proofErr w:type="spellEnd"/>
          </w:p>
        </w:tc>
        <w:tc>
          <w:tcPr>
            <w:tcW w:w="2683" w:type="dxa"/>
            <w:noWrap/>
            <w:hideMark/>
          </w:tcPr>
          <w:p w14:paraId="228497D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The PCNA binding PIP </w:t>
            </w:r>
            <w:proofErr w:type="gramStart"/>
            <w:r w:rsidRPr="007814BB">
              <w:rPr>
                <w:rFonts w:ascii="Arial" w:eastAsia="Times New Roman" w:hAnsi="Arial" w:cs="Arial"/>
                <w:color w:val="000000" w:themeColor="text1"/>
                <w:sz w:val="18"/>
                <w:szCs w:val="18"/>
              </w:rPr>
              <w:t xml:space="preserve">box  </w:t>
            </w:r>
            <w:r>
              <w:rPr>
                <w:rFonts w:ascii="Arial" w:eastAsia="Times New Roman" w:hAnsi="Arial" w:cs="Arial"/>
                <w:color w:val="000000" w:themeColor="text1"/>
                <w:sz w:val="18"/>
                <w:szCs w:val="18"/>
              </w:rPr>
              <w:t>m</w:t>
            </w:r>
            <w:r w:rsidRPr="007814BB">
              <w:rPr>
                <w:rFonts w:ascii="Arial" w:eastAsia="Times New Roman" w:hAnsi="Arial" w:cs="Arial"/>
                <w:color w:val="000000" w:themeColor="text1"/>
                <w:sz w:val="18"/>
                <w:szCs w:val="18"/>
              </w:rPr>
              <w:t>otif</w:t>
            </w:r>
            <w:proofErr w:type="gramEnd"/>
            <w:r w:rsidRPr="007814BB">
              <w:rPr>
                <w:rFonts w:ascii="Arial" w:eastAsia="Times New Roman" w:hAnsi="Arial" w:cs="Arial"/>
                <w:color w:val="000000" w:themeColor="text1"/>
                <w:sz w:val="18"/>
                <w:szCs w:val="18"/>
              </w:rPr>
              <w:t xml:space="preserve"> is found in proteins involved in DNA replication, repair and cell cycle control.</w:t>
            </w:r>
          </w:p>
        </w:tc>
        <w:tc>
          <w:tcPr>
            <w:tcW w:w="1285" w:type="dxa"/>
            <w:noWrap/>
            <w:hideMark/>
          </w:tcPr>
          <w:p w14:paraId="53C27A5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03AF28A6"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09AC89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35</w:t>
            </w:r>
          </w:p>
        </w:tc>
        <w:tc>
          <w:tcPr>
            <w:tcW w:w="708" w:type="dxa"/>
            <w:noWrap/>
            <w:hideMark/>
          </w:tcPr>
          <w:p w14:paraId="6D0D1AF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LIG_SUMO_SIM_par_1</w:t>
            </w:r>
          </w:p>
        </w:tc>
        <w:tc>
          <w:tcPr>
            <w:tcW w:w="993" w:type="dxa"/>
            <w:noWrap/>
            <w:hideMark/>
          </w:tcPr>
          <w:p w14:paraId="2ACF9F9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SUMO interaction site</w:t>
            </w:r>
          </w:p>
        </w:tc>
        <w:tc>
          <w:tcPr>
            <w:tcW w:w="1275" w:type="dxa"/>
            <w:noWrap/>
            <w:hideMark/>
          </w:tcPr>
          <w:p w14:paraId="7A2935A5" w14:textId="77777777" w:rsidR="00654B4D" w:rsidRPr="000477B0"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[DEST]{0,5}.[VILPTM][VIL][DESTVILMA][VIL].{0,1}[DEST]{1,10}</w:t>
            </w:r>
          </w:p>
        </w:tc>
        <w:tc>
          <w:tcPr>
            <w:tcW w:w="1134" w:type="dxa"/>
            <w:noWrap/>
            <w:hideMark/>
          </w:tcPr>
          <w:p w14:paraId="19FBEF1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10FC11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046F354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 for the parallel beta augmentation mode of non-covalent binding to SUMO protein.</w:t>
            </w:r>
          </w:p>
        </w:tc>
        <w:tc>
          <w:tcPr>
            <w:tcW w:w="1285" w:type="dxa"/>
            <w:noWrap/>
            <w:hideMark/>
          </w:tcPr>
          <w:p w14:paraId="395B6E9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438F81C1"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1B710D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36</w:t>
            </w:r>
          </w:p>
        </w:tc>
        <w:tc>
          <w:tcPr>
            <w:tcW w:w="708" w:type="dxa"/>
            <w:noWrap/>
            <w:hideMark/>
          </w:tcPr>
          <w:p w14:paraId="170DEC3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MOD_CDK_SPxK_1</w:t>
            </w:r>
          </w:p>
        </w:tc>
        <w:tc>
          <w:tcPr>
            <w:tcW w:w="993" w:type="dxa"/>
            <w:noWrap/>
            <w:hideMark/>
          </w:tcPr>
          <w:p w14:paraId="0C2BA0D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CDK Phosphorylation Site</w:t>
            </w:r>
          </w:p>
        </w:tc>
        <w:tc>
          <w:tcPr>
            <w:tcW w:w="1275" w:type="dxa"/>
            <w:noWrap/>
            <w:hideMark/>
          </w:tcPr>
          <w:p w14:paraId="00C748E8"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...([ST</w:t>
            </w:r>
            <w:proofErr w:type="gramStart"/>
            <w:r w:rsidRPr="007814BB">
              <w:rPr>
                <w:rFonts w:ascii="Arial" w:eastAsia="Times New Roman" w:hAnsi="Arial" w:cs="Arial"/>
                <w:color w:val="000000" w:themeColor="text1"/>
                <w:sz w:val="18"/>
                <w:szCs w:val="18"/>
              </w:rPr>
              <w:t>])P.</w:t>
            </w:r>
            <w:proofErr w:type="gramEnd"/>
            <w:r w:rsidRPr="007814BB">
              <w:rPr>
                <w:rFonts w:ascii="Arial" w:eastAsia="Times New Roman" w:hAnsi="Arial" w:cs="Arial"/>
                <w:color w:val="000000" w:themeColor="text1"/>
                <w:sz w:val="18"/>
                <w:szCs w:val="18"/>
              </w:rPr>
              <w:t>[KR]</w:t>
            </w:r>
          </w:p>
        </w:tc>
        <w:tc>
          <w:tcPr>
            <w:tcW w:w="1134" w:type="dxa"/>
            <w:noWrap/>
            <w:hideMark/>
          </w:tcPr>
          <w:p w14:paraId="7844A11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BE564D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2A59B3C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Canonical version of the CDK phosphorylation site which shows specificity towards a lysine/arginine residue at the [ST]+3 position.</w:t>
            </w:r>
          </w:p>
        </w:tc>
        <w:tc>
          <w:tcPr>
            <w:tcW w:w="1285" w:type="dxa"/>
            <w:noWrap/>
            <w:hideMark/>
          </w:tcPr>
          <w:p w14:paraId="4E523A3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3F9CA516"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371B109"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37</w:t>
            </w:r>
          </w:p>
        </w:tc>
        <w:tc>
          <w:tcPr>
            <w:tcW w:w="708" w:type="dxa"/>
            <w:noWrap/>
            <w:hideMark/>
          </w:tcPr>
          <w:p w14:paraId="6BA1A3F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MOD_LATS_1</w:t>
            </w:r>
          </w:p>
        </w:tc>
        <w:tc>
          <w:tcPr>
            <w:tcW w:w="993" w:type="dxa"/>
            <w:noWrap/>
            <w:hideMark/>
          </w:tcPr>
          <w:p w14:paraId="331D660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LATS kinase phosphorylation motif</w:t>
            </w:r>
          </w:p>
        </w:tc>
        <w:tc>
          <w:tcPr>
            <w:tcW w:w="1275" w:type="dxa"/>
            <w:noWrap/>
            <w:hideMark/>
          </w:tcPr>
          <w:p w14:paraId="09E0B04E"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H.[</w:t>
            </w:r>
            <w:proofErr w:type="gramEnd"/>
            <w:r w:rsidRPr="007814BB">
              <w:rPr>
                <w:rFonts w:ascii="Arial" w:eastAsia="Times New Roman" w:hAnsi="Arial" w:cs="Arial"/>
                <w:color w:val="000000" w:themeColor="text1"/>
                <w:sz w:val="18"/>
                <w:szCs w:val="18"/>
              </w:rPr>
              <w:t>KR]..([ST])[^P]</w:t>
            </w:r>
          </w:p>
        </w:tc>
        <w:tc>
          <w:tcPr>
            <w:tcW w:w="1134" w:type="dxa"/>
            <w:noWrap/>
            <w:hideMark/>
          </w:tcPr>
          <w:p w14:paraId="0BD860E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070B2D9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52E14E0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The LATS phosphorylation </w:t>
            </w:r>
            <w:r>
              <w:rPr>
                <w:rFonts w:ascii="Arial" w:eastAsia="Times New Roman" w:hAnsi="Arial" w:cs="Arial"/>
                <w:color w:val="000000" w:themeColor="text1"/>
                <w:sz w:val="18"/>
                <w:szCs w:val="18"/>
              </w:rPr>
              <w:t>m</w:t>
            </w:r>
            <w:r w:rsidRPr="007814BB">
              <w:rPr>
                <w:rFonts w:ascii="Arial" w:eastAsia="Times New Roman" w:hAnsi="Arial" w:cs="Arial"/>
                <w:color w:val="000000" w:themeColor="text1"/>
                <w:sz w:val="18"/>
                <w:szCs w:val="18"/>
              </w:rPr>
              <w:t>otif is recognised by the LATS kinases for Ser/</w:t>
            </w:r>
            <w:proofErr w:type="spellStart"/>
            <w:r w:rsidRPr="007814BB">
              <w:rPr>
                <w:rFonts w:ascii="Arial" w:eastAsia="Times New Roman" w:hAnsi="Arial" w:cs="Arial"/>
                <w:color w:val="000000" w:themeColor="text1"/>
                <w:sz w:val="18"/>
                <w:szCs w:val="18"/>
              </w:rPr>
              <w:t>Thr</w:t>
            </w:r>
            <w:proofErr w:type="spellEnd"/>
            <w:r w:rsidRPr="007814BB">
              <w:rPr>
                <w:rFonts w:ascii="Arial" w:eastAsia="Times New Roman" w:hAnsi="Arial" w:cs="Arial"/>
                <w:color w:val="000000" w:themeColor="text1"/>
                <w:sz w:val="18"/>
                <w:szCs w:val="18"/>
              </w:rPr>
              <w:t xml:space="preserve"> phosphorylation. Substrates are often found toward the end of the Hippo signalling pathway.</w:t>
            </w:r>
          </w:p>
        </w:tc>
        <w:tc>
          <w:tcPr>
            <w:tcW w:w="1285" w:type="dxa"/>
            <w:noWrap/>
            <w:hideMark/>
          </w:tcPr>
          <w:p w14:paraId="287C322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1B94792E"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776093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38</w:t>
            </w:r>
          </w:p>
        </w:tc>
        <w:tc>
          <w:tcPr>
            <w:tcW w:w="708" w:type="dxa"/>
            <w:noWrap/>
            <w:hideMark/>
          </w:tcPr>
          <w:p w14:paraId="064B929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MOD_SUMO_for_1</w:t>
            </w:r>
          </w:p>
        </w:tc>
        <w:tc>
          <w:tcPr>
            <w:tcW w:w="993" w:type="dxa"/>
            <w:noWrap/>
            <w:hideMark/>
          </w:tcPr>
          <w:p w14:paraId="1C43730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Sumoylation</w:t>
            </w:r>
            <w:proofErr w:type="spellEnd"/>
            <w:r w:rsidRPr="007814BB">
              <w:rPr>
                <w:rFonts w:ascii="Arial" w:eastAsia="Times New Roman" w:hAnsi="Arial" w:cs="Arial"/>
                <w:color w:val="000000" w:themeColor="text1"/>
                <w:sz w:val="18"/>
                <w:szCs w:val="18"/>
              </w:rPr>
              <w:t xml:space="preserve"> site</w:t>
            </w:r>
          </w:p>
        </w:tc>
        <w:tc>
          <w:tcPr>
            <w:tcW w:w="1275" w:type="dxa"/>
            <w:noWrap/>
            <w:hideMark/>
          </w:tcPr>
          <w:p w14:paraId="62A010DB"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[VILMAFP](K</w:t>
            </w:r>
            <w:proofErr w:type="gramStart"/>
            <w:r w:rsidRPr="007814BB">
              <w:rPr>
                <w:rFonts w:ascii="Arial" w:eastAsia="Times New Roman" w:hAnsi="Arial" w:cs="Arial"/>
                <w:color w:val="000000" w:themeColor="text1"/>
                <w:sz w:val="18"/>
                <w:szCs w:val="18"/>
              </w:rPr>
              <w:t>).E</w:t>
            </w:r>
            <w:proofErr w:type="gramEnd"/>
          </w:p>
        </w:tc>
        <w:tc>
          <w:tcPr>
            <w:tcW w:w="1134" w:type="dxa"/>
            <w:noWrap/>
            <w:hideMark/>
          </w:tcPr>
          <w:p w14:paraId="31B3887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4F85F33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60D0B6E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 recognised for modification by SUMO-1</w:t>
            </w:r>
          </w:p>
        </w:tc>
        <w:tc>
          <w:tcPr>
            <w:tcW w:w="1285" w:type="dxa"/>
            <w:noWrap/>
            <w:hideMark/>
          </w:tcPr>
          <w:p w14:paraId="4206D7E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10D5D493"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9F99428"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39</w:t>
            </w:r>
          </w:p>
        </w:tc>
        <w:tc>
          <w:tcPr>
            <w:tcW w:w="708" w:type="dxa"/>
            <w:noWrap/>
            <w:hideMark/>
          </w:tcPr>
          <w:p w14:paraId="66B5901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TRG_ER_FFAT_1</w:t>
            </w:r>
          </w:p>
        </w:tc>
        <w:tc>
          <w:tcPr>
            <w:tcW w:w="993" w:type="dxa"/>
            <w:noWrap/>
            <w:hideMark/>
          </w:tcPr>
          <w:p w14:paraId="5E654F6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FFAT motif</w:t>
            </w:r>
          </w:p>
        </w:tc>
        <w:tc>
          <w:tcPr>
            <w:tcW w:w="1275" w:type="dxa"/>
            <w:noWrap/>
            <w:hideMark/>
          </w:tcPr>
          <w:p w14:paraId="6FA3A064" w14:textId="77777777" w:rsidR="00654B4D" w:rsidRPr="000477B0"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[DE].{0,4}E[FY][FYK]D[AC].[ESTD]</w:t>
            </w:r>
          </w:p>
        </w:tc>
        <w:tc>
          <w:tcPr>
            <w:tcW w:w="1134" w:type="dxa"/>
            <w:noWrap/>
            <w:hideMark/>
          </w:tcPr>
          <w:p w14:paraId="734D203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0D938B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5862A05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VAP-A/Scs2 MSP-domain binding FFAT (diphenylalanine [FF] in an Acidic Tract) </w:t>
            </w:r>
            <w:r>
              <w:rPr>
                <w:rFonts w:ascii="Arial" w:eastAsia="Times New Roman" w:hAnsi="Arial" w:cs="Arial"/>
                <w:color w:val="000000" w:themeColor="text1"/>
                <w:sz w:val="18"/>
                <w:szCs w:val="18"/>
              </w:rPr>
              <w:t>m</w:t>
            </w:r>
            <w:r w:rsidRPr="007814BB">
              <w:rPr>
                <w:rFonts w:ascii="Arial" w:eastAsia="Times New Roman" w:hAnsi="Arial" w:cs="Arial"/>
                <w:color w:val="000000" w:themeColor="text1"/>
                <w:sz w:val="18"/>
                <w:szCs w:val="18"/>
              </w:rPr>
              <w:t>otif</w:t>
            </w:r>
          </w:p>
        </w:tc>
        <w:tc>
          <w:tcPr>
            <w:tcW w:w="1285" w:type="dxa"/>
            <w:noWrap/>
            <w:hideMark/>
          </w:tcPr>
          <w:p w14:paraId="5AAF442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276FFCE2"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648C76B"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40</w:t>
            </w:r>
          </w:p>
        </w:tc>
        <w:tc>
          <w:tcPr>
            <w:tcW w:w="708" w:type="dxa"/>
            <w:noWrap/>
            <w:hideMark/>
          </w:tcPr>
          <w:p w14:paraId="611740A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TRG_Golgi_diPhe_1</w:t>
            </w:r>
          </w:p>
        </w:tc>
        <w:tc>
          <w:tcPr>
            <w:tcW w:w="993" w:type="dxa"/>
            <w:noWrap/>
            <w:hideMark/>
          </w:tcPr>
          <w:p w14:paraId="5418B01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ER export signals</w:t>
            </w:r>
          </w:p>
        </w:tc>
        <w:tc>
          <w:tcPr>
            <w:tcW w:w="1275" w:type="dxa"/>
            <w:noWrap/>
            <w:hideMark/>
          </w:tcPr>
          <w:p w14:paraId="5227751C"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Q.{6,</w:t>
            </w:r>
            <w:proofErr w:type="gramStart"/>
            <w:r w:rsidRPr="007814BB">
              <w:rPr>
                <w:rFonts w:ascii="Arial" w:eastAsia="Times New Roman" w:hAnsi="Arial" w:cs="Arial"/>
                <w:color w:val="000000" w:themeColor="text1"/>
                <w:sz w:val="18"/>
                <w:szCs w:val="18"/>
              </w:rPr>
              <w:t>6}FF.</w:t>
            </w:r>
            <w:proofErr w:type="gramEnd"/>
            <w:r w:rsidRPr="007814BB">
              <w:rPr>
                <w:rFonts w:ascii="Arial" w:eastAsia="Times New Roman" w:hAnsi="Arial" w:cs="Arial"/>
                <w:color w:val="000000" w:themeColor="text1"/>
                <w:sz w:val="18"/>
                <w:szCs w:val="18"/>
              </w:rPr>
              <w:t>{6,7}</w:t>
            </w:r>
          </w:p>
        </w:tc>
        <w:tc>
          <w:tcPr>
            <w:tcW w:w="1134" w:type="dxa"/>
            <w:noWrap/>
            <w:hideMark/>
          </w:tcPr>
          <w:p w14:paraId="4EC4937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6659B2A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1A270DD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ER to Golgi anterograde transport signal found at the C-terminus of type I ER-CGN integral membrane cargo receptors (cytoplasmic in this topology), it binds to COPII.</w:t>
            </w:r>
          </w:p>
        </w:tc>
        <w:tc>
          <w:tcPr>
            <w:tcW w:w="1285" w:type="dxa"/>
            <w:noWrap/>
            <w:hideMark/>
          </w:tcPr>
          <w:p w14:paraId="674A461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3804CE35"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0E452EB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41</w:t>
            </w:r>
          </w:p>
        </w:tc>
        <w:tc>
          <w:tcPr>
            <w:tcW w:w="708" w:type="dxa"/>
            <w:noWrap/>
            <w:hideMark/>
          </w:tcPr>
          <w:p w14:paraId="0F1ECAD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TRG_NLS_MonoExtN_4</w:t>
            </w:r>
          </w:p>
        </w:tc>
        <w:tc>
          <w:tcPr>
            <w:tcW w:w="993" w:type="dxa"/>
            <w:noWrap/>
            <w:hideMark/>
          </w:tcPr>
          <w:p w14:paraId="2B57C30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NLS classical Nuclear Localization Signals</w:t>
            </w:r>
          </w:p>
        </w:tc>
        <w:tc>
          <w:tcPr>
            <w:tcW w:w="1275" w:type="dxa"/>
            <w:noWrap/>
            <w:hideMark/>
          </w:tcPr>
          <w:p w14:paraId="60E22DEC" w14:textId="77777777" w:rsidR="00654B4D" w:rsidRPr="000477B0"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(([PKR].{0,1}[^DE])|([PKR]))((K[RK])|(RK))(([^DE][KR])|([KR][^DE]))[^DE]</w:t>
            </w:r>
          </w:p>
        </w:tc>
        <w:tc>
          <w:tcPr>
            <w:tcW w:w="1134" w:type="dxa"/>
            <w:noWrap/>
            <w:hideMark/>
          </w:tcPr>
          <w:p w14:paraId="6008A80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4722E09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ELM</w:t>
            </w:r>
          </w:p>
        </w:tc>
        <w:tc>
          <w:tcPr>
            <w:tcW w:w="2683" w:type="dxa"/>
            <w:noWrap/>
            <w:hideMark/>
          </w:tcPr>
          <w:p w14:paraId="200F0F1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Monopartite variant of the classical basically charged NLS. N-extended version.</w:t>
            </w:r>
          </w:p>
        </w:tc>
        <w:tc>
          <w:tcPr>
            <w:tcW w:w="1285" w:type="dxa"/>
            <w:noWrap/>
            <w:hideMark/>
          </w:tcPr>
          <w:p w14:paraId="7CC1F5E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nar/gkv1291","ISSN":"0305-1048","author":[{"dropping-particle":"","family":"Dinkel","given":"Holger","non-dropping-particle":"","parse-names":false,"suffix":""},{"dropping-particle":"","family":"Roey","given":"Kim","non-dropping-particle":"Van","parse-names":false,"suffix":""},{"dropping-particle":"","family":"Michael","given":"Sushama","non-dropping-particle":"","parse-names":false,"suffix":""},{"dropping-particle":"","family":"Kumar","given":"Manjeet","non-dropping-particle":"","parse-names":false,"suffix":""},{"dropping-particle":"","family":"Uyar","given":"Bora","non-dropping-particle":"","parse-names":false,"suffix":""},{"dropping-particle":"","family":"Altenberg","given":"Brigitte","non-dropping-particle":"","parse-names":false,"suffix":""},{"dropping-particle":"","family":"Milchevskaya","given":"Vladislava","non-dropping-particle":"","parse-names":false,"suffix":""},{"dropping-particle":"","family":"Schneider","given":"Melanie","non-dropping-particle":"","parse-names":false,"suffix":""},{"dropping-particle":"","family":"Kühn","given":"Helen","non-dropping-particle":"","parse-names":false,"suffix":""},{"dropping-particle":"","family":"Behrendt","given":"Annika","non-dropping-particle":"","parse-names":false,"suffix":""},{"dropping-particle":"","family":"Dahl","given":"Sophie Luise","non-dropping-particle":"","parse-names":false,"suffix":""},{"dropping-particle":"","family":"Damerell","given":"Victoria","non-dropping-particle":"","parse-names":false,"suffix":""},{"dropping-particle":"","family":"Diebel","given":"Sandra","non-dropping-particle":"","parse-names":false,"suffix":""},{"dropping-particle":"","family":"Kalman","given":"Sara","non-dropping-particle":"","parse-names":false,"suffix":""},{"dropping-particle":"","family":"Klein","given":"Steffen","non-dropping-particle":"","parse-names":false,"suffix":""},{"dropping-particle":"","family":"Knudsen","given":"Arne C.","non-dropping-particle":"","parse-names":false,"suffix":""},{"dropping-particle":"","family":"Mäder","given":"Christina","non-dropping-particle":"","parse-names":false,"suffix":""},{"dropping-particle":"","family":"Merrill","given":"Sabina","non-dropping-particle":"","parse-names":false,"suffix":""},{"dropping-particle":"","family":"Staudt","given":"Angelina","non-dropping-particle":"","parse-names":false,"suffix":""},{"dropping-particle":"","family":"Thiel","given":"Vera","non-dropping-particle":"","parse-names":false,"suffix":""},{"dropping-particle":"","family":"Welti","given":"Lukas","non-dropping-particle":"","parse-names":false,"suffix":""},{"dropping-particle":"","family":"Davey","given":"Norman E.","non-dropping-particle":"","parse-names":false,"suffix":""},{"dropping-particle":"","family":"Diella","given":"Francesca","non-dropping-particle":"","parse-names":false,"suffix":""},{"dropping-particle":"","family":"Gibson","given":"Toby J.","non-dropping-particle":"","parse-names":false,"suffix":""}],"container-title":"Nucleic Acids Research","id":"ITEM-1","issue":"D1","issued":{"date-parts":[["2016","1","4"]]},"page":"D294-D300","title":"ELM 2016—data update and new functionality of the eukaryotic linear motif resource","type":"article-journal","volume":"44"},"uris":["http://www.mendeley.com/documents/?uuid=d84db463-2634-4d04-bac8-2d4415489316"]}],"mendeley":{"formattedCitation":"(Dinkel et al., 2016)","plainTextFormattedCitation":"(Dinkel et al., 2016)","previouslyFormattedCitation":"(Dinkel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(Dinkel et al., 2016)</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5AF04DD9"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B678ED0"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42</w:t>
            </w:r>
          </w:p>
        </w:tc>
        <w:tc>
          <w:tcPr>
            <w:tcW w:w="708" w:type="dxa"/>
            <w:noWrap/>
            <w:hideMark/>
          </w:tcPr>
          <w:p w14:paraId="3EDE86F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MOD_CDK_STP</w:t>
            </w:r>
          </w:p>
        </w:tc>
        <w:tc>
          <w:tcPr>
            <w:tcW w:w="993" w:type="dxa"/>
            <w:noWrap/>
            <w:hideMark/>
          </w:tcPr>
          <w:p w14:paraId="79EBD36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CDK phosphorylation motif</w:t>
            </w:r>
          </w:p>
        </w:tc>
        <w:tc>
          <w:tcPr>
            <w:tcW w:w="1275" w:type="dxa"/>
            <w:noWrap/>
            <w:hideMark/>
          </w:tcPr>
          <w:p w14:paraId="6719AF98"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[ST]P</w:t>
            </w:r>
          </w:p>
        </w:tc>
        <w:tc>
          <w:tcPr>
            <w:tcW w:w="1134" w:type="dxa"/>
            <w:noWrap/>
            <w:hideMark/>
          </w:tcPr>
          <w:p w14:paraId="5F72354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3B71F30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1D861DE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3D35FB2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{"citationItems":[{"id":"ITEM-1","itemData":{"DOI":"10.1093/bioinformatics/bts060","ISSN":"1367-4811","PMID":"22302575","abstract":"MOTIVATION: Protein kinases represent critical links in cell signaling. A central problem in computational biology is to systematically identify their substrates.\n\nRESULTS: This study introduces a new method to predict kinase substrates by extracting evolutionary information from multiple sequence alignments in a manner that is tolerant to degenerate motif positioning. Given a known consensus, the new method (ConDens) compares the observed density of matches to a null model of evolution and does not require labeled training data. We confirmed that ConDens has improved performance compared with several existing methods in the field. Further, we show that it is generalizable and can predict interesting substrates for several important eukaryotic kinases where training data is not available.\n\nAVAILABILITY AND IMPLEMENTATION: ConDens can be found at http://www.moseslab.csb.utoronto.ca/andyl/.\n\nCONTACT: alan.moses@utoronto.ca\n\nSUPPLEMENTARY INFORMATION: Supplementary data are available at Bioinformatics online.","author":[{"dropping-particle":"","family":"Lai","given":"Andy C W","non-dropping-particle":"","parse-names":false,"suffix":""},{"dropping-particle":"","family":"Nguyen Ba","given":"Alex N","non-dropping-particle":"","parse-names":false,"suffix":""},{"dropping-particle":"","family":"Moses","given":"Alan M","non-dropping-particle":"","parse-names":false,"suffix":""}],"container-title":"Bioinformatics (Oxford, England)","id":"ITEM-1","issue":"7","issued":{"date-parts":[["2012","4","1"]]},"page":"962-9","title":"Predicting kinase substrates using conservation of local motif density.","type":"article-journal","volume":"28"},"uris":["http://www.mendeley.com/documents/?uuid=1f767a2a-d010-4f47-b562-1f8727401c6e"]},{"id":"ITEM-2","itemData":{"DOI":"10.1126/science.1172867","ISSN":"1095-9203","PMID":"19779198","abstract":"To explore the mechanisms and evolution of cell-cycle control, we analyzed the position and conservation of large numbers of phosphorylation sites for the cyclin-dependent kinase Cdk1 in the budding yeast Saccharomyces cerevisiae. We combined specific chemical inhibition of Cdk1 with quantitative mass spectrometry to identify the positions of 547 phosphorylation sites on 308 Cdk1 substrates in vivo. Comparisons of these substrates with orthologs throughout the ascomycete lineage revealed that the position of most phosphorylation sites is not conserved in evolution; instead, clusters of sites shift position in rapidly evolving disordered regions. We propose that the regulation of protein function by phosphorylation often depends on simple nonspecific mechanisms that disrupt or enhance protein-protein interactions. The gain or loss of phosphorylation sites in rapidly evolving regions could facilitate the evolution of kinase-signaling circuits.","author":[{"dropping-particle":"","family":"Holt","given":"Liam J","non-dropping-particle":"","parse-names":false,"suffix":""},{"dropping-particle":"","family":"Tuch","given":"Brian B","non-dropping-particle":"","parse-names":false,"suffix":""},{"dropping-particle":"","family":"Villén","given":"Judit","non-dropping-particle":"","parse-names":false,"suffix":""},{"dropping-particle":"","family":"Johnson","given":"Alexander D","non-dropping-particle":"","parse-names":false,"suffix":""},{"dropping-particle":"","family":"Gygi","given":"Steven P","non-dropping-particle":"","parse-names":false,"suffix":""},{"dropping-particle":"","family":"Morgan","given":"David O","non-dropping-particle":"","parse-names":false,"suffix":""}],"container-title":"Science (New York, N.Y.)","id":"ITEM-2","issue":"5948","issued":{"date-parts":[["2009","9","25"]]},"page":"1682-6","title":"Global analysis of Cdk1 substrate phosphorylation sites provides insights into evolution.","type":"article-journal","volume":"325"},"uris":["http://www.mendeley.com/documents/?uuid=71e65521-859b-42bb-a1e7-fa520be1e643"]}],"mendeley":{"formattedCitation":"(Holt et al., 2009; A. C. W. Lai et al., 2012)","plainTextFormattedCitation":"(Holt et al., 2009; A. C. W. Lai et al., 2012)","previouslyFormattedCitation":"(Holt et al., 2009; A. C. W. Lai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(Holt et al., 2009; A. C. W. Lai et al., 2012)</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4DEFF6B5"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FE75965"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43</w:t>
            </w:r>
          </w:p>
        </w:tc>
        <w:tc>
          <w:tcPr>
            <w:tcW w:w="708" w:type="dxa"/>
            <w:noWrap/>
            <w:hideMark/>
          </w:tcPr>
          <w:p w14:paraId="795D502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MOD_MEC1</w:t>
            </w:r>
          </w:p>
        </w:tc>
        <w:tc>
          <w:tcPr>
            <w:tcW w:w="993" w:type="dxa"/>
            <w:noWrap/>
            <w:hideMark/>
          </w:tcPr>
          <w:p w14:paraId="0BD9E26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Mec1 phosphorylation motif</w:t>
            </w:r>
          </w:p>
        </w:tc>
        <w:tc>
          <w:tcPr>
            <w:tcW w:w="1275" w:type="dxa"/>
            <w:noWrap/>
            <w:hideMark/>
          </w:tcPr>
          <w:p w14:paraId="40CF86A0"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[ST]Q</w:t>
            </w:r>
          </w:p>
        </w:tc>
        <w:tc>
          <w:tcPr>
            <w:tcW w:w="1134" w:type="dxa"/>
            <w:noWrap/>
            <w:hideMark/>
          </w:tcPr>
          <w:p w14:paraId="746C6F9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F02721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1BDF9BA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6C63DBB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{"citationItems":[{"id":"ITEM-1","itemData":{"DOI":"10.1093/bioinformatics/bts060","ISSN":"1367-4811","PMID":"22302575","abstract":"MOTIVATION: Protein kinases represent critical links in cell signaling. A central problem in computational biology is to systematically identify their substrates.\n\nRESULTS: This study introduces a new method to predict kinase substrates by extracting evolutionary information from multiple sequence alignments in a manner that is tolerant to degenerate motif positioning. Given a known consensus, the new method (ConDens) compares the observed density of matches to a null model of evolution and does not require labeled training data. We confirmed that ConDens has improved performance compared with several existing methods in the field. Further, we show that it is generalizable and can predict interesting substrates for several important eukaryotic kinases where training data is not available.\n\nAVAILABILITY AND IMPLEMENTATION: ConDens can be found at http://www.moseslab.csb.utoronto.ca/andyl/.\n\nCONTACT: alan.moses@utoronto.ca\n\nSUPPLEMENTARY INFORMATION: Supplementary data are available at Bioinformatics online.","author":[{"dropping-particle":"","family":"Lai","given":"Andy C W","non-dropping-particle":"","parse-names":false,"suffix":""},{"dropping-particle":"","family":"Nguyen Ba","given":"Alex N","non-dropping-particle":"","parse-names":false,"suffix":""},{"dropping-particle":"","family":"Moses","given":"Alan M","non-dropping-particle":"","parse-names":false,"suffix":""}],"container-title":"Bioinformatics (Oxford, England)","id":"ITEM-1","issue":"7","issued":{"date-parts":[["2012","4","1"]]},"page":"962-9","title":"Predicting kinase substrates using conservation of local motif density.","type":"article-journal","volume":"28"},"uris":["http://www.mendeley.com/documents/?uuid=1f767a2a-d010-4f47-b562-1f8727401c6e"]},{"id":"ITEM-2","itemData":{"DOI":"10.1016/S1097-2765(02)00532-4","ISSN":"10972765","author":[{"dropping-particle":"","family":"Schwartz","given":"Marc F","non-dropping-particle":"","parse-names":false,"suffix":""},{"dropping-particle":"","family":"Duong","given":"Jimmy K","non-dropping-particle":"","parse-names":false,"suffix":""},{"dropping-particle":"","family":"Sun","given":"Zhaoxia","non-dropping-particle":"","parse-names":false,"suffix":""},{"dropping-particle":"","family":"Morrow","given":"Jon S","non-dropping-particle":"","parse-names":false,"suffix":""},{"dropping-particle":"","family":"Pradhan","given":"Deepti","non-dropping-particle":"","parse-names":false,"suffix":""},{"dropping-particle":"","family":"Stern","given":"David F","non-dropping-particle":"","parse-names":false,"suffix":""}],"container-title":"Molecular Cell","id":"ITEM-2","issue":"5","issued":{"date-parts":[["2002","5"]]},"page":"1055-1065","title":"Rad9 Phosphorylation Sites Couple Rad53 to the Saccharomyces cerevisiae DNA Damage Checkpoint","type":"article-journal","volume":"9"},"uris":["http://www.mendeley.com/documents/?uuid=8b9bc9a6-f6c2-4aab-b92b-d5f4719da558"]}],"mendeley":{"formattedCitation":"(A. C. W. Lai et al., 2012; Schwartz et al., 2002)","plainTextFormattedCitation":"(A. C. W. Lai et al., 2012; Schwartz et al., 2002)","previouslyFormattedCitation":"(A. C. W. Lai et al., 2012; Schwartz et al., 2002)"},"properties":{"noteIndex":0},"schema":"https://github.com/citation-style-language/schema/raw/master/csl-citation.json"}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(A. C. W. Lai et al., 2012; Schwartz et al., 2002)</w:t>
            </w:r>
            <w:r>
              <w:rPr>
                <w:rFonts w:ascii="Arial" w:eastAsia="Times New Roman" w:hAnsi="Arial" w:cs="Arial"/>
                <w:color w:val="000000" w:themeColor="text1"/>
                <w:sz w:val="18"/>
                <w:szCs w:val="18"/>
              </w:rPr>
              <w:fldChar w:fldCharType="end"/>
            </w:r>
          </w:p>
        </w:tc>
      </w:tr>
      <w:tr w:rsidR="00654B4D" w:rsidRPr="007814BB" w14:paraId="5A13F90D"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09D85CB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44</w:t>
            </w:r>
          </w:p>
        </w:tc>
        <w:tc>
          <w:tcPr>
            <w:tcW w:w="708" w:type="dxa"/>
            <w:noWrap/>
            <w:hideMark/>
          </w:tcPr>
          <w:p w14:paraId="4C68AB1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MOD_PRK1</w:t>
            </w:r>
          </w:p>
        </w:tc>
        <w:tc>
          <w:tcPr>
            <w:tcW w:w="993" w:type="dxa"/>
            <w:noWrap/>
            <w:hideMark/>
          </w:tcPr>
          <w:p w14:paraId="6678ABC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Prk1 phosphorylation motif</w:t>
            </w:r>
          </w:p>
        </w:tc>
        <w:tc>
          <w:tcPr>
            <w:tcW w:w="1275" w:type="dxa"/>
            <w:noWrap/>
            <w:hideMark/>
          </w:tcPr>
          <w:p w14:paraId="3E62FF5C"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[LIVM]….TG</w:t>
            </w:r>
          </w:p>
        </w:tc>
        <w:tc>
          <w:tcPr>
            <w:tcW w:w="1134" w:type="dxa"/>
            <w:noWrap/>
            <w:hideMark/>
          </w:tcPr>
          <w:p w14:paraId="76EB2EE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3772725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3C9A20B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7FE6F36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{"citationItems":[{"id":"ITEM-1","itemData":{"DOI":"10.1091/mbc.e03-06-0362","ISSN":"1059-1524","PMID":"13679512","abstract":"Prk1p is a serine/threonine kinase involved in the regulation of the actin cytoskeleton organization in the yeast Saccharomyces cerevisiae. Previously, we have identified LxxQxTG as the phosphorylation site of Prk1p. In this report, the recognition sequence for Prk1p is investigated more thoroughly. It is found that the presence of a hydrophobic residue at the position of P-5 is necessary for Prk1p phosphorylation and L, I, V, and M are all able to confer the phosphorylation at various efficiencies. The residue flexibility at P-2 has also been identified to include Q, N, T, and S. A homology-based three-dimensional model of the kinase domain of Prk1p provided some structural interpretations for these substrate specificities. The characterization of the [L/I/V/M]xx[Q/N/T/S]xTG motif led to the identification of a spectrum of potential targets for Prk1p from yeast genome. One of them, Scd5p, which contains three LxxTxTG motifs and is previously known to be important for endocytosis and actin organization, has been chosen to demonstrate its relationship with Prk1p. Phosphorylation of Scd5p by Prk1p at the three LxxTxTG motifs could be detected in vitro and in vivo, and deletion of PRK1 suppressed the defects in actin cytoskeleton and endocytosis in one of the scd5 mutants. These results allowed us to conclude that Scd5p is likely another regulatory target of Prk1p.","author":[{"dropping-particle":"","family":"Huang","given":"Bo","non-dropping-particle":"","parse-names":false,"suffix":""},{"dropping-particle":"","family":"Zeng","given":"Guisheng","non-dropping-particle":"","parse-names":false,"suffix":""},{"dropping-particle":"","family":"Ng","given":"Alvin Y J","non-dropping-particle":"","parse-names":false,"suffix":""},{"dropping-particle":"","family":"Cai","given":"Mingjie","non-dropping-particle":"","parse-names":false,"suffix":""}],"container-title":"Molecular biology of the cell","id":"ITEM-1","issue":"12","issued":{"date-parts":[["2003","12"]]},"page":"4871-84","title":"Identification of novel recognition motifs and regulatory targets for the yeast actin-regulating kinase Prk1p.","type":"article-journal","volume":"14"},"uris":["http://www.mendeley.com/documents/?uuid=f13fb849-e145-4a56-8f7b-2eb5b59c274d"]},{"id":"ITEM-2","itemData":{"DOI":"10.1093/bioinformatics/bts060","ISSN":"1367-4811","PMID":"22302575","abstract":"MOTIVATION: Protein kinases represent critical links in cell signaling. A central problem in computational biology is to systematically identify their substrates.\n\nRESULTS: This study introduces a new method to predict kinase substrates by extracting evolutionary information from multiple sequence alignments in a manner that is tolerant to degenerate motif positioning. Given a known consensus, the new method (ConDens) compares the observed density of matches to a null model of evolution and does not require labeled training data. We confirmed that ConDens has improved performance compared with several existing methods in the field. Further, we show that it is generalizable and can predict interesting substrates for several important eukaryotic kinases where training data is not available.\n\nAVAILABILITY AND IMPLEMENTATION: ConDens can be found at http://www.moseslab.csb.utoronto.ca/andyl/.\n\nCONTACT: alan.moses@utoronto.ca\n\nSUPPLEMENTARY INFORMATION: Supplementary data are available at Bioinformatics online.","author":[{"dropping-particle":"","family":"Lai","given":"Andy C W","non-dropping-particle":"","parse-names":false,"suffix":""},{"dropping-particle":"","family":"Nguyen Ba","given":"Alex N","non-dropping-particle":"","parse-names":false,"suffix":""},{"dropping-particle":"","family":"Moses","given":"Alan M","non-dropping-particle":"","parse-names":false,"suffix":""}],"container-title":"Bioinformatics (Oxford, England)","id":"ITEM-2","issue":"7","issued":{"date-parts":[["2012","4","1"]]},"page":"962-9","title":"Predicting kinase substrates using conservation of local motif density.","type":"article-journal","volume":"28"},"uris":["http://www.mendeley.com/documents/?uuid=1f767a2a-d010-4f47-b562-1f8727401c6e"]}],"mendeley":{"formattedCitation":"(Huang et al., 2003; A. C. W. Lai et al., 2012)","plainTextFormattedCitation":"(Huang et al., 2003; A. C. W. Lai et al., 2012)","previouslyFormattedCitation":"(Huang et al., 2003; A. C. W. Lai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(Huang et al., 2003; A. C. W. Lai et al., 2012)</w:t>
            </w:r>
            <w:r>
              <w:rPr>
                <w:rFonts w:ascii="Arial" w:eastAsia="Times New Roman" w:hAnsi="Arial" w:cs="Arial"/>
                <w:color w:val="000000" w:themeColor="text1"/>
                <w:sz w:val="18"/>
                <w:szCs w:val="18"/>
              </w:rPr>
              <w:fldChar w:fldCharType="end"/>
            </w:r>
          </w:p>
        </w:tc>
      </w:tr>
      <w:tr w:rsidR="00654B4D" w:rsidRPr="007814BB" w14:paraId="63E10352"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B464AB4"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45</w:t>
            </w:r>
          </w:p>
        </w:tc>
        <w:tc>
          <w:tcPr>
            <w:tcW w:w="708" w:type="dxa"/>
            <w:noWrap/>
            <w:hideMark/>
          </w:tcPr>
          <w:p w14:paraId="62ACB33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MOD_IPL1</w:t>
            </w:r>
          </w:p>
        </w:tc>
        <w:tc>
          <w:tcPr>
            <w:tcW w:w="993" w:type="dxa"/>
            <w:noWrap/>
            <w:hideMark/>
          </w:tcPr>
          <w:p w14:paraId="1663CD9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Ipl1 phosphorylation motif</w:t>
            </w:r>
          </w:p>
        </w:tc>
        <w:tc>
          <w:tcPr>
            <w:tcW w:w="1275" w:type="dxa"/>
            <w:noWrap/>
            <w:hideMark/>
          </w:tcPr>
          <w:p w14:paraId="0DD33C27"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[RK</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ST][LIV]</w:t>
            </w:r>
          </w:p>
        </w:tc>
        <w:tc>
          <w:tcPr>
            <w:tcW w:w="1134" w:type="dxa"/>
            <w:noWrap/>
            <w:hideMark/>
          </w:tcPr>
          <w:p w14:paraId="7BB7684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462849E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12A8022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526766D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{"citationItems":[{"id":"ITEM-1","itemData":{"abstract":"One protein that plays a crucial role in regulating the kinetochore is the Ipl1p protein kinase, the founding Berkeley, California 94720 2 Department of Cell Biology member of the Aurora kinase family (Chan and Botstein, 1993). ipl1 mutants show high frequencies of chromo-The Scripps Research Institute La Jolla, California 92037 some missegregation (Biggins et al., 1999; Francisco et al., 1994; Kim et al., 1999), and it has been suggested 3 Section of Molecular Genetics and Microbiology Institute for Cellular and Molecular Biology recently that Ipl1p may function to facilitate kinetochore turnover to ensure the formation of correct bipolar at-The University of Texas, Austin Austin, Texas 78712 tachments (Tanaka et al., 2002). Ipl1p may also play a role in the tension-sensing component of the mitotic checkpoint (Biggins and Murray, 2001). Several potential targets for Ipl1p have been identi-Summary fied. These include histone H3 (Hsu et al., 2000), the inner kinetochore protein Ndc10p (Biggins et al., 1999), The Aurora kinase Ipl1p plays a crucial role in regulat-ing kinetochore-microtubule attachments in budding the INCENP-related protein Sli15p (Kang et al., 2001), and the outer kinetochore microtubule-associated pro-yeast, but the underlying basis for this regulation is not known. To identify Ipl1p targets, we first purified tein Dam1p (Kang et al., 2001). However, the relevance and importance of these in vitro substrates as in vivo 28 kinetochore proteins from yeast protein extracts. These studies identified five previously uncharacter-targets of Ipl1p to facilitate chromosome segregation is unclear. For example, mutation of the Ipl1p phosphory-ized kinetochore proteins and defined two additional kinetochore subcomplexes. We then used mass spec-lation site in histone H3 has no detectable effect on cell growth or viability in budding yeast (Hsu et al., 2000). trometry to identify 18 phosphorylation sites in 7 of these 28 proteins. Ten of these phosphorylation sites While Ndc10p, Sli15p, and Dam1p are good in vitro tar-gets of Ipl1p, the specific phosphorylation sites within are targeted directly by Ipl1p, allowing us to identify a consensus phosphorylation site for an Aurora kinase. these proteins are not known, and the functional impor-tance of any Ipl1p phosphorylation site has never been Our systematic mutational analysis of the Ipl1p phos-phorylation sites demonstrated that the essential mi-demonstrated. To develop a better understanding of the ge…","author":[{"dropping-particle":"","family":"Cheeseman","given":"Iain M","non-dropping-particle":"","parse-names":false,"suffix":""},{"dropping-particle":"","family":"Anderson","given":"Scott","non-dropping-particle":"","parse-names":false,"suffix":""},{"dropping-particle":"","family":"Jwa","given":"Miri","non-dropping-particle":"","parse-names":false,"suffix":""},{"dropping-particle":"","family":"Green","given":"Erin M","non-dropping-particle":"","parse-names":false,"suffix":""},{"dropping-particle":"","family":"Kang","given":"Jung-Seog","non-dropping-particle":"","parse-names":false,"suffix":""},{"dropping-particle":"","family":"Yates Iii","given":"John R","non-dropping-particle":"","parse-names":false,"suffix":""},{"dropping-particle":"","family":"Chan","given":"Clarence S M","non-dropping-particle":"","parse-names":false,"suffix":""},{"dropping-particle":"","family":"Drubin","given":"David G","non-dropping-particle":"","parse-names":false,"suffix":""},{"dropping-particle":"","family":"Barnes","given":"Georjana","non-dropping-particle":"","parse-names":false,"suffix":""}],"container-title":"Cell","id":"ITEM-1","issued":{"date-parts":[["2002"]]},"page":"163-172","title":"Phospho-Regulation of Kinetochore-Microtubule Attachments by the Aurora Kinase Ipl1p will require the identification of any remaining kineto- chore proteins. Given the central role that kinetochore-microtubule","type":"article-journal","volume":"111"},"uris":["http://www.mendeley.com/documents/?uuid=9f848349-bcdb-4e1b-8fb5-82b8f21aa95d"]},{"id":"ITEM-2","itemData":{"DOI":"10.1093/bioinformatics/bts060","ISSN":"1367-4811","PMID":"22302575","abstract":"MOTIVATION: Protein kinases represent critical links in cell signaling. A central problem in computational biology is to systematically identify their substrates.\n\nRESULTS: This study introduces a new method to predict kinase substrates by extracting evolutionary information from multiple sequence alignments in a manner that is tolerant to degenerate motif positioning. Given a known consensus, the new method (ConDens) compares the observed density of matches to a null model of evolution and does not require labeled training data. We confirmed that ConDens has improved performance compared with several existing methods in the field. Further, we show that it is generalizable and can predict interesting substrates for several important eukaryotic kinases where training data is not available.\n\nAVAILABILITY AND IMPLEMENTATION: ConDens can be found at http://www.moseslab.csb.utoronto.ca/andyl/.\n\nCONTACT: alan.moses@utoronto.ca\n\nSUPPLEMENTARY INFORMATION: Supplementary data are available at Bioinformatics online.","author":[{"dropping-particle":"","family":"Lai","given":"Andy C W","non-dropping-particle":"","parse-names":false,"suffix":""},{"dropping-particle":"","family":"Nguyen Ba","given":"Alex N","non-dropping-particle":"","parse-names":false,"suffix":""},{"dropping-particle":"","family":"Moses","given":"Alan M","non-dropping-particle":"","parse-names":false,"suffix":""}],"container-title":"Bioinformatics (Oxford, England)","id":"ITEM-2","issue":"7","issued":{"date-parts":[["2012","4","1"]]},"page":"962-9","title":"Predicting kinase substrates using conservation of local motif density.","type":"article-journal","volume":"28"},"uris":["http://www.mendeley.com/documents/?uuid=1f767a2a-d010-4f47-b562-1f8727401c6e"]}],"mendeley":{"formattedCitation":"(Cheeseman et al., 2002; A. C. W. Lai et al., 2012)","plainTextFormattedCitation":"(Cheeseman et al., 2002; A. C. W. Lai et al., 2012)","previouslyFormattedCitation":"(Cheeseman et al., 2002; A. C. W. Lai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(Cheeseman et al., 2002; A. C. W. Lai et al., 2012)</w:t>
            </w:r>
            <w:r>
              <w:rPr>
                <w:rFonts w:ascii="Arial" w:eastAsia="Times New Roman" w:hAnsi="Arial" w:cs="Arial"/>
                <w:color w:val="000000" w:themeColor="text1"/>
                <w:sz w:val="18"/>
                <w:szCs w:val="18"/>
              </w:rPr>
              <w:fldChar w:fldCharType="end"/>
            </w:r>
          </w:p>
        </w:tc>
      </w:tr>
      <w:tr w:rsidR="00654B4D" w:rsidRPr="007814BB" w14:paraId="28CBD9DA"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A4949F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46</w:t>
            </w:r>
          </w:p>
        </w:tc>
        <w:tc>
          <w:tcPr>
            <w:tcW w:w="708" w:type="dxa"/>
            <w:noWrap/>
            <w:hideMark/>
          </w:tcPr>
          <w:p w14:paraId="78A849A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MOD_PKA</w:t>
            </w:r>
          </w:p>
        </w:tc>
        <w:tc>
          <w:tcPr>
            <w:tcW w:w="993" w:type="dxa"/>
            <w:noWrap/>
            <w:hideMark/>
          </w:tcPr>
          <w:p w14:paraId="6B1E3DD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Pka</w:t>
            </w:r>
            <w:proofErr w:type="spellEnd"/>
            <w:r w:rsidRPr="007814BB">
              <w:rPr>
                <w:rFonts w:ascii="Arial" w:eastAsia="Times New Roman" w:hAnsi="Arial" w:cs="Arial"/>
                <w:color w:val="000000" w:themeColor="text1"/>
                <w:sz w:val="18"/>
                <w:szCs w:val="18"/>
              </w:rPr>
              <w:t xml:space="preserve"> phosphorylation motif</w:t>
            </w:r>
          </w:p>
        </w:tc>
        <w:tc>
          <w:tcPr>
            <w:tcW w:w="1275" w:type="dxa"/>
            <w:noWrap/>
            <w:hideMark/>
          </w:tcPr>
          <w:p w14:paraId="02386277"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R[RK</w:t>
            </w:r>
            <w:proofErr w:type="gramStart"/>
            <w:r w:rsidRPr="007814BB">
              <w:rPr>
                <w:rFonts w:ascii="Arial" w:eastAsia="Times New Roman" w:hAnsi="Arial" w:cs="Arial"/>
                <w:color w:val="000000" w:themeColor="text1"/>
                <w:sz w:val="18"/>
                <w:szCs w:val="18"/>
              </w:rPr>
              <w:t>].S</w:t>
            </w:r>
            <w:proofErr w:type="gramEnd"/>
          </w:p>
        </w:tc>
        <w:tc>
          <w:tcPr>
            <w:tcW w:w="1134" w:type="dxa"/>
            <w:noWrap/>
            <w:hideMark/>
          </w:tcPr>
          <w:p w14:paraId="4826299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B16BF8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32BE92E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54179C1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{"citationItems":[{"id":"ITEM-1","itemData":{"DOI":"10.1073/pnas.0501046102","ISBN":"0027-8424 (Print)\r0027-8424 (Linking)","ISSN":"0027-8424","PMID":"16172400","abstract":"Could this approach be used to find SAM-binding proteins? Possibly, though SAM-binding motifs are much more degenerate.","author":[{"dropping-particle":"V.","family":"Budovskaya","given":"Y.","non-dropping-particle":"","parse-names":false,"suffix":""},{"dropping-particle":"","family":"Stephan","given":"J. S.","non-dropping-particle":"","parse-names":false,"suffix":""},{"dropping-particle":"","family":"Deminoff","given":"S. J.","non-dropping-particle":"","parse-names":false,"suffix":""},{"dropping-particle":"","family":"Herman","given":"P. K.","non-dropping-particle":"","parse-names":false,"suffix":""}],"container-title":"Proceedings of the National Academy of Sciences","id":"ITEM-1","issue":"39","issued":{"date-parts":[["2005"]]},"page":"13933-13938","title":"An evolutionary proteomics approach identifies substrates of the cAMP-dependent protein kinase","type":"article-journal","volume":"102"},"uris":["http://www.mendeley.com/documents/?uuid=e595e8ab-4393-4076-894d-10946fd8a4d9"]},{"id":"ITEM-2","itemData":{"DOI":"10.1016/0968-0004(90)90073-K","ISSN":"09680004","abstract":"Protein kinases play a crucial role in the regulation of many cellular processes. They alter the functions of their target proteins by phosphorylating specific serine, threonine and tyrosine residues. Identification of phosphorylation site sequences and studies with corresponding model peptides have provided clues to how these important enzymes recognize their substrate proteins. This knowledge has made it possible to identify potential sites of phosphorylation in newly sequenced proteins as well as to construct specific model substrates and inhibitors. © 1990.","author":[{"dropping-particle":"","family":"Kemp","given":"Bruce E.","non-dropping-particle":"","parse-names":false,"suffix":""},{"dropping-particle":"","family":"Pearson","given":"Richard B.","non-dropping-particle":"","parse-names":false,"suffix":""}],"container-title":"Trends in Biochemical Sciences","id":"ITEM-2","issue":"9","issued":{"date-parts":[["1990"]]},"page":"342-346","title":"Protein kinase recognition sequence motifs","type":"article-journal","volume":"15"},"uris":["http://www.mendeley.com/documents/?uuid=a0a8c063-cc59-4342-acbb-e746a8e0b7d7"]},{"id":"ITEM-3","itemData":{"DOI":"10.1093/bioinformatics/bts060","ISSN":"1367-4811","PMID":"22302575","abstract":"MOTIVATION: Protein kinases represent critical links in cell signaling. A central problem in computational biology is to systematically identify their substrates.\n\nRESULTS: This study introduces a new method to predict kinase substrates by extracting evolutionary information from multiple sequence alignments in a manner that is tolerant to degenerate motif positioning. Given a known consensus, the new method (ConDens) compares the observed density of matches to a null model of evolution and does not require labeled training data. We confirmed that ConDens has improved performance compared with several existing methods in the field. Further, we show that it is generalizable and can predict interesting substrates for several important eukaryotic kinases where training data is not available.\n\nAVAILABILITY AND IMPLEMENTATION: ConDens can be found at http://www.moseslab.csb.utoronto.ca/andyl/.\n\nCONTACT: alan.moses@utoronto.ca\n\nSUPPLEMENTARY INFORMATION: Supplementary data are available at Bioinformatics online.","author":[{"dropping-particle":"","family":"Lai","given":"Andy C W","non-dropping-particle":"","parse-names":false,"suffix":""},{"dropping-particle":"","family":"Nguyen Ba","given":"Alex N","non-dropping-particle":"","parse-names":false,"suffix":""},{"dropping-particle":"","family":"Moses","given":"Alan M","non-dropping-particle":"","parse-names":false,"suffix":""}],"container-title":"Bioinformatics (Oxford, England)","id":"ITEM-3","issue":"7","issued":{"date-parts":[["2012","4","1"]]},"page":"962-9","title":"Predicting kinase substrates using conservation of local motif density.","type":"article-journal","volume":"28"},"uris":["http://www.mendeley.com/documents/?uuid=1f767a2a-d010-4f47-b562-1f8727401c6e"]},{"id":"ITEM-4","itemData":{"DOI":"10.1002/pro.5560050912","ISSN":"09618368","abstract":"HPLC-electrospray mass spectrometry was used to identify the phosphorylated sites on a bacterially expressed cystic fibrosis transmembrane conductance regulator (CFTR) fragment containing the first nucleotide binding domain (NBD1) and the regulatory domain (R). Tryptic digests of NBD1-R (CFTR residues 404-830) were analyzed after protein kinase A (PKA) treatment for all possible peptides and phosphopeptides (a total of 118 species) containing Ser residues within \"high-probability\" PKA consensus sequences: R-R/K-X-S/T, R-X-X-S/T, and R-X-S/T. Three criteria were used to assign phosphorylated sites: (1) an 80-Da increase in the predicted average molecular weight of the tryptic peptides; (2) co-elution with the PO3- ion induced by stepped energy collision; and (3) the relative elution positions of the phosphorylated and unmodified peptides. Ser residues within the eight dibasic sites in the NBD1 and R domains (positions 422, 660, 700, 712, 737, 768, 795, and 813) were phosphorylated, a pattern similar to that observed for full-length CFTR. The serine at position 753, which in CFTR is phosphorylated in vivo, was not phosphorylated. The remaining potential PKA sites, Ser489, Ser519, Ser557, Ser670, and Thr788, were not phosphorylated. The \"low-probability\" PKA sites (those not containing an Arg residue) were not phosphorylated. The results suggest that isolated domains of CFTR developed useful models for investigating the biochemical and structural effects of phosphorylation within CFTR. The mass spectrometry approach in this study should prove useful for defining phosphorylation sites of CFTR in vitro and in vivo.","author":[{"dropping-particle":"","family":"Townsend","given":"R. Reid","non-dropping-particle":"","parse-names":false,"suffix":""},{"dropping-particle":"","family":"Lipniunas","given":"Peter H.","non-dropping-particle":"","parse-names":false,"suffix":""},{"dropping-particle":"","family":"Tulk","given":"Barry M.","non-dropping-particle":"","parse-names":false,"suffix":""},{"dropping-particle":"","family":"Verkman","given":"A. S.","non-dropping-particle":"","parse-names":false,"suffix":""}],"container-title":"Protein Science","id":"ITEM-4","issue":"9","issued":{"date-parts":[["1996"]]},"page":"1865-1873","title":"Identification of protein kinase a phosphorylation sites on NBD1 and R domains of CFTR using electrospray mass spectrometry with selective phosphate ion monitoring","type":"article-journal","volume":"5"},"uris":["http://www.mendeley.com/documents/?uuid=dd46adf3-826d-4fca-a1b2-3b5191a39a82"]}],"mendeley":{"formattedCitation":"(Budovskaya et al., 2005; Kemp and Pearson, 1990; A. C. W. Lai et al., 2012; Townsend et al., 1996)","plainTextFormattedCitation":"(Budovskaya et al., 2005; Kemp and Pearson, 1990; A. C. W. Lai et al., 2012; Townsend et al., 1996)","previouslyFormattedCitation":"(Budovskaya et al., 2005; Kemp and Pearson, 1990; A. C. W. Lai et al., 2012; Townsend et al., 1996)"},"properties":{"noteIndex":0},"schema":"https://github.com/citation-style-language/schema/raw/master/csl-citation.json"}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(Budovskaya et al., 2005; Kemp and Pearson, 1990; A. C. W. Lai et al., 2012; Townsend et al., 1996)</w:t>
            </w:r>
            <w:r>
              <w:rPr>
                <w:rFonts w:ascii="Arial" w:eastAsia="Times New Roman" w:hAnsi="Arial" w:cs="Arial"/>
                <w:color w:val="000000" w:themeColor="text1"/>
                <w:sz w:val="18"/>
                <w:szCs w:val="18"/>
              </w:rPr>
              <w:fldChar w:fldCharType="end"/>
            </w:r>
          </w:p>
        </w:tc>
      </w:tr>
      <w:tr w:rsidR="00654B4D" w:rsidRPr="007814BB" w14:paraId="6C02987E"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F713C3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47</w:t>
            </w:r>
          </w:p>
        </w:tc>
        <w:tc>
          <w:tcPr>
            <w:tcW w:w="708" w:type="dxa"/>
            <w:noWrap/>
            <w:hideMark/>
          </w:tcPr>
          <w:p w14:paraId="261FD06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MOD_CKII</w:t>
            </w:r>
          </w:p>
        </w:tc>
        <w:tc>
          <w:tcPr>
            <w:tcW w:w="993" w:type="dxa"/>
            <w:noWrap/>
            <w:hideMark/>
          </w:tcPr>
          <w:p w14:paraId="2D8B427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Ckii</w:t>
            </w:r>
            <w:proofErr w:type="spellEnd"/>
            <w:r w:rsidRPr="007814BB">
              <w:rPr>
                <w:rFonts w:ascii="Arial" w:eastAsia="Times New Roman" w:hAnsi="Arial" w:cs="Arial"/>
                <w:color w:val="000000" w:themeColor="text1"/>
                <w:sz w:val="18"/>
                <w:szCs w:val="18"/>
              </w:rPr>
              <w:t xml:space="preserve"> phosphorylation motif</w:t>
            </w:r>
          </w:p>
        </w:tc>
        <w:tc>
          <w:tcPr>
            <w:tcW w:w="1275" w:type="dxa"/>
            <w:noWrap/>
            <w:hideMark/>
          </w:tcPr>
          <w:p w14:paraId="52815513"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[ST][DE</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DE]</w:t>
            </w:r>
          </w:p>
        </w:tc>
        <w:tc>
          <w:tcPr>
            <w:tcW w:w="1134" w:type="dxa"/>
            <w:noWrap/>
            <w:hideMark/>
          </w:tcPr>
          <w:p w14:paraId="46A99A2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38CE69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7F7665A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7C267FD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{"citationItems":[{"id":"ITEM-1","itemData":{"DOI":"10.1096/fj.02-0473rev","ISBN":"1530-6860 (Electronic) 0892-6638 (Linking)","ISSN":"1530-6860","PMID":"12631575","abstract":"CK2 (formerly termed \"casein kinase 2\") is a ubiquitous, highly pleiotropic and constitutively active Ser/Thr protein kinase whose implication in neoplasia, cell survival, and virus infection is supported by an increasing number of arguments. Here an updated inventory of 307 CK2 protein substrates is presented. More than one-third of these are implicated in gene expression and protein synthesis as being either transcriptional factors (60) or effectors of DNA/RNA structure (50) or translational elements. Also numerous are signaling proteins and proteins of viral origin or essential to virus life cycle. In comparison, only a minority of CK2 targets (a dozen or so) are classical metabolic enzymes. An analysis of 308 sites phosphorylated by CK2 highlights the paramount relevance of negatively charged side chains that are (by far) predominant over any other residues at positions n+3 (the most crucial one), n+1, and n+2. Based on this signature, it is predictable that proteins phosphorylated by CK2 are much more numerous than those identified to date, and it is possible that CK2 alone contributes to the generation of the eukaryotic phosphoproteome more so than any other individual protein kinase. The possibility that CK2 phosphosites play some global role, e.g., by destabilizing alpha helices, counteracting caspase cleavage, and generating adhesive motifs, will be discussed.","author":[{"dropping-particle":"","family":"Meggio","given":"Flavio","non-dropping-particle":"","parse-names":false,"suffix":""},{"dropping-particle":"","family":"Pinna","given":"Lorenzo A","non-dropping-particle":"","parse-names":false,"suffix":""}],"container-title":"FASEB journal : official publication of the Federation of American Societies for Experimental Biology","id":"ITEM-1","issue":"3","issued":{"date-parts":[["2003","3"]]},"page":"349-68","title":"One-thousand-and-one substrates of protein kinase CK2?","type":"article-journal","volume":"17"},"uris":["http://www.mendeley.com/documents/?uuid=0aae4ac9-6f53-4c74-b845-2fbdb2d4bd14"]},{"id":"ITEM-2","itemData":{"DOI":"10.1016/j.jmb.2007.04.068","ISSN":"00222836","abstract":"CK2α is the catalytic subunit of protein kinase CK2 and a member of the CMGC family of eukaryotic protein kinases like the cyclin-dependent kinases, the MAP kinases and glycogen-synthase kinase 3. We present here a 1.6 Å resolution crystal structure of a fully active C-terminal deletion mutant of human CK2α liganded by two sulfate ions, and we compare this structure systematically with representative structures of related CMGC kinases. The two sulfate anions occupy binding pockets at the activation segment and provide the structural basis of the acidic consensus sequence S/T-D/E-X-D/E that governs substrate recognition by CK2. The anion binding sites are conserved among those CMGC kinases. In most cases they are neutralized by phosphorylation of a neighbouring threonine or tyrosine side-chain, which triggers conformational changes for regulatory purposes. CK2α, however, lacks both phosphorylation sites at the activation segment and structural plasticity. Here the anion binding sites are functionally changed from regulation to substrate recognition. These findings underline the exceptional role of CK2α as a constitutively active enzyme within a family of strictly controlled protein kinases. © 2007 Elsevier Ltd. All rights reserved.","author":[{"dropping-particle":"","family":"Niefind","given":"Karsten","non-dropping-particle":"","parse-names":false,"suffix":""},{"dropping-particle":"","family":"Yde","given":"Christina W.","non-dropping-particle":"","parse-names":false,"suffix":""},{"dropping-particle":"","family":"Ermakova","given":"Inessa","non-dropping-particle":"","parse-names":false,"suffix":""},{"dropping-particle":"","family":"Issinger","given":"Olaf Georg","non-dropping-particle":"","parse-names":false,"suffix":""}],"container-title":"Journal of Molecular Biology","id":"ITEM-2","issue":"3","issued":{"date-parts":[["2007"]]},"page":"427-438","title":"Evolved to Be Active: Sulfate Ions Define Substrate Recognition Sites of CK2α and Emphasise its Exceptional Role within the CMGC Family of Eukaryotic Protein Kinases","type":"article-journal","volume":"370"},"uris":["http://www.mendeley.com/documents/?uuid=f6bb4866-b47d-4690-997b-fef00c692e0a"]},{"id":"ITEM-3","itemData":{"DOI":"10.1093/bioinformatics/bts060","ISSN":"1367-4811","PMID":"22302575","abstract":"MOTIVATION: Protein kinases represent critical links in cell signaling. A central problem in computational biology is to systematically identify their substrates.\n\nRESULTS: This study introduces a new method to predict kinase substrates by extracting evolutionary information from multiple sequence alignments in a manner that is tolerant to degenerate motif positioning. Given a known consensus, the new method (ConDens) compares the observed density of matches to a null model of evolution and does not require labeled training data. We confirmed that ConDens has improved performance compared with several existing methods in the field. Further, we show that it is generalizable and can predict interesting substrates for several important eukaryotic kinases where training data is not available.\n\nAVAILABILITY AND IMPLEMENTATION: ConDens can be found at http://www.moseslab.csb.utoronto.ca/andyl/.\n\nCONTACT: alan.moses@utoronto.ca\n\nSUPPLEMENTARY INFORMATION: Supplementary data are available at Bioinformatics online.","author":[{"dropping-particle":"","family":"Lai","given":"Andy C W","non-dropping-particle":"","parse-names":false,"suffix":""},{"dropping-particle":"","family":"Nguyen Ba","given":"Alex N","non-dropping-particle":"","parse-names":false,"suffix":""},{"dropping-particle":"","family":"Moses","given":"Alan M","non-dropping-particle":"","parse-names":false,"suffix":""}],"container-title":"Bioinformatics (Oxford, England)","id":"ITEM-3","issue":"7","issued":{"date-parts":[["2012","4","1"]]},"page":"962-9","title":"Predicting kinase substrates using conservation of local motif density.","type":"article-journal","volume":"28"},"uris":["http://www.mendeley.com/documents/?uuid=1f767a2a-d010-4f47-b562-1f8727401c6e"]}],"mendeley":{"formattedCitation":"(A. C. W. Lai et al., 2012; Meggio and Pinna, 2003; Niefind et al., 2007)","plainTextFormattedCitation":"(A. C. W. Lai et al., 2012; Meggio and Pinna, 2003; Niefind et al., 2007)","previouslyFormattedCitation":"(A. C. W. Lai et al., 2012; Meggio and Pinna, 2003; Niefind et al., 2007)"},"properties":{"noteIndex":0},"schema":"https://github.com/citation-style-language/schema/raw/master/csl-citation.json"}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(A. C. W. Lai et al., 2012; Meggio and Pinna, 2003; Niefind et al., 2007)</w:t>
            </w:r>
            <w:r>
              <w:rPr>
                <w:rFonts w:ascii="Arial" w:eastAsia="Times New Roman" w:hAnsi="Arial" w:cs="Arial"/>
                <w:color w:val="000000" w:themeColor="text1"/>
                <w:sz w:val="18"/>
                <w:szCs w:val="18"/>
              </w:rPr>
              <w:fldChar w:fldCharType="end"/>
            </w:r>
          </w:p>
        </w:tc>
      </w:tr>
      <w:tr w:rsidR="00654B4D" w:rsidRPr="007814BB" w14:paraId="22568846"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AA107B2"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48</w:t>
            </w:r>
          </w:p>
        </w:tc>
        <w:tc>
          <w:tcPr>
            <w:tcW w:w="708" w:type="dxa"/>
            <w:noWrap/>
            <w:hideMark/>
          </w:tcPr>
          <w:p w14:paraId="4EB0FD1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MOD_IME2</w:t>
            </w:r>
          </w:p>
        </w:tc>
        <w:tc>
          <w:tcPr>
            <w:tcW w:w="993" w:type="dxa"/>
            <w:noWrap/>
            <w:hideMark/>
          </w:tcPr>
          <w:p w14:paraId="76EB76B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Ime2 phosphorylation motif</w:t>
            </w:r>
          </w:p>
        </w:tc>
        <w:tc>
          <w:tcPr>
            <w:tcW w:w="1275" w:type="dxa"/>
            <w:noWrap/>
            <w:hideMark/>
          </w:tcPr>
          <w:p w14:paraId="423605E6"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RP.[</w:t>
            </w:r>
            <w:proofErr w:type="gramEnd"/>
            <w:r w:rsidRPr="007814BB">
              <w:rPr>
                <w:rFonts w:ascii="Arial" w:eastAsia="Times New Roman" w:hAnsi="Arial" w:cs="Arial"/>
                <w:color w:val="000000" w:themeColor="text1"/>
                <w:sz w:val="18"/>
                <w:szCs w:val="18"/>
              </w:rPr>
              <w:t>ST]</w:t>
            </w:r>
          </w:p>
        </w:tc>
        <w:tc>
          <w:tcPr>
            <w:tcW w:w="1134" w:type="dxa"/>
            <w:noWrap/>
            <w:hideMark/>
          </w:tcPr>
          <w:p w14:paraId="2D8D240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1AAC8B8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Condens</w:t>
            </w:r>
            <w:proofErr w:type="spellEnd"/>
          </w:p>
        </w:tc>
        <w:tc>
          <w:tcPr>
            <w:tcW w:w="2683" w:type="dxa"/>
            <w:noWrap/>
            <w:hideMark/>
          </w:tcPr>
          <w:p w14:paraId="687138C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5A9BB40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{"citationItems":[{"id":"ITEM-1","itemData":{"DOI":"10.1016/j.molcel.2007.02.012","ISSN":"1097-2765","PMID":"17349956","abstract":"Progression through meiosis in yeast is governed by the cyclin-dependent kinase Cdk1, in concert with a related kinase called Ime2. It remains unclear how these kinases collaborate to meet the unique demands of meiotic progression. We demonstrate that Ime2 and Cdk1 phosphorylate an overlapping substrate set and that the two kinases overlap functionally as inhibitors of the ubiquitin ligase APC(Cdh1) and replication origin licensing. Surprisingly, Ime2 phosphorylates Cdk1 substrates at distinct phosphorylation sites that are highly resistant to dephosphorylation by the phosphatase Cdc14. We propose that Ime2-dependent phosphorylation of a subset of cell-cycle proteins limits the effects of Cdc14 in meiosis.","author":[{"dropping-particle":"","family":"Holt","given":"Liam J","non-dropping-particle":"","parse-names":false,"suffix":""},{"dropping-particle":"","family":"Hutti","given":"Jessica E","non-dropping-particle":"","parse-names":false,"suffix":""},{"dropping-particle":"","family":"Cantley","given":"Lewis C","non-dropping-particle":"","parse-names":false,"suffix":""},{"dropping-particle":"","family":"Morgan","given":"David O","non-dropping-particle":"","parse-names":false,"suffix":""}],"container-title":"Molecular cell","id":"ITEM-1","issue":"5","issued":{"date-parts":[["2007","3","9"]]},"page":"689-702","title":"Evolution of Ime2 phosphorylation sites on Cdk1 substrates provides a mechanism to limit the effects of the phosphatase Cdc14 in meiosis.","type":"article-journal","volume":"25"},"uris":["http://www.mendeley.com/documents/?uuid=9b6a874c-251f-4cc1-958d-08be449d0681"]},{"id":"ITEM-2","itemData":{"DOI":"10.1073/pnas.1207467109","ISBN":"1091-6490 (Electronic) 0027-8424 (Linking)","ISSN":"0027-8424","PMID":"22955885","abstract":"Like animals and plants, multicellular fungi possess cell-to-cell channels (septal pores) that allow intercellular communication and transport. Here, using a combination of MS of Woronin body-associated proteins and a bioinformatics approach that identifies related proteins based on composition and character, we identify 17 septal pore-associated (SPA) proteins that localize to the septal pore in rings and pore-centered foci. SPA proteins are not homologous at the primary sequence level but share overall physical properties with intrinsically disordered proteins. Some SPA proteins form aggregates at the septal pore, and in vitro assembly assays suggest aggregation through a nonamyloidal mechanism involving mainly α-helical and disordered structures. SPA loss-of-function phenotypes include excessive septation, septal pore degeneration, and uncontrolled Woronin body activation. Together, our data identify the septal pore as a complex subcellular compartment and focal point for the assembly of unstructured proteins controlling diverse aspects of intercellular connectivity.","author":[{"dropping-particle":"","family":"Lai","given":"J.","non-dropping-particle":"","parse-names":false,"suffix":""},{"dropping-particle":"","family":"Koh","given":"C. H.","non-dropping-particle":"","parse-names":false,"suffix":""},{"dropping-particle":"","family":"Tjota","given":"M.","non-dropping-particle":"","parse-names":false,"suffix":""},{"dropping-particle":"","family":"Pieuchot","given":"L.","non-dropping-particle":"","parse-names":false,"suffix":""},{"dropping-particle":"","family":"Raman","given":"V.","non-dropping-particle":"","parse-names":false,"suffix":""},{"dropping-particle":"","family":"Chandrababu","given":"K. B.","non-dropping-particle":"","parse-names":false,"suffix":""},{"dropping-particle":"","family":"Yang","given":"D.","non-dropping-particle":"","parse-names":false,"suffix":""},{"dropping-particle":"","family":"Wong","given":"L.","non-dropping-particle":"","parse-names":false,"suffix":""},{"dropping-particle":"","family":"Jedd","given":"G.","non-dropping-particle":"","parse-names":false,"suffix":""}],"container-title":"Proceedings of the National Academy of Sciences","id":"ITEM-2","issue":"39","issued":{"date-parts":[["2012"]]},"page":"15781-15786","title":"Intrinsically disordered proteins aggregate at fungal cell-to-cell channels and regulate intercellular connectivity","type":"article-journal","volume":"109"},"uris":["http://www.mendeley.com/documents/?uuid=82ec745b-de4e-4230-a525-931fe198600f"]}],"mendeley":{"formattedCitation":"(Holt et al., 2007; J. Lai et al., 2012)","plainTextFormattedCitation":"(Holt et al., 2007; J. Lai et al., 2012)","previouslyFormattedCitation":"(Holt et al., 2007; J. Lai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(Holt et al., 2007; J. Lai et al., 2012)</w:t>
            </w:r>
            <w:r>
              <w:rPr>
                <w:rFonts w:ascii="Arial" w:eastAsia="Times New Roman" w:hAnsi="Arial" w:cs="Arial"/>
                <w:color w:val="000000" w:themeColor="text1"/>
                <w:sz w:val="18"/>
                <w:szCs w:val="18"/>
              </w:rPr>
              <w:fldChar w:fldCharType="end"/>
            </w:r>
          </w:p>
        </w:tc>
      </w:tr>
      <w:tr w:rsidR="00654B4D" w:rsidRPr="007814BB" w14:paraId="293BC034"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CB6B873"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49</w:t>
            </w:r>
          </w:p>
        </w:tc>
        <w:tc>
          <w:tcPr>
            <w:tcW w:w="708" w:type="dxa"/>
            <w:noWrap/>
            <w:hideMark/>
          </w:tcPr>
          <w:p w14:paraId="38CEF78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DOC_PRO</w:t>
            </w:r>
          </w:p>
        </w:tc>
        <w:tc>
          <w:tcPr>
            <w:tcW w:w="993" w:type="dxa"/>
            <w:noWrap/>
            <w:hideMark/>
          </w:tcPr>
          <w:p w14:paraId="76FA071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proline-rich motif</w:t>
            </w:r>
          </w:p>
        </w:tc>
        <w:tc>
          <w:tcPr>
            <w:tcW w:w="1275" w:type="dxa"/>
            <w:noWrap/>
            <w:hideMark/>
          </w:tcPr>
          <w:p w14:paraId="70EE3D5D"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P..P</w:t>
            </w:r>
            <w:proofErr w:type="gramEnd"/>
          </w:p>
        </w:tc>
        <w:tc>
          <w:tcPr>
            <w:tcW w:w="1134" w:type="dxa"/>
            <w:noWrap/>
            <w:hideMark/>
          </w:tcPr>
          <w:p w14:paraId="7EB5147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03DFFB6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PhyloHMM</w:t>
            </w:r>
            <w:proofErr w:type="spellEnd"/>
          </w:p>
        </w:tc>
        <w:tc>
          <w:tcPr>
            <w:tcW w:w="2683" w:type="dxa"/>
            <w:noWrap/>
            <w:hideMark/>
          </w:tcPr>
          <w:p w14:paraId="42BD030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6829DE2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{"citationItems":[{"id":"ITEM-1","itemData":{"DOI":"10.1126/scisignal.2002515","ISSN":"1937-9145","PMID":"22416277","abstract":"At least 30% of human proteins are thought to contain intrinsically disordered regions, which lack stable structural conformation. Despite lacking enzymatic functions and having few protein domains, disordered regions are functionally important for protein regulation and contain short linear motifs (short peptide sequences involved in protein-protein interactions), but in most disordered regions, the functional amino acid residues remain unknown. We searched for evolutionarily conserved sequences within disordered regions according to the hypothesis that conservation would indicate functional residues. Using a phylogenetic hidden Markov model (phylo-HMM), we made accurate, specific predictions of functional elements in disordered regions even when these elements are only two or three amino acids long. Among the conserved sequences that we identified were previously known and newly identified short linear motifs, and we experimentally verified key examples, including a motif that may mediate interaction between protein kinase Cbk1 and its substrates. We also observed that hub proteins, which interact with many partners in a protein interaction network, are highly enriched in these conserved sequences. Our analysis enabled the systematic identification of the functional residues in disordered regions and suggested that at least 5% of amino acids in disordered regions are important for function.","author":[{"dropping-particle":"","family":"Nguyen Ba","given":"Alex N","non-dropping-particle":"","parse-names":false,"suffix":""},{"dropping-particle":"","family":"Yeh","given":"Brian J","non-dropping-particle":"","parse-names":false,"suffix":""},{"dropping-particle":"","family":"Dyk","given":"Dewald","non-dropping-particle":"van","parse-names":false,"suffix":""},{"dropping-particle":"","family":"Davidson","given":"Alan R","non-dropping-particle":"","parse-names":false,"suffix":""},{"dropping-particle":"","family":"Andrews","given":"Brenda J","non-dropping-particle":"","parse-names":false,"suffix":""},{"dropping-particle":"","family":"Weiss","given":"Eric L","non-dropping-particle":"","parse-names":false,"suffix":""},{"dropping-particle":"","family":"Moses","given":"Alan M","non-dropping-particle":"","parse-names":false,"suffix":""}],"container-title":"Science signaling","id":"ITEM-1","issue":"215","issued":{"date-parts":[["2012","3","13"]]},"page":"rs1","title":"Proteome-wide discovery of evolutionary conserved sequences in disordered regions.","type":"article-journal","volume":"5"},"uris":["http://www.mendeley.com/documents/?uuid=f6f67c35-9eea-4455-844a-a97e3014c48b"]}],"mendeley":{"formattedCitation":"(Nguyen Ba et al., 2012)","plainTextFormattedCitation":"(Nguyen Ba et al., 2012)","previouslyFormattedCitation":"(Nguyen Ba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(Nguyen Ba et al., 2012)</w:t>
            </w:r>
            <w:r>
              <w:rPr>
                <w:rFonts w:ascii="Arial" w:eastAsia="Times New Roman" w:hAnsi="Arial" w:cs="Arial"/>
                <w:color w:val="000000" w:themeColor="text1"/>
                <w:sz w:val="18"/>
                <w:szCs w:val="18"/>
              </w:rPr>
              <w:fldChar w:fldCharType="end"/>
            </w:r>
          </w:p>
        </w:tc>
      </w:tr>
      <w:tr w:rsidR="00654B4D" w:rsidRPr="007814BB" w14:paraId="1203E280"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4495C69"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50</w:t>
            </w:r>
          </w:p>
        </w:tc>
        <w:tc>
          <w:tcPr>
            <w:tcW w:w="708" w:type="dxa"/>
            <w:noWrap/>
            <w:hideMark/>
          </w:tcPr>
          <w:p w14:paraId="3D6B19F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TRG_ER_HDEL</w:t>
            </w:r>
          </w:p>
        </w:tc>
        <w:tc>
          <w:tcPr>
            <w:tcW w:w="993" w:type="dxa"/>
            <w:noWrap/>
            <w:hideMark/>
          </w:tcPr>
          <w:p w14:paraId="50CFC8E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ER localization motif</w:t>
            </w:r>
          </w:p>
        </w:tc>
        <w:tc>
          <w:tcPr>
            <w:tcW w:w="1275" w:type="dxa"/>
            <w:noWrap/>
            <w:hideMark/>
          </w:tcPr>
          <w:p w14:paraId="4E5B649E"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HDEL</w:t>
            </w:r>
          </w:p>
        </w:tc>
        <w:tc>
          <w:tcPr>
            <w:tcW w:w="1134" w:type="dxa"/>
            <w:noWrap/>
            <w:hideMark/>
          </w:tcPr>
          <w:p w14:paraId="232FD04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7C56D7B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PhyloHMM</w:t>
            </w:r>
            <w:proofErr w:type="spellEnd"/>
          </w:p>
        </w:tc>
        <w:tc>
          <w:tcPr>
            <w:tcW w:w="2683" w:type="dxa"/>
            <w:noWrap/>
            <w:hideMark/>
          </w:tcPr>
          <w:p w14:paraId="2A9E54B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17256E4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{"citationItems":[{"id":"ITEM-1","itemData":{"DOI":"10.1126/scisignal.2002515","ISSN":"1937-9145","PMID":"22416277","abstract":"At least 30% of human proteins are thought to contain intrinsically disordered regions, which lack stable structural conformation. Despite lacking enzymatic functions and having few protein domains, disordered regions are functionally important for protein regulation and contain short linear motifs (short peptide sequences involved in protein-protein interactions), but in most disordered regions, the functional amino acid residues remain unknown. We searched for evolutionarily conserved sequences within disordered regions according to the hypothesis that conservation would indicate functional residues. Using a phylogenetic hidden Markov model (phylo-HMM), we made accurate, specific predictions of functional elements in disordered regions even when these elements are only two or three amino acids long. Among the conserved sequences that we identified were previously known and newly identified short linear motifs, and we experimentally verified key examples, including a motif that may mediate interaction between protein kinase Cbk1 and its substrates. We also observed that hub proteins, which interact with many partners in a protein interaction network, are highly enriched in these conserved sequences. Our analysis enabled the systematic identification of the functional residues in disordered regions and suggested that at least 5% of amino acids in disordered regions are important for function.","author":[{"dropping-particle":"","family":"Nguyen Ba","given":"Alex N","non-dropping-particle":"","parse-names":false,"suffix":""},{"dropping-particle":"","family":"Yeh","given":"Brian J","non-dropping-particle":"","parse-names":false,"suffix":""},{"dropping-particle":"","family":"Dyk","given":"Dewald","non-dropping-particle":"van","parse-names":false,"suffix":""},{"dropping-particle":"","family":"Davidson","given":"Alan R","non-dropping-particle":"","parse-names":false,"suffix":""},{"dropping-particle":"","family":"Andrews","given":"Brenda J","non-dropping-particle":"","parse-names":false,"suffix":""},{"dropping-particle":"","family":"Weiss","given":"Eric L","non-dropping-particle":"","parse-names":false,"suffix":""},{"dropping-particle":"","family":"Moses","given":"Alan M","non-dropping-particle":"","parse-names":false,"suffix":""}],"container-title":"Science signaling","id":"ITEM-1","issue":"215","issued":{"date-parts":[["2012","3","13"]]},"page":"rs1","title":"Proteome-wide discovery of evolutionary conserved sequences in disordered regions.","type":"article-journal","volume":"5"},"uris":["http://www.mendeley.com/documents/?uuid=f6f67c35-9eea-4455-844a-a97e3014c48b"]}],"mendeley":{"formattedCitation":"(Nguyen Ba et al., 2012)","plainTextFormattedCitation":"(Nguyen Ba et al., 2012)","previouslyFormattedCitation":"(Nguyen Ba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(Nguyen Ba et al., 2012)</w:t>
            </w:r>
            <w:r>
              <w:rPr>
                <w:rFonts w:ascii="Arial" w:eastAsia="Times New Roman" w:hAnsi="Arial" w:cs="Arial"/>
                <w:color w:val="000000" w:themeColor="text1"/>
                <w:sz w:val="18"/>
                <w:szCs w:val="18"/>
              </w:rPr>
              <w:fldChar w:fldCharType="end"/>
            </w:r>
          </w:p>
        </w:tc>
      </w:tr>
      <w:tr w:rsidR="00654B4D" w:rsidRPr="007814BB" w14:paraId="139F261D"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A14FA0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51</w:t>
            </w:r>
          </w:p>
        </w:tc>
        <w:tc>
          <w:tcPr>
            <w:tcW w:w="708" w:type="dxa"/>
            <w:noWrap/>
            <w:hideMark/>
          </w:tcPr>
          <w:p w14:paraId="51C8BAD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TRG_MITOCHONDRIA</w:t>
            </w:r>
          </w:p>
        </w:tc>
        <w:tc>
          <w:tcPr>
            <w:tcW w:w="993" w:type="dxa"/>
            <w:noWrap/>
            <w:hideMark/>
          </w:tcPr>
          <w:p w14:paraId="1CB5350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Mitochondrial localization motif</w:t>
            </w:r>
          </w:p>
        </w:tc>
        <w:tc>
          <w:tcPr>
            <w:tcW w:w="1275" w:type="dxa"/>
            <w:noWrap/>
            <w:hideMark/>
          </w:tcPr>
          <w:p w14:paraId="6EBF5235"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[MR]L[RK]</w:t>
            </w:r>
          </w:p>
        </w:tc>
        <w:tc>
          <w:tcPr>
            <w:tcW w:w="1134" w:type="dxa"/>
            <w:noWrap/>
            <w:hideMark/>
          </w:tcPr>
          <w:p w14:paraId="3CC1BC3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6F5E07F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PhyloHMM</w:t>
            </w:r>
            <w:proofErr w:type="spellEnd"/>
          </w:p>
        </w:tc>
        <w:tc>
          <w:tcPr>
            <w:tcW w:w="2683" w:type="dxa"/>
            <w:noWrap/>
            <w:hideMark/>
          </w:tcPr>
          <w:p w14:paraId="05641F8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6D19D8C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{"citationItems":[{"id":"ITEM-1","itemData":{"DOI":"10.1126/scisignal.2002515","ISSN":"1937-9145","PMID":"22416277","abstract":"At least 30% of human proteins are thought to contain intrinsically disordered regions, which lack stable structural conformation. Despite lacking enzymatic functions and having few protein domains, disordered regions are functionally important for protein regulation and contain short linear motifs (short peptide sequences involved in protein-protein interactions), but in most disordered regions, the functional amino acid residues remain unknown. We searched for evolutionarily conserved sequences within disordered regions according to the hypothesis that conservation would indicate functional residues. Using a phylogenetic hidden Markov model (phylo-HMM), we made accurate, specific predictions of functional elements in disordered regions even when these elements are only two or three amino acids long. Among the conserved sequences that we identified were previously known and newly identified short linear motifs, and we experimentally verified key examples, including a motif that may mediate interaction between protein kinase Cbk1 and its substrates. We also observed that hub proteins, which interact with many partners in a protein interaction network, are highly enriched in these conserved sequences. Our analysis enabled the systematic identification of the functional residues in disordered regions and suggested that at least 5% of amino acids in disordered regions are important for function.","author":[{"dropping-particle":"","family":"Nguyen Ba","given":"Alex N","non-dropping-particle":"","parse-names":false,"suffix":""},{"dropping-particle":"","family":"Yeh","given":"Brian J","non-dropping-particle":"","parse-names":false,"suffix":""},{"dropping-particle":"","family":"Dyk","given":"Dewald","non-dropping-particle":"van","parse-names":false,"suffix":""},{"dropping-particle":"","family":"Davidson","given":"Alan R","non-dropping-particle":"","parse-names":false,"suffix":""},{"dropping-particle":"","family":"Andrews","given":"Brenda J","non-dropping-particle":"","parse-names":false,"suffix":""},{"dropping-particle":"","family":"Weiss","given":"Eric L","non-dropping-particle":"","parse-names":false,"suffix":""},{"dropping-particle":"","family":"Moses","given":"Alan M","non-dropping-particle":"","parse-names":false,"suffix":""}],"container-title":"Science signaling","id":"ITEM-1","issue":"215","issued":{"date-parts":[["2012","3","13"]]},"page":"rs1","title":"Proteome-wide discovery of evolutionary conserved sequences in disordered regions.","type":"article-journal","volume":"5"},"uris":["http://www.mendeley.com/documents/?uuid=f6f67c35-9eea-4455-844a-a97e3014c48b"]}],"mendeley":{"formattedCitation":"(Nguyen Ba et al., 2012)","plainTextFormattedCitation":"(Nguyen Ba et al., 2012)","previouslyFormattedCitation":"(Nguyen Ba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(Nguyen Ba et al., 2012)</w:t>
            </w:r>
            <w:r>
              <w:rPr>
                <w:rFonts w:ascii="Arial" w:eastAsia="Times New Roman" w:hAnsi="Arial" w:cs="Arial"/>
                <w:color w:val="000000" w:themeColor="text1"/>
                <w:sz w:val="18"/>
                <w:szCs w:val="18"/>
              </w:rPr>
              <w:fldChar w:fldCharType="end"/>
            </w:r>
          </w:p>
        </w:tc>
      </w:tr>
      <w:tr w:rsidR="00654B4D" w:rsidRPr="007814BB" w14:paraId="5698FDB6"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B85E0E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52</w:t>
            </w:r>
          </w:p>
        </w:tc>
        <w:tc>
          <w:tcPr>
            <w:tcW w:w="708" w:type="dxa"/>
            <w:noWrap/>
            <w:hideMark/>
          </w:tcPr>
          <w:p w14:paraId="3A11EAD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MOD_ISOMERASE</w:t>
            </w:r>
          </w:p>
        </w:tc>
        <w:tc>
          <w:tcPr>
            <w:tcW w:w="993" w:type="dxa"/>
            <w:noWrap/>
            <w:hideMark/>
          </w:tcPr>
          <w:p w14:paraId="5C6BFE2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Disulfide isomerase motif</w:t>
            </w:r>
          </w:p>
        </w:tc>
        <w:tc>
          <w:tcPr>
            <w:tcW w:w="1275" w:type="dxa"/>
            <w:noWrap/>
            <w:hideMark/>
          </w:tcPr>
          <w:p w14:paraId="3602A850"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C..C</w:t>
            </w:r>
          </w:p>
        </w:tc>
        <w:tc>
          <w:tcPr>
            <w:tcW w:w="1134" w:type="dxa"/>
            <w:noWrap/>
            <w:hideMark/>
          </w:tcPr>
          <w:p w14:paraId="1EFFE61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5A2B092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PhyloHMM</w:t>
            </w:r>
            <w:proofErr w:type="spellEnd"/>
          </w:p>
        </w:tc>
        <w:tc>
          <w:tcPr>
            <w:tcW w:w="2683" w:type="dxa"/>
            <w:noWrap/>
            <w:hideMark/>
          </w:tcPr>
          <w:p w14:paraId="400BD0C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2054219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{"citationItems":[{"id":"ITEM-1","itemData":{"DOI":"10.1126/scisignal.2002515","ISSN":"1937-9145","PMID":"22416277","abstract":"At least 30% of human proteins are thought to contain intrinsically disordered regions, which lack stable structural conformation. Despite lacking enzymatic functions and having few protein domains, disordered regions are functionally important for protein regulation and contain short linear motifs (short peptide sequences involved in protein-protein interactions), but in most disordered regions, the functional amino acid residues remain unknown. We searched for evolutionarily conserved sequences within disordered regions according to the hypothesis that conservation would indicate functional residues. Using a phylogenetic hidden Markov model (phylo-HMM), we made accurate, specific predictions of functional elements in disordered regions even when these elements are only two or three amino acids long. Among the conserved sequences that we identified were previously known and newly identified short linear motifs, and we experimentally verified key examples, including a motif that may mediate interaction between protein kinase Cbk1 and its substrates. We also observed that hub proteins, which interact with many partners in a protein interaction network, are highly enriched in these conserved sequences. Our analysis enabled the systematic identification of the functional residues in disordered regions and suggested that at least 5% of amino acids in disordered regions are important for function.","author":[{"dropping-particle":"","family":"Nguyen Ba","given":"Alex N","non-dropping-particle":"","parse-names":false,"suffix":""},{"dropping-particle":"","family":"Yeh","given":"Brian J","non-dropping-particle":"","parse-names":false,"suffix":""},{"dropping-particle":"","family":"Dyk","given":"Dewald","non-dropping-particle":"van","parse-names":false,"suffix":""},{"dropping-particle":"","family":"Davidson","given":"Alan R","non-dropping-particle":"","parse-names":false,"suffix":""},{"dropping-particle":"","family":"Andrews","given":"Brenda J","non-dropping-particle":"","parse-names":false,"suffix":""},{"dropping-particle":"","family":"Weiss","given":"Eric L","non-dropping-particle":"","parse-names":false,"suffix":""},{"dropping-particle":"","family":"Moses","given":"Alan M","non-dropping-particle":"","parse-names":false,"suffix":""}],"container-title":"Science signaling","id":"ITEM-1","issue":"215","issued":{"date-parts":[["2012","3","13"]]},"page":"rs1","title":"Proteome-wide discovery of evolutionary conserved sequences in disordered regions.","type":"article-journal","volume":"5"},"uris":["http://www.mendeley.com/documents/?uuid=f6f67c35-9eea-4455-844a-a97e3014c48b"]}],"mendeley":{"formattedCitation":"(Nguyen Ba et al., 2012)","plainTextFormattedCitation":"(Nguyen Ba et al., 2012)","previouslyFormattedCitation":"(Nguyen Ba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(Nguyen Ba et al., 2012)</w:t>
            </w:r>
            <w:r>
              <w:rPr>
                <w:rFonts w:ascii="Arial" w:eastAsia="Times New Roman" w:hAnsi="Arial" w:cs="Arial"/>
                <w:color w:val="000000" w:themeColor="text1"/>
                <w:sz w:val="18"/>
                <w:szCs w:val="18"/>
              </w:rPr>
              <w:fldChar w:fldCharType="end"/>
            </w:r>
          </w:p>
        </w:tc>
      </w:tr>
      <w:tr w:rsidR="00654B4D" w:rsidRPr="007814BB" w14:paraId="226A4832"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64A0BE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53</w:t>
            </w:r>
          </w:p>
        </w:tc>
        <w:tc>
          <w:tcPr>
            <w:tcW w:w="708" w:type="dxa"/>
            <w:noWrap/>
            <w:hideMark/>
          </w:tcPr>
          <w:p w14:paraId="21B68BA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TRG_FG</w:t>
            </w:r>
          </w:p>
        </w:tc>
        <w:tc>
          <w:tcPr>
            <w:tcW w:w="993" w:type="dxa"/>
            <w:noWrap/>
            <w:hideMark/>
          </w:tcPr>
          <w:p w14:paraId="731797F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FG nucleoporin motif</w:t>
            </w:r>
          </w:p>
        </w:tc>
        <w:tc>
          <w:tcPr>
            <w:tcW w:w="1275" w:type="dxa"/>
            <w:noWrap/>
            <w:hideMark/>
          </w:tcPr>
          <w:p w14:paraId="6B2E084A"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F.FG</w:t>
            </w:r>
            <w:proofErr w:type="gramEnd"/>
            <w:r w:rsidRPr="007814BB">
              <w:rPr>
                <w:rFonts w:ascii="Arial" w:eastAsia="Times New Roman" w:hAnsi="Arial" w:cs="Arial"/>
                <w:color w:val="000000" w:themeColor="text1"/>
                <w:sz w:val="18"/>
                <w:szCs w:val="18"/>
              </w:rPr>
              <w:t>|GLFG</w:t>
            </w:r>
          </w:p>
        </w:tc>
        <w:tc>
          <w:tcPr>
            <w:tcW w:w="1134" w:type="dxa"/>
            <w:noWrap/>
            <w:hideMark/>
          </w:tcPr>
          <w:p w14:paraId="6001012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21973D1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PhyloHMM</w:t>
            </w:r>
            <w:proofErr w:type="spellEnd"/>
          </w:p>
        </w:tc>
        <w:tc>
          <w:tcPr>
            <w:tcW w:w="2683" w:type="dxa"/>
            <w:noWrap/>
            <w:hideMark/>
          </w:tcPr>
          <w:p w14:paraId="421087F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0F3C969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{"citationItems":[{"id":"ITEM-1","itemData":{"DOI":"10.1126/scisignal.2002515","ISSN":"1937-9145","PMID":"22416277","abstract":"At least 30% of human proteins are thought to contain intrinsically disordered regions, which lack stable structural conformation. Despite lacking enzymatic functions and having few protein domains, disordered regions are functionally important for protein regulation and contain short linear motifs (short peptide sequences involved in protein-protein interactions), but in most disordered regions, the functional amino acid residues remain unknown. We searched for evolutionarily conserved sequences within disordered regions according to the hypothesis that conservation would indicate functional residues. Using a phylogenetic hidden Markov model (phylo-HMM), we made accurate, specific predictions of functional elements in disordered regions even when these elements are only two or three amino acids long. Among the conserved sequences that we identified were previously known and newly identified short linear motifs, and we experimentally verified key examples, including a motif that may mediate interaction between protein kinase Cbk1 and its substrates. We also observed that hub proteins, which interact with many partners in a protein interaction network, are highly enriched in these conserved sequences. Our analysis enabled the systematic identification of the functional residues in disordered regions and suggested that at least 5% of amino acids in disordered regions are important for function.","author":[{"dropping-particle":"","family":"Nguyen Ba","given":"Alex N","non-dropping-particle":"","parse-names":false,"suffix":""},{"dropping-particle":"","family":"Yeh","given":"Brian J","non-dropping-particle":"","parse-names":false,"suffix":""},{"dropping-particle":"","family":"Dyk","given":"Dewald","non-dropping-particle":"van","parse-names":false,"suffix":""},{"dropping-particle":"","family":"Davidson","given":"Alan R","non-dropping-particle":"","parse-names":false,"suffix":""},{"dropping-particle":"","family":"Andrews","given":"Brenda J","non-dropping-particle":"","parse-names":false,"suffix":""},{"dropping-particle":"","family":"Weiss","given":"Eric L","non-dropping-particle":"","parse-names":false,"suffix":""},{"dropping-particle":"","family":"Moses","given":"Alan M","non-dropping-particle":"","parse-names":false,"suffix":""}],"container-title":"Science signaling","id":"ITEM-1","issue":"215","issued":{"date-parts":[["2012","3","13"]]},"page":"rs1","title":"Proteome-wide discovery of evolutionary conserved sequences in disordered regions.","type":"article-journal","volume":"5"},"uris":["http://www.mendeley.com/documents/?uuid=f6f67c35-9eea-4455-844a-a97e3014c48b"]},{"id":"ITEM-2","itemData":{"DOI":"10.1038/emboj.2009.199","ISSN":"14602075","abstract":"The permeability barrier of nuclear pore complexes (NPCs) controls all nucleo-cytoplasmic exchange. It is freely permeable for small molecules. Objects larger than approximately 30 kDa can efficiently cross this barrier only when bound to nuclear transport receptors (NTRs) that confer translocation-promoting properties. We had shown earlier that the permeability barrier can be reconstituted in the form of a saturated FG/FxFG repeat hydrogel. We now show that GLFG repeats, the other major FG repeat type, can also form highly selective hydrogels. While supporting massive, reversible importin-mediated cargo influx, FG/FxFG, GLFG or mixed hydrogels remained firm barriers towards inert objects that lacked nuclear transport signals. This indicates that FG hydrogels immediately reseal behind a translocating species and thus possess 'self-healing' properties. NTRs not only left the barrier intact, they even tightened it against passive influx, pointing to a role for NTRs in establishing and maintaining the permeability barrier of NPCs.","author":[{"dropping-particle":"","family":"Frey","given":"Steffen","non-dropping-particle":"","parse-names":false,"suffix":""},{"dropping-particle":"","family":"Görlich","given":"Dirk","non-dropping-particle":"","parse-names":false,"suffix":""}],"container-title":"EMBO Journal","id":"ITEM-2","issue":"17","issued":{"date-parts":[["2009"]]},"page":"2554-2567","title":"FG/FxFG as well as GLFG repeats form a selective permeability barrier with self-healing properties","type":"article-journal","volume":"28"},"uris":["http://www.mendeley.com/documents/?uuid=cf25a710-4751-4951-b305-63f6b5a0f61f"]}],"mendeley":{"formattedCitation":"(Frey and Görlich, 2009; Nguyen Ba et al., 2012)","plainTextFormattedCitation":"(Frey and Görlich, 2009; Nguyen Ba et al., 2012)","previouslyFormattedCitation":"(Frey and Görlich, 2009; Nguyen Ba et al., 2012)"},"properties":{"noteIndex":0},"schema":"https://github.com/citation-style-language/schema/raw/master/csl-citation.json"}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(Frey and Görlich, 2009; Nguyen Ba et al., 2012)</w:t>
            </w:r>
            <w:r>
              <w:rPr>
                <w:rFonts w:ascii="Arial" w:eastAsia="Times New Roman" w:hAnsi="Arial" w:cs="Arial"/>
                <w:color w:val="000000" w:themeColor="text1"/>
                <w:sz w:val="18"/>
                <w:szCs w:val="18"/>
              </w:rPr>
              <w:fldChar w:fldCharType="end"/>
            </w:r>
          </w:p>
        </w:tc>
      </w:tr>
      <w:tr w:rsidR="00654B4D" w:rsidRPr="007814BB" w14:paraId="5FEF3834"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2606D1F"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54</w:t>
            </w:r>
          </w:p>
        </w:tc>
        <w:tc>
          <w:tcPr>
            <w:tcW w:w="708" w:type="dxa"/>
            <w:noWrap/>
            <w:hideMark/>
          </w:tcPr>
          <w:p w14:paraId="284718A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INT_RGG</w:t>
            </w:r>
          </w:p>
        </w:tc>
        <w:tc>
          <w:tcPr>
            <w:tcW w:w="993" w:type="dxa"/>
            <w:noWrap/>
            <w:hideMark/>
          </w:tcPr>
          <w:p w14:paraId="4A888E3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RGG motif</w:t>
            </w:r>
          </w:p>
        </w:tc>
        <w:tc>
          <w:tcPr>
            <w:tcW w:w="1275" w:type="dxa"/>
            <w:noWrap/>
            <w:hideMark/>
          </w:tcPr>
          <w:p w14:paraId="73C49085"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RGG | RG</w:t>
            </w:r>
          </w:p>
        </w:tc>
        <w:tc>
          <w:tcPr>
            <w:tcW w:w="1134" w:type="dxa"/>
            <w:noWrap/>
            <w:hideMark/>
          </w:tcPr>
          <w:p w14:paraId="56E9358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Motifs</w:t>
            </w:r>
          </w:p>
        </w:tc>
        <w:tc>
          <w:tcPr>
            <w:tcW w:w="851" w:type="dxa"/>
            <w:noWrap/>
            <w:hideMark/>
          </w:tcPr>
          <w:p w14:paraId="4BB7559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535B114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67B32DC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{"citationItems":[{"id":"ITEM-1","itemData":{"DOI":"10.1016/j.jmb.2018.06.014","ISBN":"2040-6223","ISSN":"10898638","PMID":"27172896","abstract":"RGG/RG motifs are RNA binding segments found in many proteins that can partition into membraneless organelles. They occur in the context of low-complexity disordered regions and often in multiple copies. Although short RGG/RG-containing regions can sometimes form high-affinity interactions with RNA structures, multiple RGG/RG repeats are generally required for high-affinity binding, suggestive of the dynamic, multivalent interactions that are thought to underlie phase separation in formation of cellular membraneless organelles. Arginine can interact with nucleotide bases via hydrogen bonding and π-stacking; thus, nucleotide conformers that provide access to the bases provide enhanced opportunities for RGG interactions. Methylation of RGG/RG regions, which is accomplished by protein arginine methyltransferase enzymes, occurs to different degrees in different cell types and may regulate the behavior of proteins containing these regions.","author":[{"dropping-particle":"","family":"Chong","given":"P. Andrew","non-dropping-particle":"","parse-names":false,"suffix":""},{"dropping-particle":"","family":"Vernon","given":"Robert M.","non-dropping-particle":"","parse-names":false,"suffix":""},{"dropping-particle":"","family":"Forman-Kay","given":"Julie D.","non-dropping-particle":"","parse-names":false,"suffix":""}],"container-title":"Journal of Molecular Biology","id":"ITEM-1","issue":"23","issued":{"date-parts":[["2018"]]},"page":"4650-4665","publisher":"Elsevier Ltd","title":"RGG/RG Motif Regions in RNA Binding and Phase Separation","type":"article-journal","volume":"430"},"uris":["http://www.mendeley.com/documents/?uuid=67870771-1669-4e7c-8480-4ddd0a9a5b2d"]}],"mendeley":{"formattedCitation":"(Chong et al., 2018)","plainTextFormattedCitation":"(Chong et al., 2018)","previouslyFormattedCitation":"(Chong et al., 2018)"},"properties":{"noteIndex":0},"schema":"https://github.com/citation-style-language/schema/raw/master/csl-citation.json"}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(Chong et al., 2018)</w:t>
            </w:r>
            <w:r>
              <w:rPr>
                <w:rFonts w:ascii="Arial" w:eastAsia="Times New Roman" w:hAnsi="Arial" w:cs="Arial"/>
                <w:color w:val="000000" w:themeColor="text1"/>
                <w:sz w:val="18"/>
                <w:szCs w:val="18"/>
              </w:rPr>
              <w:fldChar w:fldCharType="end"/>
            </w:r>
          </w:p>
        </w:tc>
      </w:tr>
      <w:tr w:rsidR="00654B4D" w:rsidRPr="007814BB" w14:paraId="0A3EFE7E"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74BFCBA"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55</w:t>
            </w:r>
          </w:p>
        </w:tc>
        <w:tc>
          <w:tcPr>
            <w:tcW w:w="708" w:type="dxa"/>
            <w:noWrap/>
            <w:hideMark/>
          </w:tcPr>
          <w:p w14:paraId="392B639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length</w:t>
            </w:r>
          </w:p>
        </w:tc>
        <w:tc>
          <w:tcPr>
            <w:tcW w:w="993" w:type="dxa"/>
            <w:noWrap/>
            <w:hideMark/>
          </w:tcPr>
          <w:p w14:paraId="50990AD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Length</w:t>
            </w:r>
          </w:p>
        </w:tc>
        <w:tc>
          <w:tcPr>
            <w:tcW w:w="1275" w:type="dxa"/>
            <w:noWrap/>
            <w:hideMark/>
          </w:tcPr>
          <w:p w14:paraId="1A4202FF"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7179B42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6500E28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6DFF553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Length in log scale</w:t>
            </w:r>
          </w:p>
        </w:tc>
        <w:tc>
          <w:tcPr>
            <w:tcW w:w="1285" w:type="dxa"/>
            <w:noWrap/>
            <w:hideMark/>
          </w:tcPr>
          <w:p w14:paraId="7776238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Reviewed in van der Lee et al. 2014</w:t>
            </w:r>
          </w:p>
        </w:tc>
      </w:tr>
      <w:tr w:rsidR="00654B4D" w:rsidRPr="007814BB" w14:paraId="14D71B4D"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DB5DDA6"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56</w:t>
            </w:r>
          </w:p>
        </w:tc>
        <w:tc>
          <w:tcPr>
            <w:tcW w:w="708" w:type="dxa"/>
            <w:noWrap/>
            <w:hideMark/>
          </w:tcPr>
          <w:p w14:paraId="3504F3C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acidic</w:t>
            </w:r>
          </w:p>
        </w:tc>
        <w:tc>
          <w:tcPr>
            <w:tcW w:w="993" w:type="dxa"/>
            <w:noWrap/>
            <w:hideMark/>
          </w:tcPr>
          <w:p w14:paraId="1A092EA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Acidic residue content</w:t>
            </w:r>
          </w:p>
        </w:tc>
        <w:tc>
          <w:tcPr>
            <w:tcW w:w="1275" w:type="dxa"/>
            <w:noWrap/>
            <w:hideMark/>
          </w:tcPr>
          <w:p w14:paraId="6D4E8A56"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[DE]</w:t>
            </w:r>
          </w:p>
        </w:tc>
        <w:tc>
          <w:tcPr>
            <w:tcW w:w="1134" w:type="dxa"/>
            <w:noWrap/>
            <w:hideMark/>
          </w:tcPr>
          <w:p w14:paraId="791DF9C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0E034C5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2F94566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68C2D0F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{"citationItems":[{"id":"ITEM-1","itemData":{"DOI":"10.1016/j.jmb.2017.06.005","ISBN":"1089-8638 (Electronic)\r0022-2836 (Linking)","ISSN":"10898638","PMID":"17156846","abstract":"Chromatin is the complex of eukaryotic DNA and proteins required for the efficient compaction of the nearly 2-meter-long human genome into a roughly 10-micron-diameter cell nucleus. The fundamental repeating unit of chromatin is the nucleosome: 147 bp of DNA wrapped about an octamer of histone proteins. Nucleosomes are stable enough to organize the genome yet must be dynamically displaced and reassembled to allow access to the underlying DNA for transcription, replication, and DNA damage repair. Histone chaperones are a non-catalytic group of proteins that are central to the processes of nucleosome assembly and disassembly and thus the fluidity of the ever-changing chromatin landscape. Histone chaperones are responsible for binding the highly basic histone proteins, shielding them from non-specific interactions, facilitating their deposition onto DNA, and aiding in their eviction from DNA. Although most histone chaperones perform these common functions, recent structural studies of many different histone chaperones reveal that there are few commonalities in their folds. Importantly, sequence-based predictions show that histone chaperones are highly enriched in intrinsically disordered regions (IDRs) and acidic stretches. In this review, we focus on the molecular mechanisms underpinning histone binding, selectivity, and regulation of these highly dynamic protein regions. We highlight new evidence suggesting that IDRs are often critical for histone chaperone function and play key roles in chromatin assembly and disassembly pathways.","author":[{"dropping-particle":"","family":"Warren","given":"Christopher","non-dropping-particle":"","parse-names":false,"suffix":""},{"dropping-particle":"","family":"Shechter","given":"David","non-dropping-particle":"","parse-names":false,"suffix":""}],"container-title":"Journal of Molecular Biology","id":"ITEM-1","issue":"16","issued":{"date-parts":[["2017"]]},"page":"2401-2426","publisher":"Elsevier Ltd","title":"Fly Fishing for Histones: Catch and Release by Histone Chaperone Intrinsically Disordered Regions and Acidic Stretches","type":"article-journal","volume":"429"},"uris":["http://www.mendeley.com/documents/?uuid=efea9ed7-88ae-43cc-bab5-0aef3ea441b3"]}],"mendeley":{"formattedCitation":"(Warren and Shechter, 2017)","plainTextFormattedCitation":"(Warren and Shechter, 2017)","previouslyFormattedCitation":"(Warren and Shechter,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4A4A22">
              <w:rPr>
                <w:rFonts w:ascii="Arial" w:eastAsia="Times New Roman" w:hAnsi="Arial" w:cs="Arial"/>
                <w:noProof/>
                <w:color w:val="000000" w:themeColor="text1"/>
                <w:sz w:val="18"/>
                <w:szCs w:val="18"/>
              </w:rPr>
              <w:t>(Warren and Shechter, 2017)</w:t>
            </w:r>
            <w:r>
              <w:rPr>
                <w:rFonts w:ascii="Arial" w:eastAsia="Times New Roman" w:hAnsi="Arial" w:cs="Arial"/>
                <w:color w:val="000000" w:themeColor="text1"/>
                <w:sz w:val="18"/>
                <w:szCs w:val="18"/>
              </w:rPr>
              <w:fldChar w:fldCharType="end"/>
            </w:r>
          </w:p>
        </w:tc>
      </w:tr>
      <w:tr w:rsidR="00654B4D" w:rsidRPr="007814BB" w14:paraId="5C6882F6"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1B3F19B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57</w:t>
            </w:r>
          </w:p>
        </w:tc>
        <w:tc>
          <w:tcPr>
            <w:tcW w:w="708" w:type="dxa"/>
            <w:noWrap/>
            <w:hideMark/>
          </w:tcPr>
          <w:p w14:paraId="5ECA328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basic</w:t>
            </w:r>
          </w:p>
        </w:tc>
        <w:tc>
          <w:tcPr>
            <w:tcW w:w="993" w:type="dxa"/>
            <w:noWrap/>
            <w:hideMark/>
          </w:tcPr>
          <w:p w14:paraId="0E0270D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Basic residue content</w:t>
            </w:r>
          </w:p>
        </w:tc>
        <w:tc>
          <w:tcPr>
            <w:tcW w:w="1275" w:type="dxa"/>
            <w:noWrap/>
            <w:hideMark/>
          </w:tcPr>
          <w:p w14:paraId="0EAEC5BD"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[RK]</w:t>
            </w:r>
          </w:p>
        </w:tc>
        <w:tc>
          <w:tcPr>
            <w:tcW w:w="1134" w:type="dxa"/>
            <w:noWrap/>
            <w:hideMark/>
          </w:tcPr>
          <w:p w14:paraId="61E4A5E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1BBD31E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44308AD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154A3F3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{"citationItems":[{"id":"ITEM-1","itemData":{"DOI":"10.1074/mcp.M114.043083","ISBN":"8133599806","ISSN":"1535-9476","PMID":"25670805","abstract":"Mitochondria provide numerous essential functions for cells and their dysfunction leads to a variety of diseases. Thus, obtaining a complete mitochondrial proteome should be a crucial step toward understanding the roles of mitochondria. Many mitochondrial proteins have been identified experimentally but a complete list is not yet available. To fill this gap, methods to computationally predict mitochondrial proteins from amino acid sequence have been developed and are widely used, but unfortunately, their accuracy is far from perfect. Here we describe MitoFates, an improved prediction method for cleavable N-terminal mitochondrial targeting signals (presequences) and their cleavage sites. MitoFates introduces novel sequence features including positively charged amphiphilicity, presequence motifs, and position weight matrices modeling the presequence cleavage sites. These features are combined with classical ones such as amino acid composition and physico-chemical properties as input to a standard support vector machine classifier. On independent test data, MitoFates attains better performance than existing predictors in both detection of presequences and in predicting their cleavage sites. We used MitoFates to look for undiscovered mitochondrial proteins from 42,217 human proteins (including isoforms such as alternative splicing or translation initiation variants). MitoFates predicts 1167 genes to have at least one isoform with a presequence. Five-hundred and eighty of these genes were not annotated as mitochondrial in either UniProt or Gene Ontology. Interestingly, these include candidate regulators of parkin translocation to damaged mitochondria, and also many genes with known disease mutations, suggesting that careful investigation of MitoFates predictions may be helpful in elucidating the role of mitochondria in health and disease. MitoFates is open source with a convenient web server publicly available.","author":[{"dropping-particle":"","family":"Fukasawa","given":"Yoshinori","non-dropping-particle":"","parse-names":false,"suffix":""},{"dropping-particle":"","family":"Tsuji","given":"Junko","non-dropping-particle":"","parse-names":false,"suffix":""},{"dropping-particle":"","family":"Fu","given":"Szu-Chin","non-dropping-particle":"","parse-names":false,"suffix":""},{"dropping-particle":"","family":"Tomii","given":"Kentaro","non-dropping-particle":"","parse-names":false,"suffix":""},{"dropping-particle":"","family":"Horton","given":"Paul","non-dropping-particle":"","parse-names":false,"suffix":""},{"dropping-particle":"","family":"Imai","given":"Kenichiro","non-dropping-particle":"","parse-names":false,"suffix":""}],"container-title":"Molecular &amp; Cellular Proteomics","id":"ITEM-1","issue":"4","issued":{"date-parts":[["2015"]]},"page":"1113-1126","title":"MitoFates: Improved Prediction of Mitochondrial Targeting Sequences and Their Cleavage Sites","type":"article-journal","volume":"14"},"uris":["http://www.mendeley.com/documents/?uuid=546bb055-ea30-4363-ac17-af331841a18a"]}],"mendeley":{"formattedCitation":"(Fukasawa et al., 2015)","plainTextFormattedCitation":"(Fukasawa et al., 2015)","previouslyFormattedCitation":"(Fukasawa et al., 2015)"},"properties":{"noteIndex":0},"schema":"https://github.com/citation-style-language/schema/raw/master/csl-citation.json"}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4A4A22">
              <w:rPr>
                <w:rFonts w:ascii="Arial" w:eastAsia="Times New Roman" w:hAnsi="Arial" w:cs="Arial"/>
                <w:noProof/>
                <w:color w:val="000000" w:themeColor="text1"/>
                <w:sz w:val="18"/>
                <w:szCs w:val="18"/>
              </w:rPr>
              <w:t>(Fukasawa et al., 2015)</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w:t>
            </w:r>
          </w:p>
        </w:tc>
      </w:tr>
      <w:tr w:rsidR="00654B4D" w:rsidRPr="007814BB" w14:paraId="0FF47CB1"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07510FA"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58</w:t>
            </w:r>
          </w:p>
        </w:tc>
        <w:tc>
          <w:tcPr>
            <w:tcW w:w="708" w:type="dxa"/>
            <w:noWrap/>
            <w:hideMark/>
          </w:tcPr>
          <w:p w14:paraId="1619191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hydrophobicity</w:t>
            </w:r>
          </w:p>
        </w:tc>
        <w:tc>
          <w:tcPr>
            <w:tcW w:w="993" w:type="dxa"/>
            <w:noWrap/>
            <w:hideMark/>
          </w:tcPr>
          <w:p w14:paraId="5BE4722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Hydrophobicity</w:t>
            </w:r>
          </w:p>
        </w:tc>
        <w:tc>
          <w:tcPr>
            <w:tcW w:w="1275" w:type="dxa"/>
            <w:noWrap/>
            <w:hideMark/>
          </w:tcPr>
          <w:p w14:paraId="65FB2F9B"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705E426B"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6B26FF6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5220E80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Kyte</w:t>
            </w:r>
            <w:proofErr w:type="spellEnd"/>
            <w:r w:rsidRPr="007814BB">
              <w:rPr>
                <w:rFonts w:ascii="Arial" w:eastAsia="Times New Roman" w:hAnsi="Arial" w:cs="Arial"/>
                <w:color w:val="000000" w:themeColor="text1"/>
                <w:sz w:val="18"/>
                <w:szCs w:val="18"/>
              </w:rPr>
              <w:t>-Doolittle scale</w:t>
            </w:r>
          </w:p>
        </w:tc>
        <w:tc>
          <w:tcPr>
            <w:tcW w:w="1285" w:type="dxa"/>
            <w:noWrap/>
            <w:hideMark/>
          </w:tcPr>
          <w:p w14:paraId="537378F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{"citationItems":[{"id":"ITEM-1","itemData":{"DOI":"10.1016/0022-2836(82)90515-0","ISBN":"0022-2836 (Print)\\r0022-2836 (Linking)","ISSN":"00222836","PMID":"7108955","abstract":"A computer program that progressively evaluates the hydrophilicity and hydrophobicity of a protein along its amino acid sequence has been devised. For this purpose, a hydropathy scale has been composed wherein the hydrophilic and hydrophobic properties of each of the 20 amino acid side-chains is taken into consideration. The scale is based on an amalgam of experimental observations derived from the literature. The program uses a moving-segment approach that continuously determines the average hydropathy within a segment of predetermined length as it advances through the sequence. The consecutive scores are plotted from the amino to the carboxy terminus. At the same time, a midpoint line is printed that corresponds to the grand average of the hydropathy of the amino acid compositions found in most of the sequenced proteins. In the case of soluble, globular proteins there is a remarkable correspondence between the interior portions of their sequence and the regions appearing on the hydrophobic side of the midpoint line, as well as the exterior portions and the regions on the hydrophilic side. The correlation was demonstrated by comparisons between the plotted values and known structures determined by crystallography. In the case of membrane-bound proteins, the portions of their sequences that are located within the lipid bilayer are also clearly delineated by large uninterrupted areas on the hydrophobic side of the midpoint line. As such, the membrane-spanning segments of these proteins can be identified by this procedure. Although the method is not unique and embodies principles that have long been appreciated, its simplicity and its graphic nature make it a very useful tool for the evaluation of protein structures. © 1982.","author":[{"dropping-particle":"","family":"Kyte","given":"Jack","non-dropping-particle":"","parse-names":false,"suffix":""},{"dropping-particle":"","family":"Doolittle","given":"Russell F.","non-dropping-particle":"","parse-names":false,"suffix":""}],"container-title":"Journal of Molecular Biology","id":"ITEM-1","issue":"1","issued":{"date-parts":[["1982"]]},"page":"105-132","title":"A simple method for displaying the hydropathic character of a protein","type":"article-journal","volume":"157"},"uris":["http://www.mendeley.com/documents/?uuid=865f74b1-6325-40c3-8a51-06f007e71314"]}],"mendeley":{"formattedCitation":"(Kyte and Doolittle, 1982)","plainTextFormattedCitation":"(Kyte and Doolittle, 1982)","previouslyFormattedCitation":"(Kyte and Doolittle, 1982)"},"properties":{"noteIndex":0},"schema":"https://github.com/citation-style-language/schema/raw/master/csl-citation.json"}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2F287A">
              <w:rPr>
                <w:rFonts w:ascii="Arial" w:eastAsia="Times New Roman" w:hAnsi="Arial" w:cs="Arial"/>
                <w:noProof/>
                <w:color w:val="000000" w:themeColor="text1"/>
                <w:sz w:val="18"/>
                <w:szCs w:val="18"/>
              </w:rPr>
              <w:t>(Kyte and Doolittle, 1982)</w:t>
            </w:r>
            <w:r>
              <w:rPr>
                <w:rFonts w:ascii="Arial" w:eastAsia="Times New Roman" w:hAnsi="Arial" w:cs="Arial"/>
                <w:color w:val="000000" w:themeColor="text1"/>
                <w:sz w:val="18"/>
                <w:szCs w:val="18"/>
              </w:rPr>
              <w:fldChar w:fldCharType="end"/>
            </w:r>
          </w:p>
        </w:tc>
      </w:tr>
      <w:tr w:rsidR="00654B4D" w:rsidRPr="007814BB" w14:paraId="2D13C66D"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160476D"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59</w:t>
            </w:r>
          </w:p>
        </w:tc>
        <w:tc>
          <w:tcPr>
            <w:tcW w:w="708" w:type="dxa"/>
            <w:noWrap/>
            <w:hideMark/>
          </w:tcPr>
          <w:p w14:paraId="55A0F21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aliphatic</w:t>
            </w:r>
          </w:p>
        </w:tc>
        <w:tc>
          <w:tcPr>
            <w:tcW w:w="993" w:type="dxa"/>
            <w:noWrap/>
            <w:hideMark/>
          </w:tcPr>
          <w:p w14:paraId="1A755AB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Aliphatic residue content</w:t>
            </w:r>
          </w:p>
        </w:tc>
        <w:tc>
          <w:tcPr>
            <w:tcW w:w="1275" w:type="dxa"/>
            <w:noWrap/>
            <w:hideMark/>
          </w:tcPr>
          <w:p w14:paraId="2325F4F3"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[ALMIV]</w:t>
            </w:r>
          </w:p>
        </w:tc>
        <w:tc>
          <w:tcPr>
            <w:tcW w:w="1134" w:type="dxa"/>
            <w:noWrap/>
            <w:hideMark/>
          </w:tcPr>
          <w:p w14:paraId="0232D94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73C6722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1F170C1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5237430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Journal","id":"ITEM-1","issue":"1","issued":{"date-parts":[["2017"]]},"note":"NULL","page":"16-21","publisher":"Biophysical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Proteins","type":"article-journal","volume":"112"},"uris":["http://www.mendeley.com/documents/?uuid=01e2ac41-5005-4d97-be85-d4a31d1f2d36"]}],"mendeley":{"formattedCitation":"(Holehouse et al., 2017)","plainTextFormattedCitation":"(Holehouse et al., 2017)","previouslyFormattedCitation":"(Holehouse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(Holehouse et al., 2017)</w:t>
            </w:r>
            <w:r>
              <w:rPr>
                <w:rFonts w:ascii="Arial" w:eastAsia="Times New Roman" w:hAnsi="Arial" w:cs="Arial"/>
                <w:color w:val="000000" w:themeColor="text1"/>
                <w:sz w:val="18"/>
                <w:szCs w:val="18"/>
              </w:rPr>
              <w:fldChar w:fldCharType="end"/>
            </w:r>
          </w:p>
        </w:tc>
      </w:tr>
      <w:tr w:rsidR="00654B4D" w:rsidRPr="007814BB" w14:paraId="49C8EE07"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AB01DBC"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60</w:t>
            </w:r>
          </w:p>
        </w:tc>
        <w:tc>
          <w:tcPr>
            <w:tcW w:w="708" w:type="dxa"/>
            <w:noWrap/>
            <w:hideMark/>
          </w:tcPr>
          <w:p w14:paraId="0171A2D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polar_fraction</w:t>
            </w:r>
            <w:proofErr w:type="spellEnd"/>
          </w:p>
        </w:tc>
        <w:tc>
          <w:tcPr>
            <w:tcW w:w="993" w:type="dxa"/>
            <w:noWrap/>
            <w:hideMark/>
          </w:tcPr>
          <w:p w14:paraId="7F81015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Polar residue content</w:t>
            </w:r>
          </w:p>
        </w:tc>
        <w:tc>
          <w:tcPr>
            <w:tcW w:w="1275" w:type="dxa"/>
            <w:noWrap/>
            <w:hideMark/>
          </w:tcPr>
          <w:p w14:paraId="131E8F9A"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[QNSTGCH]</w:t>
            </w:r>
          </w:p>
        </w:tc>
        <w:tc>
          <w:tcPr>
            <w:tcW w:w="1134" w:type="dxa"/>
            <w:noWrap/>
            <w:hideMark/>
          </w:tcPr>
          <w:p w14:paraId="1677D02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0D792D6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7CCF9BF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439F1A8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Journal","id":"ITEM-1","issue":"1","issued":{"date-parts":[["2017"]]},"note":"NULL","page":"16-21","publisher":"Biophysical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Proteins","type":"article-journal","volume":"112"},"uris":["http://www.mendeley.com/documents/?uuid=01e2ac41-5005-4d97-be85-d4a31d1f2d36"]}],"mendeley":{"formattedCitation":"(Holehouse et al., 2017)","plainTextFormattedCitation":"(Holehouse et al., 2017)","previouslyFormattedCitation":"(Holehouse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(Holehouse et al., 2017)</w:t>
            </w:r>
            <w:r>
              <w:rPr>
                <w:rFonts w:ascii="Arial" w:eastAsia="Times New Roman" w:hAnsi="Arial" w:cs="Arial"/>
                <w:color w:val="000000" w:themeColor="text1"/>
                <w:sz w:val="18"/>
                <w:szCs w:val="18"/>
              </w:rPr>
              <w:fldChar w:fldCharType="end"/>
            </w:r>
          </w:p>
        </w:tc>
      </w:tr>
      <w:tr w:rsidR="00654B4D" w:rsidRPr="007814BB" w14:paraId="654BF730"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C606599"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61</w:t>
            </w:r>
          </w:p>
        </w:tc>
        <w:tc>
          <w:tcPr>
            <w:tcW w:w="708" w:type="dxa"/>
            <w:noWrap/>
            <w:hideMark/>
          </w:tcPr>
          <w:p w14:paraId="59267D5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chain_expanding</w:t>
            </w:r>
            <w:proofErr w:type="spellEnd"/>
          </w:p>
        </w:tc>
        <w:tc>
          <w:tcPr>
            <w:tcW w:w="993" w:type="dxa"/>
            <w:noWrap/>
            <w:hideMark/>
          </w:tcPr>
          <w:p w14:paraId="34A4505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Chain expanding residue content</w:t>
            </w:r>
          </w:p>
        </w:tc>
        <w:tc>
          <w:tcPr>
            <w:tcW w:w="1275" w:type="dxa"/>
            <w:noWrap/>
            <w:hideMark/>
          </w:tcPr>
          <w:p w14:paraId="1EAC2275"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[EDRKP]</w:t>
            </w:r>
          </w:p>
        </w:tc>
        <w:tc>
          <w:tcPr>
            <w:tcW w:w="1134" w:type="dxa"/>
            <w:noWrap/>
            <w:hideMark/>
          </w:tcPr>
          <w:p w14:paraId="4CB2A31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7C279938"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162E00D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7DE214F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Journal","id":"ITEM-1","issue":"1","issued":{"date-parts":[["2017"]]},"note":"NULL","page":"16-21","publisher":"Biophysical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Proteins","type":"article-journal","volume":"112"},"uris":["http://www.mendeley.com/documents/?uuid=01e2ac41-5005-4d97-be85-d4a31d1f2d36"]}],"mendeley":{"formattedCitation":"(Holehouse et al., 2017)","plainTextFormattedCitation":"(Holehouse et al., 2017)","previouslyFormattedCitation":"(Holehouse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(Holehouse et al., 2017)</w:t>
            </w:r>
            <w:r>
              <w:rPr>
                <w:rFonts w:ascii="Arial" w:eastAsia="Times New Roman" w:hAnsi="Arial" w:cs="Arial"/>
                <w:color w:val="000000" w:themeColor="text1"/>
                <w:sz w:val="18"/>
                <w:szCs w:val="18"/>
              </w:rPr>
              <w:fldChar w:fldCharType="end"/>
            </w:r>
          </w:p>
        </w:tc>
      </w:tr>
      <w:tr w:rsidR="00654B4D" w:rsidRPr="007814BB" w14:paraId="6A1263F4"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E56DF27"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62</w:t>
            </w:r>
          </w:p>
        </w:tc>
        <w:tc>
          <w:tcPr>
            <w:tcW w:w="708" w:type="dxa"/>
            <w:noWrap/>
            <w:hideMark/>
          </w:tcPr>
          <w:p w14:paraId="55BBB88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aromatic</w:t>
            </w:r>
          </w:p>
        </w:tc>
        <w:tc>
          <w:tcPr>
            <w:tcW w:w="993" w:type="dxa"/>
            <w:noWrap/>
            <w:hideMark/>
          </w:tcPr>
          <w:p w14:paraId="1DA2F95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Aromatic residue content</w:t>
            </w:r>
          </w:p>
        </w:tc>
        <w:tc>
          <w:tcPr>
            <w:tcW w:w="1275" w:type="dxa"/>
            <w:noWrap/>
            <w:hideMark/>
          </w:tcPr>
          <w:p w14:paraId="1043964F"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[FYW]</w:t>
            </w:r>
          </w:p>
        </w:tc>
        <w:tc>
          <w:tcPr>
            <w:tcW w:w="1134" w:type="dxa"/>
            <w:noWrap/>
            <w:hideMark/>
          </w:tcPr>
          <w:p w14:paraId="0BEA0E2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2D2E6DA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6932487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49129CB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Journal","id":"ITEM-1","issue":"1","issued":{"date-parts":[["2017"]]},"note":"NULL","page":"16-21","publisher":"Biophysical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Proteins","type":"article-journal","volume":"112"},"uris":["http://www.mendeley.com/documents/?uuid=01e2ac41-5005-4d97-be85-d4a31d1f2d36"]}],"mendeley":{"formattedCitation":"(Holehouse et al., 2017)","plainTextFormattedCitation":"(Holehouse et al., 2017)","previouslyFormattedCitation":"(Holehouse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(Holehouse et al., 2017)</w:t>
            </w:r>
            <w:r>
              <w:rPr>
                <w:rFonts w:ascii="Arial" w:eastAsia="Times New Roman" w:hAnsi="Arial" w:cs="Arial"/>
                <w:color w:val="000000" w:themeColor="text1"/>
                <w:sz w:val="18"/>
                <w:szCs w:val="18"/>
              </w:rPr>
              <w:fldChar w:fldCharType="end"/>
            </w:r>
          </w:p>
        </w:tc>
      </w:tr>
      <w:tr w:rsidR="00654B4D" w:rsidRPr="007814BB" w14:paraId="7EF3BF6E"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E917B2E"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63</w:t>
            </w:r>
          </w:p>
        </w:tc>
        <w:tc>
          <w:tcPr>
            <w:tcW w:w="708" w:type="dxa"/>
            <w:noWrap/>
            <w:hideMark/>
          </w:tcPr>
          <w:p w14:paraId="0E2F710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disorder_promoting</w:t>
            </w:r>
            <w:proofErr w:type="spellEnd"/>
          </w:p>
        </w:tc>
        <w:tc>
          <w:tcPr>
            <w:tcW w:w="993" w:type="dxa"/>
            <w:noWrap/>
            <w:hideMark/>
          </w:tcPr>
          <w:p w14:paraId="4D0EC5F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Disorder promoting residue content</w:t>
            </w:r>
          </w:p>
        </w:tc>
        <w:tc>
          <w:tcPr>
            <w:tcW w:w="1275" w:type="dxa"/>
            <w:noWrap/>
            <w:hideMark/>
          </w:tcPr>
          <w:p w14:paraId="4ACCB08D"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[TAGRDHQKSEP]</w:t>
            </w:r>
          </w:p>
        </w:tc>
        <w:tc>
          <w:tcPr>
            <w:tcW w:w="1134" w:type="dxa"/>
            <w:noWrap/>
            <w:hideMark/>
          </w:tcPr>
          <w:p w14:paraId="299DF0A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2B272CC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18EDF23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285" w:type="dxa"/>
            <w:noWrap/>
            <w:hideMark/>
          </w:tcPr>
          <w:p w14:paraId="7B72D21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Journal","id":"ITEM-1","issue":"1","issued":{"date-parts":[["2017"]]},"note":"NULL","page":"16-21","publisher":"Biophysical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Proteins","type":"article-journal","volume":"112"},"uris":["http://www.mendeley.com/documents/?uuid=01e2ac41-5005-4d97-be85-d4a31d1f2d36"]}],"mendeley":{"formattedCitation":"(Holehouse et al., 2017)","plainTextFormattedCitation":"(Holehouse et al., 2017)","previouslyFormattedCitation":"(Holehouse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(Holehouse et al., 2017)</w:t>
            </w:r>
            <w:r>
              <w:rPr>
                <w:rFonts w:ascii="Arial" w:eastAsia="Times New Roman" w:hAnsi="Arial" w:cs="Arial"/>
                <w:color w:val="000000" w:themeColor="text1"/>
                <w:sz w:val="18"/>
                <w:szCs w:val="18"/>
              </w:rPr>
              <w:fldChar w:fldCharType="end"/>
            </w:r>
          </w:p>
        </w:tc>
      </w:tr>
      <w:tr w:rsidR="00654B4D" w:rsidRPr="007814BB" w14:paraId="2DA1C2BF"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803ECF3"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64</w:t>
            </w:r>
          </w:p>
        </w:tc>
        <w:tc>
          <w:tcPr>
            <w:tcW w:w="708" w:type="dxa"/>
            <w:noWrap/>
            <w:hideMark/>
          </w:tcPr>
          <w:p w14:paraId="79A6083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Iso_point</w:t>
            </w:r>
            <w:proofErr w:type="spellEnd"/>
          </w:p>
        </w:tc>
        <w:tc>
          <w:tcPr>
            <w:tcW w:w="993" w:type="dxa"/>
            <w:noWrap/>
            <w:hideMark/>
          </w:tcPr>
          <w:p w14:paraId="7195C29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Isoelectric point</w:t>
            </w:r>
          </w:p>
        </w:tc>
        <w:tc>
          <w:tcPr>
            <w:tcW w:w="1275" w:type="dxa"/>
            <w:noWrap/>
            <w:hideMark/>
          </w:tcPr>
          <w:p w14:paraId="195776C6"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4B7441E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461108B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16875CF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 where charge of peptide is neutral</w:t>
            </w:r>
          </w:p>
        </w:tc>
        <w:tc>
          <w:tcPr>
            <w:tcW w:w="1285" w:type="dxa"/>
            <w:noWrap/>
            <w:hideMark/>
          </w:tcPr>
          <w:p w14:paraId="62067AC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Journal","id":"ITEM-1","issue":"1","issued":{"date-parts":[["2017"]]},"note":"NULL","page":"16-21","publisher":"Biophysical Society","title":"CIDER: Resources to Analyze Sequence-Ensemble Relationships of Intrinsically Disordered Proteins","type":"article-journal","volume":"112"},"uris":["http://www.mendeley.com/documents/?uuid=01e2ac41-5005-4d97-be85-d4a31d1f2d36"]},{"id":"ITEM-2","itemData":{"DOI":"10.1016/j.bpj.2010.02.012","ISBN":"0006-3495","ISSN":"00063495","PMID":"20483348","abstract":"Intrinsically disordered proteins (IDPs), which lack folded structure and are disordered under nondenaturing conditions, have been shown to perform important functions in a large number of cellular processes. These proteins have interesting structural properties that deviate from the random-coil-like behavior exhibited by chemically denatured proteins. In particular, IDPs are often observed to exhibit significant compaction. In this study, we have analyzed the hydrodynamic radii of a number of IDPs to investigate the sequence determinants of this compaction. Net charge and proline content are observed to be strongly correlated with increased hydrodynamic radii, suggesting that these are the dominant contributors to compaction. Hydrophobicity and secondary structure, on the other hand, appear to have negligible effects on compaction, which implies that the determinants of structure in folded and intrinsically disordered proteins are profoundly different. Finally, we observe that polyhistidine tags seem to increase IDP compaction, which suggests that these tags have significant perturbing effects and thus should be removed before any structural characterizations of IDPs. Using the relationships observed in this analysis, we have developed a sequence-based predictor of hydrodynamic radius for IDPs that shows substantial improvement over a simple model based upon chain length alone. ?? 2010 by the Biophysical Society.","author":[{"dropping-particle":"","family":"Marsh","given":"Joseph A.","non-dropping-particle":"","parse-names":false,"suffix":""},{"dropping-particle":"","family":"Forman-Kay","given":"Julie D.","non-dropping-particle":"","parse-names":false,"suffix":""}],"container-title":"Biophysical Journal","id":"ITEM-2","issue":"10","issued":{"date-parts":[["2010"]]},"page":"2374-2382","publisher":"Biophysical Society","title":"Sequence determinants of compaction in intrinsically disordered proteins","type":"article-journal","volume":"98"},"uris":["http://www.mendeley.com/documents/?uuid=0d0f2694-030a-44bb-bb31-4ffc19931ef1"]},{"id":"ITEM-3","itemData":{"DOI":"10.1371/journal.pcbi.1004686","ISSN":"15537358","abstract":"The properties of disordered proteins are thought to depend on intrinsic conformational propensities for polyproline II (PPII) structure. While intrinsic PPII propensities have been measured for the common biological amino acids in short peptides, the ability of these experimentally determined propensities to quantitatively reproduce structural behavior in intrinsically disordered proteins (IDPs) has not been established. Presented here are results from molecular simulations of disordered proteins showing that the hydrodynamic radius (Rh) can be predicted from experimental PPII propensities with good agreement, even when charge-based considerations are omitted. The simulations demonstrate that Rh and chain propensity for PPII structure are linked via a simple power-law scaling relationship, which was tested using the experimental Rh of 22 IDPs covering a wide range of peptide lengths, net charge, and sequence composition. Charge effects on Rh were found to be generally weak when compared to PPII effects on Rh. Results from this study indicate that the hydrodynamic dimensions of IDPs are evidence of considerable sequence-dependent backbone propensities for PPII structure that qualitatively, if not quantitatively, match conformational propensities measured in peptides.","author":[{"dropping-particle":"","family":"Tomasso","given":"Maria E.","non-dropping-particle":"","parse-names":false,"suffix":""},{"dropping-particle":"","family":"Tarver","given":"Micheal J.","non-dropping-particle":"","parse-names":false,"suffix":""},{"dropping-particle":"","family":"Devarajan","given":"Deepa","non-dropping-particle":"","parse-names":false,"suffix":""},{"dropping-particle":"","family":"Whitten","given":"Steven T.","non-dropping-particle":"","parse-names":false,"suffix":""}],"container-title":"PLoS Computational Biology","id":"ITEM-3","issue":"1","issued":{"date-parts":[["2016"]]},"page":"1-22","title":"Hydrodynamic Radii of Intrinsically Disordered Proteins Determined from Experimental Polyproline II Propensities","type":"article-journal","volume":"12"},"uris":["http://www.mendeley.com/documents/?uuid=ac66b3cd-2c2a-43bf-93c0-bf843be1f434"]}],"mendeley":{"formattedCitation":"(Holehouse et al., 2017; Marsh and Forman-Kay, 2010; Tomasso et al., 2016)","plainTextFormattedCitation":"(Holehouse et al., 2017; Marsh and Forman-Kay, 2010; Tomasso et al., 2016)","previouslyFormattedCitation":"(Holehouse et al., 2017; Marsh and Forman-Kay, 2010; Tomasso et al., 2016)"},"properties":{"noteIndex":0},"schema":"https://github.com/citation-style-language/schema/raw/master/csl-citation.json"}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(Holehouse et al., 2017; Marsh and Forman-Kay, 2010; Tomasso et al., 2016)</w:t>
            </w:r>
            <w:r>
              <w:rPr>
                <w:rFonts w:ascii="Arial" w:eastAsia="Times New Roman" w:hAnsi="Arial" w:cs="Arial"/>
                <w:color w:val="000000" w:themeColor="text1"/>
                <w:sz w:val="18"/>
                <w:szCs w:val="18"/>
              </w:rPr>
              <w:fldChar w:fldCharType="end"/>
            </w:r>
          </w:p>
        </w:tc>
      </w:tr>
      <w:tr w:rsidR="00654B4D" w:rsidRPr="007814BB" w14:paraId="30847AC1"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1B8DCAC"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65</w:t>
            </w:r>
          </w:p>
        </w:tc>
        <w:tc>
          <w:tcPr>
            <w:tcW w:w="708" w:type="dxa"/>
            <w:noWrap/>
            <w:hideMark/>
          </w:tcPr>
          <w:p w14:paraId="1BF690AC"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PPII_prop</w:t>
            </w:r>
            <w:proofErr w:type="spellEnd"/>
          </w:p>
        </w:tc>
        <w:tc>
          <w:tcPr>
            <w:tcW w:w="993" w:type="dxa"/>
            <w:noWrap/>
            <w:hideMark/>
          </w:tcPr>
          <w:p w14:paraId="5D18D65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PPII propensity</w:t>
            </w:r>
          </w:p>
        </w:tc>
        <w:tc>
          <w:tcPr>
            <w:tcW w:w="1275" w:type="dxa"/>
            <w:noWrap/>
            <w:hideMark/>
          </w:tcPr>
          <w:p w14:paraId="1CE2FEB4"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4B51FCF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Physicochemical properties</w:t>
            </w:r>
          </w:p>
        </w:tc>
        <w:tc>
          <w:tcPr>
            <w:tcW w:w="851" w:type="dxa"/>
            <w:noWrap/>
            <w:hideMark/>
          </w:tcPr>
          <w:p w14:paraId="23630EDD"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2A3DFA6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Propensity for proline to form left-handed helices</w:t>
            </w:r>
          </w:p>
        </w:tc>
        <w:tc>
          <w:tcPr>
            <w:tcW w:w="1285" w:type="dxa"/>
            <w:noWrap/>
            <w:hideMark/>
          </w:tcPr>
          <w:p w14:paraId="26BCB550"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{"citationItems":[{"id":"ITEM-1","itemData":{"DOI":"10.1002/pro.2217","ISSN":"09618368","abstract":"Intrinsically disordered (ID) proteins function in the absence of a unique stable structure and appear to challenge the classic structure-function paradigm. The extent to which ID proteins take advantage of subtle conformational biases to perform functions, and whether signals for such mechanism can be identified in proteome-wide studies is not well understood. Of particular interest is the polyproline II (PII) conformation, suggested to be highly populated in unfolded proteins. We experimentally determine a complete calorimetric propensity scale for the PII conformation. Projection of the scale into representative eukaryotic proteomes reveals significant PII bias in regions coding for ID proteins. Importantly, enrichment of PII in ID proteins, or protein segments, is also captured by other PII scales, indicating that this enrichment is robustly encoded and universally detectable regardless of the method of PII propensity determination. Gene ontology (GO) terms obtained using our PII scale and other scales demonstrate a consensus for molecular functions performed by high PII proteins across the proteome. Perhaps the most striking result of the GO analysis is conserved enrichment (P &lt; 10(-8) ) of phosphorylation sites in high PII regions found by all PII scales. Subsequent conformational analysis reveals a phosphorylation-dependent modulation of PII, suggestive of a conserved \"tunability\" within these regions. In summary, the application of an experimentally determined polyproline II (PII) propensity scale to proteome-wide sequence analysis and gene ontology reveals an enrichment of PII bias near disordered phosphorylation sites that is conserved throughout eukaryotes.","author":[{"dropping-particle":"","family":"Elam","given":"W. Austin","non-dropping-particle":"","parse-names":false,"suffix":""},{"dropping-particle":"","family":"Schrank","given":"Travis P.","non-dropping-particle":"","parse-names":false,"suffix":""},{"dropping-particle":"","family":"Campagnolo","given":"Andrew J.","non-dropping-particle":"","parse-names":false,"suffix":""},{"dropping-particle":"","family":"Hilser","given":"Vincent J.","non-dropping-particle":"","parse-names":false,"suffix":""}],"container-title":"Protein Science","id":"ITEM-1","issue":"4","issued":{"date-parts":[["2013"]]},"page":"405-417","title":"Evolutionary conservation of the polyproline II conformation surrounding intrinsically disordered phosphorylation sites","type":"article-journal","volume":"22"},"uris":["http://www.mendeley.com/documents/?uuid=a1b8c1d7-c142-4568-9b4d-85cbbcff0353"]},{"id":"ITEM-2","itemData":{"DOI":"10.1016/j.bpj.2016.11.3200","ISSN":"00063495","author":[{"dropping-particle":"","family":"Holehouse","given":"Alex S.","non-dropping-particle":"","parse-names":false,"suffix":""},{"dropping-particle":"","family":"Das","given":"Rahul K.","non-dropping-particle":"","parse-names":false,"suffix":""},{"dropping-particle":"","family":"Ahad","given":"James N.","non-dropping-particle":"","parse-names":false,"suffix":""},{"dropping-particle":"","family":"Richardson","given":"Mary O.G.","non-dropping-particle":"","parse-names":false,"suffix":""},{"dropping-particle":"V.","family":"Pappu","given":"Rohit","non-dropping-particle":"","parse-names":false,"suffix":""}],"container-title":"Biophysical Journal","id":"ITEM-2","issue":"1","issued":{"date-parts":[["2017"]]},"note":"NULL","page":"16-21","publisher":"Biophysical Society","title":"CIDER: Resources to Analyze Sequence-Ensemble Relationships of Intrinsically Disordered Proteins","type":"article-journal","volume":"112"},"uris":["http://www.mendeley.com/documents/?uuid=01e2ac41-5005-4d97-be85-d4a31d1f2d36"]}],"mendeley":{"formattedCitation":"(Elam et al., 2013; Holehouse et al., 2017)","plainTextFormattedCitation":"(Elam et al., 2013; Holehouse et al., 2017)","previouslyFormattedCitation":"(Elam et al., 2013; Holehouse et al., 2017)"},"properties":{"noteIndex":0},"schema":"https://github.com/citation-style-language/schema/raw/master/csl-citation.json"}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37495">
              <w:rPr>
                <w:rFonts w:ascii="Arial" w:eastAsia="Times New Roman" w:hAnsi="Arial" w:cs="Arial"/>
                <w:noProof/>
                <w:color w:val="000000" w:themeColor="text1"/>
                <w:sz w:val="18"/>
                <w:szCs w:val="18"/>
              </w:rPr>
              <w:t>(Elam et al., 2013; Holehouse et al., 2017)</w:t>
            </w:r>
            <w:r>
              <w:rPr>
                <w:rFonts w:ascii="Arial" w:eastAsia="Times New Roman" w:hAnsi="Arial" w:cs="Arial"/>
                <w:color w:val="000000" w:themeColor="text1"/>
                <w:sz w:val="18"/>
                <w:szCs w:val="18"/>
              </w:rPr>
              <w:fldChar w:fldCharType="end"/>
            </w:r>
          </w:p>
        </w:tc>
      </w:tr>
      <w:tr w:rsidR="00654B4D" w:rsidRPr="00533B61" w14:paraId="7F3CF388"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5661CE5"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66</w:t>
            </w:r>
          </w:p>
        </w:tc>
        <w:tc>
          <w:tcPr>
            <w:tcW w:w="708" w:type="dxa"/>
            <w:noWrap/>
            <w:hideMark/>
          </w:tcPr>
          <w:p w14:paraId="196F74C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REP_Q2</w:t>
            </w:r>
          </w:p>
        </w:tc>
        <w:tc>
          <w:tcPr>
            <w:tcW w:w="993" w:type="dxa"/>
            <w:noWrap/>
            <w:hideMark/>
          </w:tcPr>
          <w:p w14:paraId="63DFCC3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Q repeat</w:t>
            </w:r>
          </w:p>
        </w:tc>
        <w:tc>
          <w:tcPr>
            <w:tcW w:w="1275" w:type="dxa"/>
            <w:noWrap/>
            <w:hideMark/>
          </w:tcPr>
          <w:p w14:paraId="1BAB00C0"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Q{</w:t>
            </w:r>
            <w:proofErr w:type="gramEnd"/>
            <w:r w:rsidRPr="007814BB">
              <w:rPr>
                <w:rFonts w:ascii="Arial" w:eastAsia="Times New Roman" w:hAnsi="Arial" w:cs="Arial"/>
                <w:color w:val="000000" w:themeColor="text1"/>
                <w:sz w:val="18"/>
                <w:szCs w:val="18"/>
              </w:rPr>
              <w:t>2,}</w:t>
            </w:r>
          </w:p>
        </w:tc>
        <w:tc>
          <w:tcPr>
            <w:tcW w:w="1134" w:type="dxa"/>
            <w:noWrap/>
            <w:hideMark/>
          </w:tcPr>
          <w:p w14:paraId="0A488F4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1CAC91B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235F294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Q in a row</w:t>
            </w:r>
          </w:p>
        </w:tc>
        <w:tc>
          <w:tcPr>
            <w:tcW w:w="1285" w:type="dxa"/>
            <w:noWrap/>
            <w:hideMark/>
          </w:tcPr>
          <w:p w14:paraId="14BF0559" w14:textId="77777777" w:rsidR="00654B4D" w:rsidRPr="00081FBA"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637495">
              <w:rPr>
                <w:rFonts w:ascii="Arial" w:eastAsia="Times New Roman" w:hAnsi="Arial" w:cs="Arial"/>
                <w:color w:val="000000" w:themeColor="text1"/>
                <w:sz w:val="18"/>
                <w:szCs w:val="18"/>
              </w:rPr>
              <w:instrText>ADDIN CSL_CITATION {"citationItems":[{"id":"ITEM-1","itemData":{"DOI":"10.1038/nsmb.3441","ISSN":"1545-9993","PMID":"28805808","abstract":"Proteins with amino acid homorepeats have the potential to be detrimental to cells and are often associated with human diseases. Why, then, are homorepeats prevalent in eukaryotic proteomes? In yeast, homorepeats are enriched in proteins that are essential and pleiotropic and that buffer environmental insults. The presence of homorepeats increases the functional versatility of proteins by mediating protein interactions and facilitating spatial organization in a repeat-dependent manner. During evolution, homorepeats are preferentially retained in proteins with stringent proteostasis, which might minimize repeat-associated detrimental effects such as unregulated phase separation and protein aggregation. Their presence facilitates rapid protein divergence through accumulation of amino acid substitutions, which often affect li</w:instrText>
            </w:r>
            <w:r w:rsidRPr="00081FBA">
              <w:rPr>
                <w:rFonts w:ascii="Arial" w:eastAsia="Times New Roman" w:hAnsi="Arial" w:cs="Arial"/>
                <w:color w:val="000000" w:themeColor="text1"/>
                <w:sz w:val="18"/>
                <w:szCs w:val="18"/>
              </w:rPr>
              <w:instrText>near motifs and post-translational-modification sites. These substitutions may result in rewiring protein interaction and signaling networks. Thus, homorepeats are distinct modules that are often retained in stringently regulated proteins. Their presence facilitates rapid exploration of the genotype-phenotype landscape of a population, thereby contributing to adaptation and fitness.","</w:instrText>
            </w:r>
            <w:r>
              <w:rPr>
                <w:rFonts w:ascii="Arial" w:eastAsia="Times New Roman" w:hAnsi="Arial" w:cs="Arial"/>
                <w:color w:val="000000" w:themeColor="text1"/>
                <w:sz w:val="18"/>
                <w:szCs w:val="18"/>
                <w:lang w:val="sv-SE"/>
              </w:rPr>
              <w:instrText>author":[{"dropping-particle":"","family":"Chavali","given":"Sreenivas","non-dropping-particle":"","parse-names":false,"suffix":""},{"dropping-particle":"","family":"Chavali","given":"Pavithra L.","non-dropping-particle":"","parse-names":false,"suffix":""},{"dropping-particle":"","family":"Chalancon","given":"Guilhem","non-dropping-particle":"","parse-names":false,"suffix":""},{"dropping-particle":"","family":"Groot","given":"Natalia S</w:instrText>
            </w:r>
            <w:r w:rsidRPr="00081FBA">
              <w:rPr>
                <w:rFonts w:ascii="Arial" w:eastAsia="Times New Roman" w:hAnsi="Arial" w:cs="Arial"/>
                <w:color w:val="000000" w:themeColor="text1"/>
                <w:sz w:val="18"/>
                <w:szCs w:val="18"/>
              </w:rPr>
              <w:instrText>anchez","non-dropping-particle":"De","parse-names":false,"suffix":""},{"dropping-particle":"","family":"Gemayel","given":"Rita","non-dropping-particle":"","parse-names":false,"suffix":""},{"dropping-particle":"","family":"Latysheva","given":"Natasha S.","non-dropping-particle":"","parse-names":false,"suffix":""},{"dropping-particle":"","family":"Ing-Simmons","given":"Elizabeth","non-dropping-particle":"","parse-names":false,"suffix":""},{"dropping-particle":"","family":"Verstrepen","given":"Kevin J.","non-dropping-particle":"","parse-names":false,"suffix":""},{"dropping-particle":"","family":"Balaji","given":"Santhanam","non-dropping-particle":"","parse-names":false,"suffix":""},{"dropping-particle":"","family":"Babu","given":"M. Madan","non-dropping-particle":"","parse-names":false,"suffix":""}],"container-title":"Nature Structural &amp; Molecular Biology","id":"ITEM-1","issue":"9","issued":{"date-parts":[["2017"]]},"page":"765-777","publisher":"Nature Publishing Group","title":"Constraints and consequences of the emergence of amino acid repeats in eukaryotic proteins","type":"article-journal","volume":"24"},"uris":["http://www.mendeley.com/documents/?uuid=f0969075-530a-44a4-869d-b05b4d0be078"]}],"mendeley":{"formattedCitation":"(Chavali et al., 2017)","plainTextFormattedCitation":"(Chavali et al., 2017)","previouslyFormattedCitation":"(Chavali et al., 2017)"},"properties":{"noteIndex":0},"schema":"https://github.com/citation-style-language/schema/raw/master/csl-citation.json"}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81FBA">
              <w:rPr>
                <w:rFonts w:ascii="Arial" w:eastAsia="Times New Roman" w:hAnsi="Arial" w:cs="Arial"/>
                <w:noProof/>
                <w:color w:val="000000" w:themeColor="text1"/>
                <w:sz w:val="18"/>
                <w:szCs w:val="18"/>
              </w:rPr>
              <w:t>(Chavali et al., 2017)</w:t>
            </w:r>
            <w:r>
              <w:rPr>
                <w:rFonts w:ascii="Arial" w:eastAsia="Times New Roman" w:hAnsi="Arial" w:cs="Arial"/>
                <w:color w:val="000000" w:themeColor="text1"/>
                <w:sz w:val="18"/>
                <w:szCs w:val="18"/>
                <w:lang w:val="sv-SE"/>
              </w:rPr>
              <w:fldChar w:fldCharType="end"/>
            </w:r>
          </w:p>
        </w:tc>
      </w:tr>
      <w:tr w:rsidR="00654B4D" w:rsidRPr="00533B61" w14:paraId="31811287"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60579E31"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67</w:t>
            </w:r>
          </w:p>
        </w:tc>
        <w:tc>
          <w:tcPr>
            <w:tcW w:w="708" w:type="dxa"/>
            <w:noWrap/>
            <w:hideMark/>
          </w:tcPr>
          <w:p w14:paraId="1C5CAC5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REP_N2</w:t>
            </w:r>
          </w:p>
        </w:tc>
        <w:tc>
          <w:tcPr>
            <w:tcW w:w="993" w:type="dxa"/>
            <w:noWrap/>
            <w:hideMark/>
          </w:tcPr>
          <w:p w14:paraId="2A4B9C8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 repeat</w:t>
            </w:r>
          </w:p>
        </w:tc>
        <w:tc>
          <w:tcPr>
            <w:tcW w:w="1275" w:type="dxa"/>
            <w:noWrap/>
            <w:hideMark/>
          </w:tcPr>
          <w:p w14:paraId="31C1DA77"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N{</w:t>
            </w:r>
            <w:proofErr w:type="gramEnd"/>
            <w:r w:rsidRPr="007814BB">
              <w:rPr>
                <w:rFonts w:ascii="Arial" w:eastAsia="Times New Roman" w:hAnsi="Arial" w:cs="Arial"/>
                <w:color w:val="000000" w:themeColor="text1"/>
                <w:sz w:val="18"/>
                <w:szCs w:val="18"/>
              </w:rPr>
              <w:t>2,}</w:t>
            </w:r>
          </w:p>
        </w:tc>
        <w:tc>
          <w:tcPr>
            <w:tcW w:w="1134" w:type="dxa"/>
            <w:noWrap/>
            <w:hideMark/>
          </w:tcPr>
          <w:p w14:paraId="74E6C9C4"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54D7496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6228EA15"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N in a row</w:t>
            </w:r>
          </w:p>
        </w:tc>
        <w:tc>
          <w:tcPr>
            <w:tcW w:w="1285" w:type="dxa"/>
            <w:noWrap/>
            <w:hideMark/>
          </w:tcPr>
          <w:p w14:paraId="56A921C3" w14:textId="77777777" w:rsidR="00654B4D" w:rsidRPr="00081FBA"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081FBA">
              <w:rPr>
                <w:rFonts w:ascii="Arial" w:eastAsia="Times New Roman" w:hAnsi="Arial" w:cs="Arial"/>
                <w:color w:val="000000" w:themeColor="text1"/>
                <w:sz w:val="18"/>
                <w:szCs w:val="18"/>
              </w:rPr>
              <w:instrText>ADDIN CSL_CITATION {"citationItems":[{"id":"ITEM-1","itemData":{"DOI":"10.1038/nsmb.3441","ISSN":"1545-9993","PMID":"28805808","abstract":"Proteins with amino acid homorepeats have the potential to be detrimental to cells and are often associated with human diseases. Why, then, are homorepeats prevalent in eukaryotic proteomes? In yeast, homorepeats are enriched in proteins that are essential and pleiotropic and that buffer environmental insults. The presence of homorepeats increases the functional versatility of proteins by mediating protein interactions and facilitating spatial organization in a repeat-dependent manner. During evolution, homorepeats are preferentially retained in proteins with stringent proteostasis, which might minimize repeat-associated detrimental effects such as unregulated phase separation and protein aggregation. Their presence facilitates rapid protein divergence through accumulation of amino acid substitutions, which often affect linear motifs and post-translational-modification sites. These substitutions may result in rewiring protein interaction and signaling networks. Thus, homorepeats are distinct modules that are often retained in stringently regulated proteins. Their presence facilitates rapid exploration of the genotype-phenotype landscape of a population, thereby contributing to adaptation and fitness.","author":[{"dropping-p</w:instrText>
            </w:r>
            <w:r>
              <w:rPr>
                <w:rFonts w:ascii="Arial" w:eastAsia="Times New Roman" w:hAnsi="Arial" w:cs="Arial"/>
                <w:color w:val="000000" w:themeColor="text1"/>
                <w:sz w:val="18"/>
                <w:szCs w:val="18"/>
                <w:lang w:val="sv-SE"/>
              </w:rPr>
              <w:instrText>article":"","family":"Chavali","given":"Sreenivas","non-dropping-particle":"","parse-names":false,"suffix":""},{"dropping-particle":"","family":"Chavali","given":"Pavithra L.","non-dropping-particle":"","parse-names":false,"suffix":""},{"dropping-particle":"","family":"Chalancon","given":"Guilhem","non-dropping-particle":"","parse-names":false,"suffix":""},{"dropping-particle":"","family":"Groot","given":"Natalia S</w:instrText>
            </w:r>
            <w:r w:rsidRPr="00081FBA">
              <w:rPr>
                <w:rFonts w:ascii="Arial" w:eastAsia="Times New Roman" w:hAnsi="Arial" w:cs="Arial"/>
                <w:color w:val="000000" w:themeColor="text1"/>
                <w:sz w:val="18"/>
                <w:szCs w:val="18"/>
              </w:rPr>
              <w:instrText>anchez","non-dropping-particle":"De","parse-names":false,"suffix":""},{"dropping-particle":"","family":"Gemayel","given":"Rita","non-dropping-particle":"","parse-names":false,"suffix":""},{"dropping-particle":"","family":"Latysheva","given":"Natasha S.","non-dropping-particle":"","parse-names":false,"suffix":""},{"dropping-particle":"","family":"Ing-Simmons","given":"Elizabeth","non-dropping-particle":"","parse-names":false,"suffix":""},{"dropping-particle":"","family":"Verstrepen","given":"Kevin J.","non-dropping-particle":"","parse-names":false,"suffix":""},{"dropping-particle":"","family":"Balaji","given":"Santhanam","non-dropping-particle":"","parse-names":false,"suffix":""},{"dropping-particle":"","family":"Babu","given":"M. Madan","non-dropping-particle":"","parse-names":false,"suffix":""}],"container-title":"Nature Structural &amp; Molecular Biology","id":"ITEM-1","issue":"9","issued":{"date-parts":[["2017"]]},"page":"765-777","publisher":"Nature Publishing Group","title":"Constraints and consequences of the emergence of amino acid repeats in eukaryotic proteins","type":"article-journal","volume":"24"},"uris":["http://www.mendeley.com/documents/?uuid=f0969075-530a-44a4-869d-b05b4d0be078"]}],"mendeley":{"formattedCitation":"(Chavali et al., 2017)","plainTextFormattedCitation":"(Chavali et al., 2017)","previouslyFormattedCitation":"(Chavali et al., 2017)"},"properties":{"noteIndex":0},"schema":"https://github.com/citation-style-language/schema/raw/master/csl-citation.json"}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81FBA">
              <w:rPr>
                <w:rFonts w:ascii="Arial" w:eastAsia="Times New Roman" w:hAnsi="Arial" w:cs="Arial"/>
                <w:noProof/>
                <w:color w:val="000000" w:themeColor="text1"/>
                <w:sz w:val="18"/>
                <w:szCs w:val="18"/>
              </w:rPr>
              <w:t>(Chavali et al., 2017)</w:t>
            </w:r>
            <w:r>
              <w:rPr>
                <w:rFonts w:ascii="Arial" w:eastAsia="Times New Roman" w:hAnsi="Arial" w:cs="Arial"/>
                <w:color w:val="000000" w:themeColor="text1"/>
                <w:sz w:val="18"/>
                <w:szCs w:val="18"/>
                <w:lang w:val="sv-SE"/>
              </w:rPr>
              <w:fldChar w:fldCharType="end"/>
            </w:r>
          </w:p>
        </w:tc>
      </w:tr>
      <w:tr w:rsidR="00654B4D" w:rsidRPr="00533B61" w14:paraId="0BD92C85"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FB092F8"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68</w:t>
            </w:r>
          </w:p>
        </w:tc>
        <w:tc>
          <w:tcPr>
            <w:tcW w:w="708" w:type="dxa"/>
            <w:noWrap/>
            <w:hideMark/>
          </w:tcPr>
          <w:p w14:paraId="74030A55"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REP_S2</w:t>
            </w:r>
          </w:p>
        </w:tc>
        <w:tc>
          <w:tcPr>
            <w:tcW w:w="993" w:type="dxa"/>
            <w:noWrap/>
            <w:hideMark/>
          </w:tcPr>
          <w:p w14:paraId="33B061B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 repeat</w:t>
            </w:r>
          </w:p>
        </w:tc>
        <w:tc>
          <w:tcPr>
            <w:tcW w:w="1275" w:type="dxa"/>
            <w:noWrap/>
            <w:hideMark/>
          </w:tcPr>
          <w:p w14:paraId="10A115ED"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S{</w:t>
            </w:r>
            <w:proofErr w:type="gramEnd"/>
            <w:r w:rsidRPr="007814BB">
              <w:rPr>
                <w:rFonts w:ascii="Arial" w:eastAsia="Times New Roman" w:hAnsi="Arial" w:cs="Arial"/>
                <w:color w:val="000000" w:themeColor="text1"/>
                <w:sz w:val="18"/>
                <w:szCs w:val="18"/>
              </w:rPr>
              <w:t>2,}</w:t>
            </w:r>
          </w:p>
        </w:tc>
        <w:tc>
          <w:tcPr>
            <w:tcW w:w="1134" w:type="dxa"/>
            <w:noWrap/>
            <w:hideMark/>
          </w:tcPr>
          <w:p w14:paraId="0ED2EF4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4D3249E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1D49742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S in a row</w:t>
            </w:r>
          </w:p>
        </w:tc>
        <w:tc>
          <w:tcPr>
            <w:tcW w:w="1285" w:type="dxa"/>
            <w:noWrap/>
            <w:hideMark/>
          </w:tcPr>
          <w:p w14:paraId="25FA3BE9" w14:textId="77777777" w:rsidR="00654B4D" w:rsidRPr="00081FBA"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081FBA">
              <w:rPr>
                <w:rFonts w:ascii="Arial" w:eastAsia="Times New Roman" w:hAnsi="Arial" w:cs="Arial"/>
                <w:color w:val="000000" w:themeColor="text1"/>
                <w:sz w:val="18"/>
                <w:szCs w:val="18"/>
              </w:rPr>
              <w:instrText>ADDIN CSL_CITATION {"citationItems":[{"id":"ITEM-1","itemData":{"DOI":"10.1038/nsmb.3441","ISSN":"1545-9993","PMID":"28805808","abstract":"Proteins with amino acid homorepeats have the potential to be detrimental to cells and are often associated with human diseases. Why, then, are homorepeats prevalent in eukaryotic proteomes? In yeast, homorepeats are enriched in proteins that are essential and pleiotropic and that buffer environmental insults. The presence of homorepeats increases the functional versatility of proteins by mediating protein interactions and facilitating spatial organization in a repeat-dependent manner. During evolution, homorepeats are preferentially retained in proteins with stringent proteostasis, which might minimize repeat-associated detrimental effects such as unregulated phase separation and protein aggregation. Their presence facilitates rapid protein divergence through accumulation of amino acid substitutions, which often affect linear motifs and post-translational-modification sites. These substitutions may result in rewiring protein interaction and signaling networks. Thus, homorepeats are distinct modules that are often retained in stringently regulated proteins. Their presence facilitates rapid exploration of the genotype-phenotype landscape of a population, thereby contributing to adaptation and fitness.","author":[{"dropping-p</w:instrText>
            </w:r>
            <w:r>
              <w:rPr>
                <w:rFonts w:ascii="Arial" w:eastAsia="Times New Roman" w:hAnsi="Arial" w:cs="Arial"/>
                <w:color w:val="000000" w:themeColor="text1"/>
                <w:sz w:val="18"/>
                <w:szCs w:val="18"/>
                <w:lang w:val="sv-SE"/>
              </w:rPr>
              <w:instrText>article":"","family":"Chavali","given":"Sreenivas","non-dropping-particle":"","parse-names":false,"suffix":""},{"dropping-particle":"","family":"Chavali","given":"Pavithra L.","non-dropping-particle":"","parse-names":false,"suffix":""},{"dropping-particle":"","family":"Chalancon","given":"Guilhem","non-dropping-particle":"","parse-names":false,"suffix":""},{"dropping-particle":"","family":"Groot","given":"Natalia S</w:instrText>
            </w:r>
            <w:r w:rsidRPr="00081FBA">
              <w:rPr>
                <w:rFonts w:ascii="Arial" w:eastAsia="Times New Roman" w:hAnsi="Arial" w:cs="Arial"/>
                <w:color w:val="000000" w:themeColor="text1"/>
                <w:sz w:val="18"/>
                <w:szCs w:val="18"/>
              </w:rPr>
              <w:instrText>anchez","non-dropping-particle":"De","parse-names":false,"suffix":""},{"dropping-particle":"","family":"Gemayel","given":"Rita","non-dropping-particle":"","parse-names":false,"suffix":""},{"dropping-particle":"","family":"Latysheva","given":"Natasha S.","non-dropping-particle":"","parse-names":false,"suffix":""},{"dropping-particle":"","family":"Ing-Simmons","given":"Elizabeth","non-dropping-particle":"","parse-names":false,"suffix":""},{"dropping-particle":"","family":"Verstrepen","given":"Kevin J.","non-dropping-particle":"","parse-names":false,"suffix":""},{"dropping-particle":"","family":"Balaji","given":"Santhanam","non-dropping-particle":"","parse-names":false,"suffix":""},{"dropping-particle":"","family":"Babu","given":"M. Madan","non-dropping-particle":"","parse-names":false,"suffix":""}],"container-title":"Nature Structural &amp; Molecular Biology","id":"ITEM-1","issue":"9","issued":{"date-parts":[["2017"]]},"page":"765-777","publisher":"Nature Publishing Group","title":"Constraints and consequences of the emergence of amino acid repeats in eukaryotic proteins","type":"article-journal","volume":"24"},"uris":["http://www.mendeley.com/documents/?uuid=f0969075-530a-44a4-869d-b05b4d0be078"]}],"mendeley":{"formattedCitation":"(Chavali et al., 2017)","plainTextFormattedCitation":"(Chavali et al., 2017)","previouslyFormattedCitation":"(Chavali et al., 2017)"},"properties":{"noteIndex":0},"schema":"https://github.com/citation-style-language/schema/raw/master/csl-citation.json"}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81FBA">
              <w:rPr>
                <w:rFonts w:ascii="Arial" w:eastAsia="Times New Roman" w:hAnsi="Arial" w:cs="Arial"/>
                <w:noProof/>
                <w:color w:val="000000" w:themeColor="text1"/>
                <w:sz w:val="18"/>
                <w:szCs w:val="18"/>
              </w:rPr>
              <w:t>(Chavali et al., 2017)</w:t>
            </w:r>
            <w:r>
              <w:rPr>
                <w:rFonts w:ascii="Arial" w:eastAsia="Times New Roman" w:hAnsi="Arial" w:cs="Arial"/>
                <w:color w:val="000000" w:themeColor="text1"/>
                <w:sz w:val="18"/>
                <w:szCs w:val="18"/>
                <w:lang w:val="sv-SE"/>
              </w:rPr>
              <w:fldChar w:fldCharType="end"/>
            </w:r>
          </w:p>
        </w:tc>
      </w:tr>
      <w:tr w:rsidR="00654B4D" w:rsidRPr="00533B61" w14:paraId="5638D002"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58D99BF"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69</w:t>
            </w:r>
          </w:p>
        </w:tc>
        <w:tc>
          <w:tcPr>
            <w:tcW w:w="708" w:type="dxa"/>
            <w:noWrap/>
            <w:hideMark/>
          </w:tcPr>
          <w:p w14:paraId="44500D67"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REP_G2</w:t>
            </w:r>
          </w:p>
        </w:tc>
        <w:tc>
          <w:tcPr>
            <w:tcW w:w="993" w:type="dxa"/>
            <w:noWrap/>
            <w:hideMark/>
          </w:tcPr>
          <w:p w14:paraId="4E1EFA2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G repeat</w:t>
            </w:r>
          </w:p>
        </w:tc>
        <w:tc>
          <w:tcPr>
            <w:tcW w:w="1275" w:type="dxa"/>
            <w:noWrap/>
            <w:hideMark/>
          </w:tcPr>
          <w:p w14:paraId="156FFD9E"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G{</w:t>
            </w:r>
            <w:proofErr w:type="gramEnd"/>
            <w:r w:rsidRPr="007814BB">
              <w:rPr>
                <w:rFonts w:ascii="Arial" w:eastAsia="Times New Roman" w:hAnsi="Arial" w:cs="Arial"/>
                <w:color w:val="000000" w:themeColor="text1"/>
                <w:sz w:val="18"/>
                <w:szCs w:val="18"/>
              </w:rPr>
              <w:t>2,}</w:t>
            </w:r>
          </w:p>
        </w:tc>
        <w:tc>
          <w:tcPr>
            <w:tcW w:w="1134" w:type="dxa"/>
            <w:noWrap/>
            <w:hideMark/>
          </w:tcPr>
          <w:p w14:paraId="04616082"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26C000FE"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2EF2D8B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G in a row</w:t>
            </w:r>
          </w:p>
        </w:tc>
        <w:tc>
          <w:tcPr>
            <w:tcW w:w="1285" w:type="dxa"/>
            <w:noWrap/>
            <w:hideMark/>
          </w:tcPr>
          <w:p w14:paraId="35714A36"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lang w:val="sv-SE"/>
              </w:rPr>
            </w:pPr>
            <w:r>
              <w:rPr>
                <w:rFonts w:ascii="Arial" w:eastAsia="Times New Roman" w:hAnsi="Arial" w:cs="Arial"/>
                <w:color w:val="000000" w:themeColor="text1"/>
                <w:sz w:val="18"/>
                <w:szCs w:val="18"/>
                <w:lang w:val="sv-SE"/>
              </w:rPr>
              <w:fldChar w:fldCharType="begin" w:fldLock="1"/>
            </w:r>
            <w:r w:rsidRPr="00081FBA">
              <w:rPr>
                <w:rFonts w:ascii="Arial" w:eastAsia="Times New Roman" w:hAnsi="Arial" w:cs="Arial"/>
                <w:color w:val="000000" w:themeColor="text1"/>
                <w:sz w:val="18"/>
                <w:szCs w:val="18"/>
              </w:rPr>
              <w:instrText>ADDIN CSL_CITATION {"citationItems":[{"id":"ITEM-1","itemData":{"DOI":"10.1038/nsmb.3441","ISSN":"1545-9993","PMID":"28805808","abstract":"Proteins with amino acid homorepeats have the potential to be detrimental to cells and are often associated with human diseases. Why, then, are homorepeats prevalent in eukaryotic proteomes? In yeast, homorepeats are enriched in proteins that are essential and pleiotropic and that buffer environmental insults. The presence of homorepeats increases the functional versatility of proteins by mediating protein interactions and facilitating spatial organization in a repeat-dependent manner. During evolution, homorepeats are preferentially retained in proteins with stringent proteostasis, which might minimize repeat-associated detrimental effects such as unregulated phase separation and protein aggregation. Their presence facilitates rapid protein divergence through accumulation of amino acid substitutions, which often affect linear motifs and post-translational-modification sites. These substitutions may result in rewiring protein interaction and signaling networks. Thus, homorepeats are distinct modules that are often retained in stringently regulated proteins. Their presence facilitates rapid exploration of the genotype-phenotype landscape of a population, thereby contributing to adaptation and fitness.","author":[{"dropping-p</w:instrText>
            </w:r>
            <w:r>
              <w:rPr>
                <w:rFonts w:ascii="Arial" w:eastAsia="Times New Roman" w:hAnsi="Arial" w:cs="Arial"/>
                <w:color w:val="000000" w:themeColor="text1"/>
                <w:sz w:val="18"/>
                <w:szCs w:val="18"/>
                <w:lang w:val="sv-SE"/>
              </w:rPr>
              <w:instrText>article":"","family":"Chavali","given":"Sreenivas","non-dropping-particle":"","parse-names":false,"suffix":""},{"dropping-particle":"","family":"Chavali","given":"Pavithra L.","non-dropping-particle":"","parse-names":false,"suffix":""},{"dropping-particle":"","family":"Chalancon","given":"Guilhem","non-dropping-particle":"","parse-names":false,"suffix":""},{"dropping-particle":"","family":"Groot","given":"Natalia Sanchez","non-dropping-particle":"De","parse-names":false,"suffix":""},{"dropping-particle":"","family":"Gemayel","given":"Rita","non-dropping-particle":"","parse-names":false,"suffix":""},{"dropping-particle":"","family":"Latysheva","given":"Natasha S.","non-dropping-particle":"","parse-names":false,"suffix":""},{"dropping-particle":"","family":"Ing-Simmons","given":"Elizabeth","non-dropping-particle":"","parse-names":false,"suffix":""},{"dropping-particle":"","family":"Verstrepen","given":"Kevin J.","non-dropping-particle":"","parse-names":false,"suffix":""},{"dropping-particle":"","family":"Balaji","given":"Santhanam","non-dropping-particle":"","parse-names":false,"suffix":""},{"dropping-particle":"","family":"Babu","given":"M. Madan","non-dropping-particle":"","parse-names":false,"suffix":""}],"container-title":"Nature Structural &amp; Molecular Biology","id":"ITEM-1","issue":"9","issued":{"date-parts":[["2017"]]},"page":"765-777","publisher":"Nature Publishing Group","title":"Constraints and consequences of the emergence of amino acid repeats in eukaryotic proteins","type":"article-journal","volume":"24"},"uris":["http://www.mendeley.com/documents/?uuid=f0969075-530a-44a4-869d-b05b4d0be078"]}],"mendeley":{"formattedCitation":"(Chavali et al., 2017)","plainTextFormattedCitation":"(Chavali et al., 2017)","previouslyFormattedCitation":"(Chavali et al., 2017)"},"properties":{"noteIndex":0},"schema":"https://github.com/citation-style-language/schema/raw/master/csl-citation.json"}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D15E22">
              <w:rPr>
                <w:rFonts w:ascii="Arial" w:eastAsia="Times New Roman" w:hAnsi="Arial" w:cs="Arial"/>
                <w:noProof/>
                <w:color w:val="000000" w:themeColor="text1"/>
                <w:sz w:val="18"/>
                <w:szCs w:val="18"/>
                <w:lang w:val="sv-SE"/>
              </w:rPr>
              <w:t>(Chavali et al., 2017)</w:t>
            </w:r>
            <w:r>
              <w:rPr>
                <w:rFonts w:ascii="Arial" w:eastAsia="Times New Roman" w:hAnsi="Arial" w:cs="Arial"/>
                <w:color w:val="000000" w:themeColor="text1"/>
                <w:sz w:val="18"/>
                <w:szCs w:val="18"/>
                <w:lang w:val="sv-SE"/>
              </w:rPr>
              <w:fldChar w:fldCharType="end"/>
            </w:r>
            <w:r w:rsidRPr="007814BB">
              <w:rPr>
                <w:rFonts w:ascii="Arial" w:eastAsia="Times New Roman" w:hAnsi="Arial" w:cs="Arial"/>
                <w:color w:val="000000" w:themeColor="text1"/>
                <w:sz w:val="18"/>
                <w:szCs w:val="18"/>
                <w:lang w:val="sv-SE"/>
              </w:rPr>
              <w:t>.</w:t>
            </w:r>
          </w:p>
        </w:tc>
      </w:tr>
      <w:tr w:rsidR="00654B4D" w:rsidRPr="008D0E64" w14:paraId="4EB34F03"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C90C720"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70</w:t>
            </w:r>
          </w:p>
        </w:tc>
        <w:tc>
          <w:tcPr>
            <w:tcW w:w="708" w:type="dxa"/>
            <w:noWrap/>
            <w:hideMark/>
          </w:tcPr>
          <w:p w14:paraId="3933EDC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REP_E2</w:t>
            </w:r>
          </w:p>
        </w:tc>
        <w:tc>
          <w:tcPr>
            <w:tcW w:w="993" w:type="dxa"/>
            <w:noWrap/>
            <w:hideMark/>
          </w:tcPr>
          <w:p w14:paraId="18355B9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E repeat</w:t>
            </w:r>
          </w:p>
        </w:tc>
        <w:tc>
          <w:tcPr>
            <w:tcW w:w="1275" w:type="dxa"/>
            <w:noWrap/>
            <w:hideMark/>
          </w:tcPr>
          <w:p w14:paraId="5206513E"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gramStart"/>
            <w:r w:rsidRPr="007814BB">
              <w:rPr>
                <w:rFonts w:ascii="Arial" w:eastAsia="Times New Roman" w:hAnsi="Arial" w:cs="Arial"/>
                <w:color w:val="000000" w:themeColor="text1"/>
                <w:sz w:val="18"/>
                <w:szCs w:val="18"/>
              </w:rPr>
              <w:t>E{</w:t>
            </w:r>
            <w:proofErr w:type="gramEnd"/>
            <w:r w:rsidRPr="007814BB">
              <w:rPr>
                <w:rFonts w:ascii="Arial" w:eastAsia="Times New Roman" w:hAnsi="Arial" w:cs="Arial"/>
                <w:color w:val="000000" w:themeColor="text1"/>
                <w:sz w:val="18"/>
                <w:szCs w:val="18"/>
              </w:rPr>
              <w:t>2,}</w:t>
            </w:r>
          </w:p>
        </w:tc>
        <w:tc>
          <w:tcPr>
            <w:tcW w:w="1134" w:type="dxa"/>
            <w:noWrap/>
            <w:hideMark/>
          </w:tcPr>
          <w:p w14:paraId="57679EA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3D3D379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70898E8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E in a row</w:t>
            </w:r>
          </w:p>
        </w:tc>
        <w:tc>
          <w:tcPr>
            <w:tcW w:w="1285" w:type="dxa"/>
            <w:noWrap/>
            <w:hideMark/>
          </w:tcPr>
          <w:p w14:paraId="682E2E4E" w14:textId="77777777" w:rsidR="00654B4D" w:rsidRPr="00F05C65"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Pr>
                <w:rFonts w:ascii="Arial" w:eastAsia="Times New Roman" w:hAnsi="Arial" w:cs="Arial"/>
                <w:color w:val="000000" w:themeColor="text1"/>
                <w:sz w:val="18"/>
                <w:szCs w:val="18"/>
                <w:lang w:val="sv-SE"/>
              </w:rPr>
              <w:instrText>ADDIN CSL_CITATION {"citationItems":[{"id":"ITEM-1","itemData":{"DOI":"10.1038/nsmb.3441","ISSN":"1545-9993","PMID":"28805808","abstract":"Proteins with amino acid homorepeats have the potential to be detrimental to cells and are often associated with human diseases. Why, then, are homorepeats prevalent in eukaryotic proteomes? In yeast, homorepeats are enriched in proteins that are essential and pleiotropic and that buffer environmental insults. The presence of homorepeats increases the functional versatility of proteins by mediating protein interactions and facilitating spatial organization in a repeat-dependent manner. During evolution, homorepeats are preferentially retained in proteins with stringent proteostasis, which might minimize repeat-associated detrimental effects such as unregulated phase separation and protein aggregation. Their presence facilitates rapid protein divergence through accumulation of amino acid substitutions, which often affect linear motifs and post-translational-modification sites. These substitutions may result in rewiring protein interaction and signaling networks. Thus, homorepeats are distinct modules that are often retained in stringently regulated proteins. Their presence facilitates rapid exploration of the genotype-phenotype landscape of a population, thereby contributing to adaptation and fitness.","author":[{"dropping-particle":"","family":"Chavali","given":"Sreenivas","non-dropping-particle":"","parse-names":false,"suffix":""},{"dropping-particle":"","family":"Chavali","given":"Pavithra L.","non-dropping-particle":"","parse-names":false,"suffix":""},{"dropping-particle":"","family":"Chalancon","given":"Guilhem","non-dropping-particle":"","parse-names":false,"suffix":""},{"dropping-particle":"","family":"Groot","given":"Natalia S</w:instrText>
            </w:r>
            <w:r w:rsidRPr="00F05C65">
              <w:rPr>
                <w:rFonts w:ascii="Arial" w:eastAsia="Times New Roman" w:hAnsi="Arial" w:cs="Arial"/>
                <w:color w:val="000000" w:themeColor="text1"/>
                <w:sz w:val="18"/>
                <w:szCs w:val="18"/>
              </w:rPr>
              <w:instrText>anchez","non-dropping-particle":"De","parse-names":false,"suffix":""},{"dropping-particle":"","family":"Gemayel","given":"Rita","non-dropping-particle":"","parse-names":false,"suffix":""},{"dropping-particle":"","family":"Latysheva","given":"Natasha S.","non-dropping-particle":"","parse-names":false,"suffix":""},{"dropping-particle":"","family":"Ing-Simmons","given":"Elizabeth","non-dropping-particle":"","parse-names":false,"suffix":""},{"dropping-particle":"","family":"Verstrepen","given":"Kevin J.","non-dropping-particle":"","parse-names":false,"suffix":""},{"dropping-particle":"","family":"Balaji","given":"Santhanam","non-dropping-particle":"","parse-names":false,"suffix":""},{"dropping-particle":"","family":"Babu","given":"M. Madan","non-dropping-particle":"","parse-names":false,"suffix":""}],"container-title":"Nature Structural &amp; Molecular Biology","id":"ITEM-1","issue":"9","issued":{"date-parts":[["2017"]]},"page":"765-777","publisher":"Nature Publishing Group","title":"Constraints and consequences of the emergence of amino acid repeats in eukaryotic proteins","type":"article-journal","volume":"24"},"uris":["http://www.mendeley.com/documents/?uuid=f0969075-530a-44a4-869d-b05b4d0be078"]}],"mendeley":{"formattedCitation":"(Chavali et al., 2017)","plainTextFormattedCitation":"(Chavali et al., 2017)","previouslyFormattedCitation":"(Chavali et al., 2017)"},"properties":{"noteIndex":0},"schema":"https://github.com/citation-style-language/schema/raw/master/csl-citation.json"}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F05C65">
              <w:rPr>
                <w:rFonts w:ascii="Arial" w:eastAsia="Times New Roman" w:hAnsi="Arial" w:cs="Arial"/>
                <w:noProof/>
                <w:color w:val="000000" w:themeColor="text1"/>
                <w:sz w:val="18"/>
                <w:szCs w:val="18"/>
              </w:rPr>
              <w:t>(Chavali et al., 2017)</w:t>
            </w:r>
            <w:r>
              <w:rPr>
                <w:rFonts w:ascii="Arial" w:eastAsia="Times New Roman" w:hAnsi="Arial" w:cs="Arial"/>
                <w:color w:val="000000" w:themeColor="text1"/>
                <w:sz w:val="18"/>
                <w:szCs w:val="18"/>
                <w:lang w:val="sv-SE"/>
              </w:rPr>
              <w:fldChar w:fldCharType="end"/>
            </w:r>
          </w:p>
        </w:tc>
      </w:tr>
      <w:tr w:rsidR="00654B4D" w:rsidRPr="00654B4D" w14:paraId="385BB05A"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FEAF66A" w14:textId="77777777" w:rsidR="00654B4D" w:rsidRPr="00F05C65" w:rsidRDefault="00654B4D" w:rsidP="0093123D">
            <w:pPr>
              <w:keepLines/>
              <w:spacing w:after="240"/>
              <w:rPr>
                <w:rFonts w:ascii="Arial" w:eastAsia="Times New Roman" w:hAnsi="Arial" w:cs="Arial"/>
                <w:color w:val="000000" w:themeColor="text1"/>
                <w:sz w:val="18"/>
                <w:szCs w:val="18"/>
              </w:rPr>
            </w:pPr>
            <w:r w:rsidRPr="00F05C65">
              <w:rPr>
                <w:rFonts w:ascii="Arial" w:eastAsia="Times New Roman" w:hAnsi="Arial" w:cs="Arial"/>
                <w:color w:val="000000" w:themeColor="text1"/>
                <w:sz w:val="18"/>
                <w:szCs w:val="18"/>
              </w:rPr>
              <w:t>71</w:t>
            </w:r>
          </w:p>
        </w:tc>
        <w:tc>
          <w:tcPr>
            <w:tcW w:w="708" w:type="dxa"/>
            <w:noWrap/>
            <w:hideMark/>
          </w:tcPr>
          <w:p w14:paraId="03FC0F90" w14:textId="77777777" w:rsidR="00654B4D" w:rsidRPr="00F05C65"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5C65">
              <w:rPr>
                <w:rFonts w:ascii="Arial" w:eastAsia="Times New Roman" w:hAnsi="Arial" w:cs="Arial"/>
                <w:color w:val="000000" w:themeColor="text1"/>
                <w:sz w:val="18"/>
                <w:szCs w:val="18"/>
              </w:rPr>
              <w:t>REP_D2</w:t>
            </w:r>
          </w:p>
        </w:tc>
        <w:tc>
          <w:tcPr>
            <w:tcW w:w="993" w:type="dxa"/>
            <w:noWrap/>
            <w:hideMark/>
          </w:tcPr>
          <w:p w14:paraId="77EDACA0" w14:textId="77777777" w:rsidR="00654B4D" w:rsidRPr="00F05C65"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5C65">
              <w:rPr>
                <w:rFonts w:ascii="Arial" w:eastAsia="Times New Roman" w:hAnsi="Arial" w:cs="Arial"/>
                <w:color w:val="000000" w:themeColor="text1"/>
                <w:sz w:val="18"/>
                <w:szCs w:val="18"/>
              </w:rPr>
              <w:t>D repeat</w:t>
            </w:r>
          </w:p>
        </w:tc>
        <w:tc>
          <w:tcPr>
            <w:tcW w:w="1275" w:type="dxa"/>
            <w:noWrap/>
            <w:hideMark/>
          </w:tcPr>
          <w:p w14:paraId="7404617F" w14:textId="77777777" w:rsidR="00654B4D" w:rsidRPr="00F05C65"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proofErr w:type="gramStart"/>
            <w:r w:rsidRPr="00F05C65">
              <w:rPr>
                <w:rFonts w:ascii="Arial" w:eastAsia="Times New Roman" w:hAnsi="Arial" w:cs="Arial"/>
                <w:color w:val="000000" w:themeColor="text1"/>
                <w:sz w:val="18"/>
                <w:szCs w:val="18"/>
              </w:rPr>
              <w:t>D{</w:t>
            </w:r>
            <w:proofErr w:type="gramEnd"/>
            <w:r w:rsidRPr="00F05C65">
              <w:rPr>
                <w:rFonts w:ascii="Arial" w:eastAsia="Times New Roman" w:hAnsi="Arial" w:cs="Arial"/>
                <w:color w:val="000000" w:themeColor="text1"/>
                <w:sz w:val="18"/>
                <w:szCs w:val="18"/>
              </w:rPr>
              <w:t>2,}</w:t>
            </w:r>
          </w:p>
        </w:tc>
        <w:tc>
          <w:tcPr>
            <w:tcW w:w="1134" w:type="dxa"/>
            <w:noWrap/>
            <w:hideMark/>
          </w:tcPr>
          <w:p w14:paraId="671D2A37" w14:textId="77777777" w:rsidR="00654B4D" w:rsidRPr="00F05C65"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5C65">
              <w:rPr>
                <w:rFonts w:ascii="Arial" w:eastAsia="Times New Roman" w:hAnsi="Arial" w:cs="Arial"/>
                <w:color w:val="000000" w:themeColor="text1"/>
                <w:sz w:val="18"/>
                <w:szCs w:val="18"/>
              </w:rPr>
              <w:t>Repeats and complexity</w:t>
            </w:r>
          </w:p>
        </w:tc>
        <w:tc>
          <w:tcPr>
            <w:tcW w:w="851" w:type="dxa"/>
            <w:noWrap/>
            <w:hideMark/>
          </w:tcPr>
          <w:p w14:paraId="64E95B2B" w14:textId="77777777" w:rsidR="00654B4D" w:rsidRPr="00F05C65"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5C65">
              <w:rPr>
                <w:rFonts w:ascii="Arial" w:eastAsia="Times New Roman" w:hAnsi="Arial" w:cs="Arial"/>
                <w:color w:val="000000" w:themeColor="text1"/>
                <w:sz w:val="18"/>
                <w:szCs w:val="18"/>
              </w:rPr>
              <w:t>Literature</w:t>
            </w:r>
          </w:p>
        </w:tc>
        <w:tc>
          <w:tcPr>
            <w:tcW w:w="2683" w:type="dxa"/>
            <w:noWrap/>
            <w:hideMark/>
          </w:tcPr>
          <w:p w14:paraId="675B5CA2" w14:textId="77777777" w:rsidR="00654B4D" w:rsidRPr="00F05C65"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F05C65">
              <w:rPr>
                <w:rFonts w:ascii="Arial" w:eastAsia="Times New Roman" w:hAnsi="Arial" w:cs="Arial"/>
                <w:color w:val="000000" w:themeColor="text1"/>
                <w:sz w:val="18"/>
                <w:szCs w:val="18"/>
              </w:rPr>
              <w:t>Fraction of 2 or more D in a row</w:t>
            </w:r>
          </w:p>
        </w:tc>
        <w:tc>
          <w:tcPr>
            <w:tcW w:w="1285" w:type="dxa"/>
            <w:noWrap/>
            <w:hideMark/>
          </w:tcPr>
          <w:p w14:paraId="36FD8ECA"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F05C65">
              <w:rPr>
                <w:rFonts w:ascii="Arial" w:eastAsia="Times New Roman" w:hAnsi="Arial" w:cs="Arial"/>
                <w:color w:val="000000" w:themeColor="text1"/>
                <w:sz w:val="18"/>
                <w:szCs w:val="18"/>
              </w:rPr>
              <w:instrText>ADDIN CSL_CITATION {"citationItems":[{"id":"ITEM-1","itemData":{"DOI":"10.1038/nsmb.3441","ISSN":"1545-9993","PMID":"28805808","abstract":"Proteins with amino acid homorepeats have the potential to be detrimental to cells and are often associated with human disease</w:instrText>
            </w:r>
            <w:r w:rsidRPr="000477B0">
              <w:rPr>
                <w:rFonts w:ascii="Arial" w:eastAsia="Times New Roman" w:hAnsi="Arial" w:cs="Arial"/>
                <w:color w:val="000000" w:themeColor="text1"/>
                <w:sz w:val="18"/>
                <w:szCs w:val="18"/>
              </w:rPr>
              <w:instrText>s. Why, then, are homorepeats prevalent in eukaryotic proteomes? In yeast, homorepeats a</w:instrText>
            </w:r>
            <w:r w:rsidRPr="00081FBA">
              <w:rPr>
                <w:rFonts w:ascii="Arial" w:eastAsia="Times New Roman" w:hAnsi="Arial" w:cs="Arial"/>
                <w:color w:val="000000" w:themeColor="text1"/>
                <w:sz w:val="18"/>
                <w:szCs w:val="18"/>
              </w:rPr>
              <w:instrText>re enriched in proteins that are essential and pleiotropic and that buffer environmental insults. The presence of homorepeats increases the functional versatility of proteins by mediating protein interactions and facilitating spatial organization in a repeat-dependent manner. During evolution, homorepeats are preferentially retained in proteins with stringent proteostasis, which might minimize repeat-associated detrimental effects such as unregulated phase separation and protein aggregation. Their presence facilitates rapid protein divergence through accumulation of amino acid substitutions, which often affect linear motifs and post-translational-modification sites. These substitutions may result in rewiring protein interaction and signaling networks. Thus, homorepeats are distinct modules that are often retained in stringently regulated proteins. Their presence facilitates rapid exploration of the genotype-phenotype landscape of a population, thereby contributing to adaptation and fitness.","author":[{"dropping-p</w:instrText>
            </w:r>
            <w:r>
              <w:rPr>
                <w:rFonts w:ascii="Arial" w:eastAsia="Times New Roman" w:hAnsi="Arial" w:cs="Arial"/>
                <w:color w:val="000000" w:themeColor="text1"/>
                <w:sz w:val="18"/>
                <w:szCs w:val="18"/>
                <w:lang w:val="sv-SE"/>
              </w:rPr>
              <w:instrText>article":"","family":"Chavali","given":"Sreenivas","non-dropping-particle":"","parse-names":false,"suffix":""},{"dropping-particle":"","family":"Chavali","given":"Pavithra L.","non-dropping-particle":"","parse-names":false,"suffix":""},{"dropping-particle":"","family":"Chalancon","given":"Guilhem","non-dropping-particle":"","parse-names":false,"suffix":""},{"dropping-particle":"","family":"Groot","given":"Natalia S</w:instrText>
            </w:r>
            <w:r w:rsidRPr="000477B0">
              <w:rPr>
                <w:rFonts w:ascii="Arial" w:eastAsia="Times New Roman" w:hAnsi="Arial" w:cs="Arial"/>
                <w:color w:val="000000" w:themeColor="text1"/>
                <w:sz w:val="18"/>
                <w:szCs w:val="18"/>
              </w:rPr>
              <w:instrText>anchez","non-dropping-particle":"De","parse-names":false,"suffix":""},{"dropping-particle":"","family":"Gemayel","given":"Rita","non-dropping-particle":"","parse-names":false,"suffix":""},{"dropping-particle":"","family":"Latysheva","given":"Natasha S.","non-dropping-particle":"","parse-names":false,"suffix":""},{"dropping-particle":"","family":"Ing-Simmons","given":"Elizabeth","non-dropping-particle":"","parse-names":false,"suffix":""},{"dropping-particle":"","family":"Verstrepen","given":"Kevin J.","non-dropping-particle":"","parse-names":false,"suffix":""},{"dropping-particle":"","family":"Balaji","given":"Santhanam","non-dropping-particle":"","parse-names":false,"suffix":""},{"dropping-particle":"","family":"Babu","given":"M. Madan","non-dropping-particle":"","parse-names":false,"suffix":""}],"container-title":"Nature Structural &amp; Molecular Biology","id":"ITEM-1","issue":"9","issued":{"date-parts":[["2017"]]},"page":"765-777","publisher":"Nature Publishing Group","title":"Constraints and consequences of the emergence of amino acid repeats in eukaryotic proteins","type":"article-journal","volume":"24"},"uris":["http://www.mendeley.com/documents/?uuid=f0969075-530a-44a4-869d-b05b4d0be078"]}],"mendeley":{"formattedCitation":"(Chavali et al., 2017)","plainTextFormattedCitation":"(Chavali et al., 2017)","previouslyFormattedCitation":"(Chavali et al., 2017)"},"properties":{"noteIndex":0},"schema":"https://github.com/citation-style-language/schema/raw/master/csl-citation.json"}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477B0">
              <w:rPr>
                <w:rFonts w:ascii="Arial" w:eastAsia="Times New Roman" w:hAnsi="Arial" w:cs="Arial"/>
                <w:noProof/>
                <w:color w:val="000000" w:themeColor="text1"/>
                <w:sz w:val="18"/>
                <w:szCs w:val="18"/>
              </w:rPr>
              <w:t>(Chavali et al., 2017)</w:t>
            </w:r>
            <w:r>
              <w:rPr>
                <w:rFonts w:ascii="Arial" w:eastAsia="Times New Roman" w:hAnsi="Arial" w:cs="Arial"/>
                <w:color w:val="000000" w:themeColor="text1"/>
                <w:sz w:val="18"/>
                <w:szCs w:val="18"/>
                <w:lang w:val="sv-SE"/>
              </w:rPr>
              <w:fldChar w:fldCharType="end"/>
            </w:r>
          </w:p>
        </w:tc>
      </w:tr>
      <w:tr w:rsidR="00654B4D" w:rsidRPr="00654B4D" w14:paraId="743025CF"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08945C9" w14:textId="77777777" w:rsidR="00654B4D" w:rsidRPr="000477B0" w:rsidRDefault="00654B4D" w:rsidP="0093123D">
            <w:pPr>
              <w:keepLines/>
              <w:spacing w:after="24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72</w:t>
            </w:r>
          </w:p>
        </w:tc>
        <w:tc>
          <w:tcPr>
            <w:tcW w:w="708" w:type="dxa"/>
            <w:noWrap/>
            <w:hideMark/>
          </w:tcPr>
          <w:p w14:paraId="1D4708BD"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REP_K2</w:t>
            </w:r>
          </w:p>
        </w:tc>
        <w:tc>
          <w:tcPr>
            <w:tcW w:w="993" w:type="dxa"/>
            <w:noWrap/>
            <w:hideMark/>
          </w:tcPr>
          <w:p w14:paraId="4926F089"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K repeat</w:t>
            </w:r>
          </w:p>
        </w:tc>
        <w:tc>
          <w:tcPr>
            <w:tcW w:w="1275" w:type="dxa"/>
            <w:noWrap/>
            <w:hideMark/>
          </w:tcPr>
          <w:p w14:paraId="75E6823F" w14:textId="77777777" w:rsidR="00654B4D" w:rsidRPr="000477B0"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K{2,}</w:t>
            </w:r>
          </w:p>
        </w:tc>
        <w:tc>
          <w:tcPr>
            <w:tcW w:w="1134" w:type="dxa"/>
            <w:noWrap/>
            <w:hideMark/>
          </w:tcPr>
          <w:p w14:paraId="271F99DB"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Repeats and complexity</w:t>
            </w:r>
          </w:p>
        </w:tc>
        <w:tc>
          <w:tcPr>
            <w:tcW w:w="851" w:type="dxa"/>
            <w:noWrap/>
            <w:hideMark/>
          </w:tcPr>
          <w:p w14:paraId="025E40DA"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Literature</w:t>
            </w:r>
          </w:p>
        </w:tc>
        <w:tc>
          <w:tcPr>
            <w:tcW w:w="2683" w:type="dxa"/>
            <w:noWrap/>
            <w:hideMark/>
          </w:tcPr>
          <w:p w14:paraId="74EA99F3"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Fraction of 2 or more K in a row</w:t>
            </w:r>
          </w:p>
        </w:tc>
        <w:tc>
          <w:tcPr>
            <w:tcW w:w="1285" w:type="dxa"/>
            <w:noWrap/>
            <w:hideMark/>
          </w:tcPr>
          <w:p w14:paraId="6720E64E"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0477B0">
              <w:rPr>
                <w:rFonts w:ascii="Arial" w:eastAsia="Times New Roman" w:hAnsi="Arial" w:cs="Arial"/>
                <w:color w:val="000000" w:themeColor="text1"/>
                <w:sz w:val="18"/>
                <w:szCs w:val="18"/>
              </w:rPr>
              <w:instrText>ADDIN CSL_CITATION {"citationItems":[{"id":"ITEM-1","itemData":{"DOI":"10.1186/gb-2009-10-6-r59","ISSN":"14747596","abstract":"BACKGROUND: Amino acid repeats (AARs) are common features of protein sequences. They often evolve rapidly and are involved in a number of human diseases. They also show significant associations with particular Gene Ontology (G</w:instrText>
            </w:r>
            <w:r w:rsidRPr="00081FBA">
              <w:rPr>
                <w:rFonts w:ascii="Arial" w:eastAsia="Times New Roman" w:hAnsi="Arial" w:cs="Arial"/>
                <w:color w:val="000000" w:themeColor="text1"/>
                <w:sz w:val="18"/>
                <w:szCs w:val="18"/>
              </w:rPr>
              <w:instrText>O) functional categories, particularly transcription, suggesting they play some role in protein function. It has been suggested recently that AARs play a significant role in the evolution of intrinsically unstructured regions (IURs) of proteins. We investigate the relationship between AAR frequency and evolution and their localization within proteins based on a set of 5,815 orthologous proteins from four mammalian (human, chimpanzee, mouse and rat) and a bird (chicken) genome. We consider two classes of AAR (tandem repeats and cryptic repeats: regions of proteins containing overrepresentations of short amino acid repeats). RESULTS: Mammals show very similar repeat frequencies but chicken shows lower frequencies of many of the cryptic repeats common in mammals. Regions flanking tandem AARs evolve more rapidly than the rest of the protein containing the repeat and this phenomenon is more pronounced for non-conserved repeats than for conserved ones. GO associations are similar to those previously described for the ma</w:instrText>
            </w:r>
            <w:r>
              <w:rPr>
                <w:rFonts w:ascii="Arial" w:eastAsia="Times New Roman" w:hAnsi="Arial" w:cs="Arial"/>
                <w:color w:val="000000" w:themeColor="text1"/>
                <w:sz w:val="18"/>
                <w:szCs w:val="18"/>
                <w:lang w:val="sv-SE"/>
              </w:rPr>
              <w:instrText>mmals, but chicken cryptic repeats show fewer significant associations. Comparing the overlaps of AARs with IURs and protein domains showed that up to 96% of some AAR types are associated preferentially with IURs. However, no more than 15% of IURs contained an AAR. CONCLUSIONS: Their location within IURs explains many of the evolutionary properties of AARs. Further study is needed on the types of IURs containing AARs.","author":[{"dropping-particle":"","family":"Simon","given":"Michelle","non-dropping-particle":"","parse-names":false,"suffix":""},{"dropping-particle":"","family":"Hancock","given":"John M.","non-dropping-particle":"","parse-names":false,"suffix":""}],"container-title":"Genome Biology","id":"ITEM-1","issue":"6","issued":{"date-parts":[["2009"]]},"page":"1-16","title":"Tandem and cryptic amino acid repeats accumulate in disordered regions of proteins","type":"article-journal","volume":"10"},"uris":["http://www.mendeley.com/documents/?uuid=c47fe1c3-66fd-</w:instrText>
            </w:r>
            <w:r w:rsidRPr="000477B0">
              <w:rPr>
                <w:rFonts w:ascii="Arial" w:eastAsia="Times New Roman" w:hAnsi="Arial" w:cs="Arial"/>
                <w:color w:val="000000" w:themeColor="text1"/>
                <w:sz w:val="18"/>
                <w:szCs w:val="18"/>
              </w:rPr>
              <w:instrText>49b7-85e5-3fdf7f2a1d4a"]},{"id":"ITEM-2","itemData":{"DOI":"10.2174/092986609789353745","ISSN":"09298665","abstract":"There are two classes of tandem repeats in proteins - globular and non-globular. There are two subclasses of non-globular repeats. The first, such as collagen, form stable helices. Members of the second are flexible and somewhat disordered both in vitro and in vivo. This review focuses on this second subclass.","author":[{"dropping-particle":"","family":"Matsushima","given":"Norio","non-dropping-particle":"","parse-names":false,"suffix":""},{"dropping-particle":"","family":"Tanaka","given":"Takanori","non-dropping-particle":"","parse-names":false,"suffix":""},{"dropping-particle":"","family":"Kretsinger","given":"Robert","non-dropping-particle":"","parse-names":false,"suffix":""}],"container-title":"Protein &amp; Peptide Letters","id":"ITEM-2","issue":"11","issued":{"date-parts":[["2009"]]},"page":"1297-1322","title":"Non-Globular Structures of Tandem Repeats in Proteins","type":"article-journal","volume":"16"},"uris":["http://www.mendeley.com/documents/?uuid=839827fd-511c-4633-baea-6da9e19c8343"]}],"mendeley":{"formattedCitation":"(Matsushima et al., 2009; Simon and Hancock, 2009)","plainTextFormattedCitation":"(Matsushima et al., 2009; Simon and Hancock, 2009)","previouslyFormattedCitation":"(Matsushima et al., 2009; Simon and Hancock, 2009)"},"properties":{"noteIndex":0},"schema":"https://github.com/citation-style-language/schema/raw/master/csl-citation.json"}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477B0">
              <w:rPr>
                <w:rFonts w:ascii="Arial" w:eastAsia="Times New Roman" w:hAnsi="Arial" w:cs="Arial"/>
                <w:noProof/>
                <w:color w:val="000000" w:themeColor="text1"/>
                <w:sz w:val="18"/>
                <w:szCs w:val="18"/>
              </w:rPr>
              <w:t>(Matsushima et al., 2009; Simon and Hancock, 2009)</w:t>
            </w:r>
            <w:r>
              <w:rPr>
                <w:rFonts w:ascii="Arial" w:eastAsia="Times New Roman" w:hAnsi="Arial" w:cs="Arial"/>
                <w:color w:val="000000" w:themeColor="text1"/>
                <w:sz w:val="18"/>
                <w:szCs w:val="18"/>
                <w:lang w:val="sv-SE"/>
              </w:rPr>
              <w:fldChar w:fldCharType="end"/>
            </w:r>
          </w:p>
        </w:tc>
      </w:tr>
      <w:tr w:rsidR="00654B4D" w:rsidRPr="00654B4D" w14:paraId="256E159D"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7627707B" w14:textId="77777777" w:rsidR="00654B4D" w:rsidRPr="000477B0" w:rsidRDefault="00654B4D" w:rsidP="0093123D">
            <w:pPr>
              <w:keepLines/>
              <w:spacing w:after="24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73</w:t>
            </w:r>
          </w:p>
        </w:tc>
        <w:tc>
          <w:tcPr>
            <w:tcW w:w="708" w:type="dxa"/>
            <w:noWrap/>
            <w:hideMark/>
          </w:tcPr>
          <w:p w14:paraId="6213094E"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REP_R2</w:t>
            </w:r>
          </w:p>
        </w:tc>
        <w:tc>
          <w:tcPr>
            <w:tcW w:w="993" w:type="dxa"/>
            <w:noWrap/>
            <w:hideMark/>
          </w:tcPr>
          <w:p w14:paraId="0F58E176"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 repeat</w:t>
            </w:r>
          </w:p>
        </w:tc>
        <w:tc>
          <w:tcPr>
            <w:tcW w:w="1275" w:type="dxa"/>
            <w:noWrap/>
            <w:hideMark/>
          </w:tcPr>
          <w:p w14:paraId="5FCE2376" w14:textId="77777777" w:rsidR="00654B4D" w:rsidRPr="000477B0"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R{2,}</w:t>
            </w:r>
          </w:p>
        </w:tc>
        <w:tc>
          <w:tcPr>
            <w:tcW w:w="1134" w:type="dxa"/>
            <w:noWrap/>
            <w:hideMark/>
          </w:tcPr>
          <w:p w14:paraId="02335D88"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Repeats and complexity</w:t>
            </w:r>
          </w:p>
        </w:tc>
        <w:tc>
          <w:tcPr>
            <w:tcW w:w="851" w:type="dxa"/>
            <w:noWrap/>
            <w:hideMark/>
          </w:tcPr>
          <w:p w14:paraId="0797E0F5"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Literature</w:t>
            </w:r>
          </w:p>
        </w:tc>
        <w:tc>
          <w:tcPr>
            <w:tcW w:w="2683" w:type="dxa"/>
            <w:noWrap/>
            <w:hideMark/>
          </w:tcPr>
          <w:p w14:paraId="689DD379"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Fraction of 2 or more R in a row</w:t>
            </w:r>
          </w:p>
        </w:tc>
        <w:tc>
          <w:tcPr>
            <w:tcW w:w="1285" w:type="dxa"/>
            <w:noWrap/>
            <w:hideMark/>
          </w:tcPr>
          <w:p w14:paraId="09C6A9D5"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0477B0">
              <w:rPr>
                <w:rFonts w:ascii="Arial" w:eastAsia="Times New Roman" w:hAnsi="Arial" w:cs="Arial"/>
                <w:color w:val="000000" w:themeColor="text1"/>
                <w:sz w:val="18"/>
                <w:szCs w:val="18"/>
              </w:rPr>
              <w:instrText>ADDIN CSL_CITATION {"citationItems":[{"id":"ITEM-1","itemData":{"DOI":"10.1186/gb-2009-10-6-r59","ISSN":"14747596","abstract":"BACKGROUND: Amino acid repeats (AARs) are common features of protein sequences. They often evolve rapidly and are involved in a number of human diseases. They also show significant associations with</w:instrText>
            </w:r>
            <w:r w:rsidRPr="00081FBA">
              <w:rPr>
                <w:rFonts w:ascii="Arial" w:eastAsia="Times New Roman" w:hAnsi="Arial" w:cs="Arial"/>
                <w:color w:val="000000" w:themeColor="text1"/>
                <w:sz w:val="18"/>
                <w:szCs w:val="18"/>
              </w:rPr>
              <w:instrText xml:space="preserve"> particular Gene Ontology (GO) functional categories, particularly transcription, suggesting they play some role in protein function. It has been suggested recently that AARs play a significant role in the evolution of intrinsically unstructured regions (IURs) of proteins. We investigate the relationship between AAR frequency and evolution and their localization within proteins based on a set of 5,815 orthologous proteins from four mammalian (human, chimpanzee, mouse and rat) and a bird (chicken) genome. We consider two classes of AAR (tandem repeats and cryptic repeats: regions of proteins containing overrepresentations of short amino acid repeats). RESULTS: Mammals show very similar repeat frequencies but chicken shows lower frequencies of many of the cryptic repeats common in mammals. Regions flanking tandem AARs evolve more rapidly than the rest of the protein containing the repeat and this phenomenon is more pronounced for non-conserved repeats than for conserved ones. GO associations are similar to those pre</w:instrText>
            </w:r>
            <w:r>
              <w:rPr>
                <w:rFonts w:ascii="Arial" w:eastAsia="Times New Roman" w:hAnsi="Arial" w:cs="Arial"/>
                <w:color w:val="000000" w:themeColor="text1"/>
                <w:sz w:val="18"/>
                <w:szCs w:val="18"/>
                <w:lang w:val="sv-SE"/>
              </w:rPr>
              <w:instrText>viously described for the mammals, but chicken cryptic repeats show fewer significant associations. Comparing the overlaps of AARs with IURs and protein domains showed that up to 96% of some AAR types are associated preferentially with IURs. However, no more than 15% of IURs contained an AAR. CONCLUSIONS: Their location within IURs explains many of the evolutionary properties of AARs. Further study is needed on the types of IURs containing AARs.","author":[{"dropping-particle":"","family":"Simon","given":"Michelle","non-dropping-particle":"","parse-names":false,"suffix":""},{"dropping-particle":"","family":"Hancock","given":"John M.","non-dropping-particle":"","parse-names":false,"suffix":""}],"container-title":"Genome Biology","id":"ITEM-1","issue":"6","issued":{"date-parts":[["2009"]]},"page":"1-16","title":"Tandem and cryptic amino acid repeats accumulate in disordered regions of proteins","type":"article-journal","volume":"10"},"uris":["http://www.mendeley.com/documents/?uuid=c47fe1c3-66fd-</w:instrText>
            </w:r>
            <w:r w:rsidRPr="000477B0">
              <w:rPr>
                <w:rFonts w:ascii="Arial" w:eastAsia="Times New Roman" w:hAnsi="Arial" w:cs="Arial"/>
                <w:color w:val="000000" w:themeColor="text1"/>
                <w:sz w:val="18"/>
                <w:szCs w:val="18"/>
              </w:rPr>
              <w:instrText>49b7-85e5-3fdf7f2a1d4a"]},{"id":"ITEM-2","itemData":{"DOI":"10.2174/092986609789353745","ISSN":"09298665","abstract":"There are two classes of tandem repeats in proteins - globular and non-globular. There are two subclasses of non-globular repeats. The first, such as collagen, form stable helices. Members of the second are flexible and somewhat disordered both in vitro and in vivo. This review focuses on this second subclass.","author":[{"dropping-particle":"","family":"Matsushima","given":"Norio","non-dropping-particle":"","parse-names":false,"suffix":""},{"dropping-particle":"","family":"Tanaka","given":"Takanori","non-dropping-particle":"","parse-names":false,"suffix":""},{"dropping-particle":"","family":"Kretsinger","given":"Robert","non-dropping-particle":"","parse-names":false,"suffix":""}],"container-title":"Protein &amp; Peptide Letters","id":"ITEM-2","issue":"11","issued":{"date-parts":[["2009"]]},"page":"1297-1322","title":"Non-Globular Structures of Tandem Repeats in Proteins","type":"article-journal","volume":"16"},"uris":["http://www.mendeley.com/documents/?uuid=839827fd-511c-4633-baea-6da9e19c8343"]}],"mendeley":{"formattedCitation":"(Matsushima et al., 2009; Simon and Hancock, 2009)","plainTextFormattedCitation":"(Matsushima et al., 2009; Simon and Hancock, 2009)","previouslyFormattedCitation":"(Matsushima et al., 2009; Simon and Hancock, 2009)"},"properties":{"noteIndex":0},"schema":"https://github.com/citation-style-language/schema/raw/master/csl-citation.json"}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477B0">
              <w:rPr>
                <w:rFonts w:ascii="Arial" w:eastAsia="Times New Roman" w:hAnsi="Arial" w:cs="Arial"/>
                <w:noProof/>
                <w:color w:val="000000" w:themeColor="text1"/>
                <w:sz w:val="18"/>
                <w:szCs w:val="18"/>
              </w:rPr>
              <w:t>(Matsushima et al., 2009; Simon and Hancock, 2009)</w:t>
            </w:r>
            <w:r>
              <w:rPr>
                <w:rFonts w:ascii="Arial" w:eastAsia="Times New Roman" w:hAnsi="Arial" w:cs="Arial"/>
                <w:color w:val="000000" w:themeColor="text1"/>
                <w:sz w:val="18"/>
                <w:szCs w:val="18"/>
                <w:lang w:val="sv-SE"/>
              </w:rPr>
              <w:fldChar w:fldCharType="end"/>
            </w:r>
          </w:p>
        </w:tc>
      </w:tr>
      <w:tr w:rsidR="00654B4D" w:rsidRPr="00654B4D" w14:paraId="4B458B48"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0B3FFB95" w14:textId="77777777" w:rsidR="00654B4D" w:rsidRPr="000477B0" w:rsidRDefault="00654B4D" w:rsidP="0093123D">
            <w:pPr>
              <w:keepLines/>
              <w:spacing w:after="24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74</w:t>
            </w:r>
          </w:p>
        </w:tc>
        <w:tc>
          <w:tcPr>
            <w:tcW w:w="708" w:type="dxa"/>
            <w:noWrap/>
            <w:hideMark/>
          </w:tcPr>
          <w:p w14:paraId="30A34AE9"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REP_P2</w:t>
            </w:r>
          </w:p>
        </w:tc>
        <w:tc>
          <w:tcPr>
            <w:tcW w:w="993" w:type="dxa"/>
            <w:noWrap/>
            <w:hideMark/>
          </w:tcPr>
          <w:p w14:paraId="037DA6F0"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P repeat</w:t>
            </w:r>
          </w:p>
        </w:tc>
        <w:tc>
          <w:tcPr>
            <w:tcW w:w="1275" w:type="dxa"/>
            <w:noWrap/>
            <w:hideMark/>
          </w:tcPr>
          <w:p w14:paraId="0679F3F2" w14:textId="77777777" w:rsidR="00654B4D" w:rsidRPr="000477B0"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P{2,}</w:t>
            </w:r>
          </w:p>
        </w:tc>
        <w:tc>
          <w:tcPr>
            <w:tcW w:w="1134" w:type="dxa"/>
            <w:noWrap/>
            <w:hideMark/>
          </w:tcPr>
          <w:p w14:paraId="0F904B95"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Repeats and complexity</w:t>
            </w:r>
          </w:p>
        </w:tc>
        <w:tc>
          <w:tcPr>
            <w:tcW w:w="851" w:type="dxa"/>
            <w:noWrap/>
            <w:hideMark/>
          </w:tcPr>
          <w:p w14:paraId="2DB03D3D"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Literature</w:t>
            </w:r>
          </w:p>
        </w:tc>
        <w:tc>
          <w:tcPr>
            <w:tcW w:w="2683" w:type="dxa"/>
            <w:noWrap/>
            <w:hideMark/>
          </w:tcPr>
          <w:p w14:paraId="5D2A2A25"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Fraction of 2 or more P in a row</w:t>
            </w:r>
          </w:p>
        </w:tc>
        <w:tc>
          <w:tcPr>
            <w:tcW w:w="1285" w:type="dxa"/>
            <w:noWrap/>
            <w:hideMark/>
          </w:tcPr>
          <w:p w14:paraId="359FB73E"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0477B0">
              <w:rPr>
                <w:rFonts w:ascii="Arial" w:eastAsia="Times New Roman" w:hAnsi="Arial" w:cs="Arial"/>
                <w:color w:val="000000" w:themeColor="text1"/>
                <w:sz w:val="18"/>
                <w:szCs w:val="18"/>
              </w:rPr>
              <w:instrText>ADDIN CSL_CITATION {"citationItems":[{"id":"ITEM-1","itemData":{"DOI":"10.1186/gb-2009-10-6-r59","ISSN":"14747596","abstract":"BACKGROUND: Amino acid repeats (AARs) are common features of protein sequences. They often evolve rapidly and are involved in a number of human diseases. They also show significant associations with</w:instrText>
            </w:r>
            <w:r w:rsidRPr="00081FBA">
              <w:rPr>
                <w:rFonts w:ascii="Arial" w:eastAsia="Times New Roman" w:hAnsi="Arial" w:cs="Arial"/>
                <w:color w:val="000000" w:themeColor="text1"/>
                <w:sz w:val="18"/>
                <w:szCs w:val="18"/>
              </w:rPr>
              <w:instrText xml:space="preserve"> particular Gene Ontology (GO) functional categories, particularly transcription, suggesting they play some role in protein function. It has been suggested recently that AARs play a significant role in the evolution of intrinsically unstructured regions (IURs) of proteins. We investigate the relationship between AAR frequency and evolution and their localization within proteins based on a set of 5,815 orthologous proteins from four mammalian (human, chimpanzee, mouse and rat) and a bird (chicken) genome. We consider two classes of AAR (tandem repeats and cryptic repeats: regions of proteins containing overrepresentations of short amino acid repeats). RESULTS: Mammals show very similar repeat frequencies but chicken shows lower frequencies of many of the cryptic repeats common in mammals. Regions flanking tandem AARs evolve more rapidly than the rest of the protein containing the repeat and this phenomenon is more pronounced for non-conserved repeats than for conserved ones. GO associations are similar to those pre</w:instrText>
            </w:r>
            <w:r>
              <w:rPr>
                <w:rFonts w:ascii="Arial" w:eastAsia="Times New Roman" w:hAnsi="Arial" w:cs="Arial"/>
                <w:color w:val="000000" w:themeColor="text1"/>
                <w:sz w:val="18"/>
                <w:szCs w:val="18"/>
                <w:lang w:val="sv-SE"/>
              </w:rPr>
              <w:instrText>viously described for the mammals, but chicken cryptic repeats show fewer significant associations. Comparing the overlaps of AARs with IURs and protein domains showed that up to 96% of some AAR types are associated preferentially with IURs. However, no more than 15% of IURs contained an AAR. CONCLUSIONS: Their location within IURs explains many of the evolutionary properties of AARs. Further study is needed on the types of IURs containing AARs.","author":[{"dropping-particle":"","family":"Simon","given":"Michelle","non-dropping-particle":"","parse-names":false,"suffix":""},{"dropping-particle":"","family":"Hancock","given":"John M.","non-dropping-particle":"","parse-names":false,"suffix":""}],"container-title":"Genome Biology","id":"ITEM-1","issue":"6","issued":{"date-parts":[["2009"]]},"page":"1-16","title":"Tandem and cryptic amino acid repeats accumulate in disordered regions of proteins","type":"article-journal","volume":"10"},"uris":["http://www.mendeley.com/documents/?uuid=c47fe1c3-66fd-49b7-85e5-3fdf7f2a1d4a"]},{"id":"ITEM-2","itemData":{"DOI":"10.2174/092986609789353745","ISSN":"09298665","abstract":"There are two classes of tandem repeats in proteins - globular and non-globular. There are two subclasses of non-globular repeats. The first, such as collagen, form stable helices. Members of the second are flexible and somewhat disordered both in vitro and in vivo. This review focuses on this second subclass.","author":[{"dropping-particle":"","family":"Matsushima","given":"Norio","non-dropping-particle":"","parse-names":false,"suffix":""},{"dropping-particle":"","family":"Tanaka","given":"Takanori","non-dropping-particle":"","parse-names":false,"suffix":""},{"dropping-particle":"","family":"Kretsinger","given":"Robert","non-dropping-particle":"","parse-names":false,"suffix":""}],"container-title":"Protein &amp; Peptide Letters","id":"ITEM-2","issue":"11","issued":{"date-parts":[["2009"]]},"page":"1297-1322","title":"Non-Globular Structures of Tandem Repeats in Proteins","type":"article-journal","volume":"16"},"uris":["http://www.mendeley.com/documents/?uuid=839827fd-511c-4633-baea-6da9e19c8343"]},{"id":"ITEM-3","itemData":{"DOI":"10.1038/nsmb.3441","ISSN":"1545-9993","PMID":"28805808","abstract":"Proteins with amino acid homorepeats have the potential to be detrimental to cells and are often associated with human diseases. Why, then, are homorepeats prevalent in eukaryotic proteomes? In yeast, homorepeats are enriched in proteins that are essential and pleiotropic and that buffer environmental insults. The presence of homorepeats increases the functional versatility of proteins by mediating protein interactions and facilitating spatial organization in a repeat-dependent manner. During evolution, homorepeats are preferentially retained in proteins with stringent proteostasis, which might minimize repeat-associated detrimental effects such as unregulated phase separation and protein aggregation. Their presence facilitates rapid protein divergence through accumulation of amino acid substitutions, which often affect linear motifs and post-translational-modification sites. These substitutions may result in rewiring protein interaction and signaling networks. Thus, homorepeats are distinct modules that are often retained in stringently regulated proteins. Their presence facilitates rapid exploration of the genotype-phenotype landscape of a population, thereby contributing to adaptation and fitness.","author":[{"dropping-particle":"","family":"Chavali","given":"Sreenivas","non-dropping-particle":"","parse-names":false,"suffix":""},{"dropping-particle":"","family":"Chavali","given":"Pavithra L.","non-dropping-particle":"","parse-names":false,"suffix":""},{"dropping-particle":"","family":"Chalancon","given":"Guilhem","non-dropping-particle":"","parse-names":false,"suffix":""},{"dropping-particle":"","family":"Groot","given":"Natalia Sanchez","non-dropping-particle":"De","parse-names":false,"suffix":""},{"dropping-particle":"","family":"Gemayel","given":"Rita","non-dropping-particle</w:instrText>
            </w:r>
            <w:r w:rsidRPr="000477B0">
              <w:rPr>
                <w:rFonts w:ascii="Arial" w:eastAsia="Times New Roman" w:hAnsi="Arial" w:cs="Arial"/>
                <w:color w:val="000000" w:themeColor="text1"/>
                <w:sz w:val="18"/>
                <w:szCs w:val="18"/>
              </w:rPr>
              <w:instrText>":"","parse-names":false,"suffix":""},{"dropping-particle":"","family":"Latysheva","given":"Natasha S.","non-dropping-particle":"","parse-names":false,"suffix":""},{"dropping-particle":"","family":"Ing-Simmons","given":"Elizabeth","non-dropping-particle":"","parse-names":false,"suffix":""},{"dropping-particle":"","family":"Verstrepen","given":"Kevin J.","non-dropping-particle":"","parse-names":false,"suffix":""},{"dropping-particle":"","family":"Balaji","given":"Santhanam","non-dropping-particle":"","parse-names":false,"suffix":""},{"dropping-particle":"","family":"Babu","given":"M. Madan","non-dropping-particle":"","parse-names":false,"suffix":""}],"container-title":"Nature Structural &amp; Molecular Biology","id":"ITEM-3","issue":"9","issued":{"date-parts":[["2017"]]},"page":"765-777","publisher":"Nature Publishing Group","title":"Constraints and consequences of the emergence of amino acid repeats in eukaryotic proteins","type":"article-journal","volume":"24"},"uris":["http://www.mendeley.com/documents/?uuid=f0969075-530a-44a4-869d-b05b4d0be078"]}],"mendeley":{"formattedCitation":"(Chavali et al., 2017; Matsushima et al., 2009; Simon and Hancock, 2009)","plainTextFormattedCitation":"(Chavali et al., 2017; Matsushima et al., 2009; Simon and Hancock, 2009)","previouslyFormattedCitation":"(Chavali et al., 2017; Matsushima et al., 2009; Simon and Hancock, 2009)"},"properties":{"noteIndex":0},"schema":"https://github.com/citation-style-language/schema/raw/master/csl-citation.json"}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477B0">
              <w:rPr>
                <w:rFonts w:ascii="Arial" w:eastAsia="Times New Roman" w:hAnsi="Arial" w:cs="Arial"/>
                <w:noProof/>
                <w:color w:val="000000" w:themeColor="text1"/>
                <w:sz w:val="18"/>
                <w:szCs w:val="18"/>
              </w:rPr>
              <w:t>(Chavali et al., 2017; Matsushima et al., 2009; Simon and Hancock, 2009)</w:t>
            </w:r>
            <w:r>
              <w:rPr>
                <w:rFonts w:ascii="Arial" w:eastAsia="Times New Roman" w:hAnsi="Arial" w:cs="Arial"/>
                <w:color w:val="000000" w:themeColor="text1"/>
                <w:sz w:val="18"/>
                <w:szCs w:val="18"/>
                <w:lang w:val="sv-SE"/>
              </w:rPr>
              <w:fldChar w:fldCharType="end"/>
            </w:r>
          </w:p>
        </w:tc>
      </w:tr>
      <w:tr w:rsidR="00654B4D" w:rsidRPr="007814BB" w14:paraId="594E7552"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5FD271E" w14:textId="77777777" w:rsidR="00654B4D" w:rsidRPr="000477B0" w:rsidRDefault="00654B4D" w:rsidP="0093123D">
            <w:pPr>
              <w:keepLines/>
              <w:spacing w:after="24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75</w:t>
            </w:r>
          </w:p>
        </w:tc>
        <w:tc>
          <w:tcPr>
            <w:tcW w:w="708" w:type="dxa"/>
            <w:noWrap/>
            <w:hideMark/>
          </w:tcPr>
          <w:p w14:paraId="1BD27B33"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REP_QN2</w:t>
            </w:r>
          </w:p>
        </w:tc>
        <w:tc>
          <w:tcPr>
            <w:tcW w:w="993" w:type="dxa"/>
            <w:noWrap/>
            <w:hideMark/>
          </w:tcPr>
          <w:p w14:paraId="74CD0A12"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Q/N repeat</w:t>
            </w:r>
          </w:p>
        </w:tc>
        <w:tc>
          <w:tcPr>
            <w:tcW w:w="1275" w:type="dxa"/>
            <w:noWrap/>
            <w:hideMark/>
          </w:tcPr>
          <w:p w14:paraId="79085DBB" w14:textId="77777777" w:rsidR="00654B4D" w:rsidRPr="000477B0"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[QN]{2,}</w:t>
            </w:r>
          </w:p>
        </w:tc>
        <w:tc>
          <w:tcPr>
            <w:tcW w:w="1134" w:type="dxa"/>
            <w:noWrap/>
            <w:hideMark/>
          </w:tcPr>
          <w:p w14:paraId="5100BF40"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Repeats and complexity</w:t>
            </w:r>
          </w:p>
        </w:tc>
        <w:tc>
          <w:tcPr>
            <w:tcW w:w="851" w:type="dxa"/>
            <w:noWrap/>
            <w:hideMark/>
          </w:tcPr>
          <w:p w14:paraId="24B5DEE1"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Literature</w:t>
            </w:r>
          </w:p>
        </w:tc>
        <w:tc>
          <w:tcPr>
            <w:tcW w:w="2683" w:type="dxa"/>
            <w:noWrap/>
            <w:hideMark/>
          </w:tcPr>
          <w:p w14:paraId="70343567"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Fraction of 2 or more Q/N in a row</w:t>
            </w:r>
          </w:p>
        </w:tc>
        <w:tc>
          <w:tcPr>
            <w:tcW w:w="1285" w:type="dxa"/>
            <w:noWrap/>
            <w:hideMark/>
          </w:tcPr>
          <w:p w14:paraId="1DF19E31"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fldChar w:fldCharType="begin" w:fldLock="1"/>
            </w:r>
            <w:r w:rsidRPr="000477B0">
              <w:rPr>
                <w:rFonts w:ascii="Arial" w:eastAsia="Times New Roman" w:hAnsi="Arial" w:cs="Arial"/>
                <w:color w:val="000000" w:themeColor="text1"/>
                <w:sz w:val="18"/>
                <w:szCs w:val="18"/>
              </w:rPr>
              <w:instrText>ADDIN CSL_CITATION {"citationItems":[{"id":"ITEM-1","itemData":{"DOI":"10.1021/cr400525m","ISBN":"1520-6890 (Electronic)\\r0009-2665 (Linking)","ISSN":"15206890","PMID":"24773235","abstract":"Over the past decade, we have observed a massive increase in the amount of information describing prote</w:instrText>
            </w:r>
            <w:r>
              <w:rPr>
                <w:rFonts w:ascii="Arial" w:eastAsia="Times New Roman" w:hAnsi="Arial" w:cs="Arial"/>
                <w:color w:val="000000" w:themeColor="text1"/>
                <w:sz w:val="18"/>
                <w:szCs w:val="18"/>
              </w:rPr>
              <w:instrText>in sequences from a variety of organisms. While this may reflect the diversity in sequence space, and possibly also in function space, a large proportion of the sequences lacks any useful function annotation. Often these sequences are annotated as putative or hypothetical proteins, and for the majority their functions still remain unknown. Suggestions about potential protein function, primarily molecular function, often come from computational analysis of their sequences. For instance, homology detection allows for the transfer of information from well-characterized protein segments to those with similar sequences that lack annotation of molecular function. Other aspects of function, such as the biological processes proteins participate in, may come from genetic- and disease-association studies, expression and interaction network data, and comparative genomics approaches that investigate genomic context. Characterization of unannotated and uncharacterized protein segments is expected to lead to the discovery of novel functions as well as provide important insights into existing biological processes. In addition, it is likely to shed new light on molecular mechanisms of diseases that are not yet fully understood. Thus, uncharacterized protein segments are likely to be a large source of functional novelty relevant for discovering new biology.","author":[{"dropping-particle":"","family":"Lee","given":"Robin","non-dropping-particle":"Van Der","parse-names":false,"suffix":""},{"dropping-particle":"","family":"Buljan","given":"Marija","non-dropping-particle":"","parse-names":false,"suffix":""},{"dropping-particle":"","family":"Lang","given":"Benjamin","non-dropping-particle":"","parse-names":false,"suffix":""},{"dropping-particle":"","family":"Weatheritt","given":"Robert J.","non-dropping-particle":"","parse-names":false,"suffix":""},{"dropping-particle":"","family":"Daughdrill","given":"Gary W.","non-dropping-particle":"","parse-names":false,"suffix":""},{"dropping-particle":"","family":"Dunker","given":"A. Keith","non-dropping-particle":"","parse-names":false,"suffix":""},{"dropping-particle":"","family":"Fuxreiter","given":"Monika","non-dropping-particle":"","parse-names":false,"suffix":""},{"dropping-particle":"","family":"Gough","given":"Julian","non-dropping-particle":"","parse-names":false,"suffix":""},{"dropping-particle":"","family":"Gsponer","given":"Joerg","non-dropping-particle":"","parse-names":false,"suffix":""},{"dropping-particle":"","family":"Jones","given":"David T.","non-dropping-particle":"","parse-names":false,"suffix":""},{"dropping-particle":"","family":"Kim","given":"Philip M.","non-dropping-particle":"","parse-names":false,"suffix":""},{"dropping-particle":"","family":"Kriwacki","given":"Richard W.","non-dropping-particle":"","parse-names":false,"suffix":""},{"dropping-particle":"","family":"Oldfield","given":"Christopher J.","non-dropping-particle":"","parse-names":false,"suffix":""},{"dropping-particle":"V.","family":"Pappu","given":"Rohit","non-dropping-particle":"","parse-names":false,"suffix":""},{"dropping-particle":"","family":"Tompa","given":"Peter","non-dropping-particle":"","parse-names":false,"suffix":""},{"dropping-particle":"","family":"Uversky","given":"Vladimir N.","non-dropping-particle":"","parse-names":false,"suffix":""},{"dropping-particle":"","family":"Wright","given":"Peter E.","non-dropping-particle":"","parse-names":false,"suffix":""},{"dropping-particle":"","family":"Babu","given":"M. Madan","non-dropping-particle":"","parse-names":false,"suffix":""}],"container-title":"Chemical Reviews","id":"ITEM-1","issue":"13","issued":{"date-parts":[["2014"]]},"page":"6589-6631","title":"Classification of intrinsically disordered regions and proteins","type":"article-journal","volume":"114"},"uris":["http://www.mendeley.com/documents/?uuid=65ee95bc-33cf-4c05-81f5-5e348c0dbb81"]},{"id":"ITEM-2","itemData":{"DOI":"10.1016/j.cell.2009.02.044","ISBN":"10.7554/eLife.11794","ISSN":"00928674","PMID":"26943317","abstract":"Prions are proteins that convert between structurally and functionally distinct states, one or more of which is transmissible. In yeast, this ability allows them to act as non-Mendelian elements of phenotypic inheritance. To further our understanding of prion biology, we conducted a bioinformatic proteome-wide survey for prionogenic proteins in S. cerevisiae, followed by experimental investigations of 100 prion candidates. We found an unexpected amino acid bias in aggregation-prone candidates and discovered that 19 of these could also form prions. At least one of these prion proteins, Mot3, produces a bona fide prion in its natural context that increases population-level phenotypic heterogeneity. The self-perpetuating states of these proteins present a vast source of heritable phenotypic variation that increases the adaptability of yeast populations to diverse environments. ?? 2009 Elsevier Inc. All rights reserved.","author":[{"dropping-particle":"","family":"Alberti","given":"Simon","non-dropping-particle":"","parse-names":false,"suffix":""},{"dropping-particle":"","family":"Halfmann","given":"Randal","non-dropping-particle":"","parse-names":false,"suffix":""},{"dropping-particle":"","family":"King","given":"Oliver","non-dropping-particle":"","parse-names":false,"suffix":""},{"dropping-particle":"","family":"Kapila","given":"Atul","non-dropping-particle":"","parse-names":false,"suffix":""},{"dropping-particle":"","family":"Lindquist","given":"Susan","non-dropping-particle":"","parse-names":false,"suffix":""}],"container-title":"Cell","id":"ITEM-2","issue":"1","issued":{"date-parts":[["2009"]]},"page":"146-158","publisher":"Elsevier Ltd","title":"A Systematic Survey Identifies Prions and Illuminates Sequence Features of Prionogenic Proteins","type":"article-journal","volume":"137"},"uris":["http://www.mendeley.com/documents/?uuid=c03fa2ca-ba5d-4a27-9b59-d043d76abe75"]}],"mendeley":{"formattedCitation":"(Alberti et al., 2009; Van Der Lee et al., 2014)","plainTextFormattedCitation":"(Alberti et al., 2009; Van Der Lee et al., 2014)","previouslyFormattedCitation":"(Alberti et al., 2009; Van Der Lee et al., 2014)"},"properties":{"noteIndex":0},"schema":"https://github.com/citation-style-language/schema/raw/master/csl-citation.json"}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D15E22">
              <w:rPr>
                <w:rFonts w:ascii="Arial" w:eastAsia="Times New Roman" w:hAnsi="Arial" w:cs="Arial"/>
                <w:noProof/>
                <w:color w:val="000000" w:themeColor="text1"/>
                <w:sz w:val="18"/>
                <w:szCs w:val="18"/>
              </w:rPr>
              <w:t>(Alberti et al., 2009; Van Der Lee et al., 2014)</w:t>
            </w:r>
            <w:r>
              <w:rPr>
                <w:rFonts w:ascii="Arial" w:eastAsia="Times New Roman" w:hAnsi="Arial" w:cs="Arial"/>
                <w:color w:val="000000" w:themeColor="text1"/>
                <w:sz w:val="18"/>
                <w:szCs w:val="18"/>
              </w:rPr>
              <w:fldChar w:fldCharType="end"/>
            </w:r>
          </w:p>
        </w:tc>
      </w:tr>
      <w:tr w:rsidR="00654B4D" w:rsidRPr="00654B4D" w14:paraId="7D9E57E7"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1F7BB7B"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76</w:t>
            </w:r>
          </w:p>
        </w:tc>
        <w:tc>
          <w:tcPr>
            <w:tcW w:w="708" w:type="dxa"/>
            <w:noWrap/>
            <w:hideMark/>
          </w:tcPr>
          <w:p w14:paraId="07E03EB8"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REP_RG2</w:t>
            </w:r>
          </w:p>
        </w:tc>
        <w:tc>
          <w:tcPr>
            <w:tcW w:w="993" w:type="dxa"/>
            <w:noWrap/>
            <w:hideMark/>
          </w:tcPr>
          <w:p w14:paraId="40D2D4F0"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R/G repeat</w:t>
            </w:r>
          </w:p>
        </w:tc>
        <w:tc>
          <w:tcPr>
            <w:tcW w:w="1275" w:type="dxa"/>
            <w:noWrap/>
            <w:hideMark/>
          </w:tcPr>
          <w:p w14:paraId="733FC896"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[RG</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2,}</w:t>
            </w:r>
          </w:p>
        </w:tc>
        <w:tc>
          <w:tcPr>
            <w:tcW w:w="1134" w:type="dxa"/>
            <w:noWrap/>
            <w:hideMark/>
          </w:tcPr>
          <w:p w14:paraId="70FF14A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04C9508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3A22DB2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R/G in a row; aka "GAR" regions</w:t>
            </w:r>
          </w:p>
        </w:tc>
        <w:tc>
          <w:tcPr>
            <w:tcW w:w="1285" w:type="dxa"/>
            <w:noWrap/>
            <w:hideMark/>
          </w:tcPr>
          <w:p w14:paraId="663E4307"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081FBA">
              <w:rPr>
                <w:rFonts w:ascii="Arial" w:eastAsia="Times New Roman" w:hAnsi="Arial" w:cs="Arial"/>
                <w:color w:val="000000" w:themeColor="text1"/>
                <w:sz w:val="18"/>
                <w:szCs w:val="18"/>
              </w:rPr>
              <w:instrText xml:space="preserve">ADDIN CSL_CITATION {"citationItems":[{"id":"ITEM-1","itemData":{"DOI":"10.1016/j.jmb.2018.06.014","ISBN":"2040-6223","ISSN":"10898638","PMID":"27172896","abstract":"RGG/RG motifs are RNA binding segments found in many proteins that can partition into membraneless organelles. They occur in the context of low-complexity disordered regions and often in multiple copies. Although short RGG/RG-containing regions can sometimes form high-affinity interactions with RNA structures, multiple RGG/RG repeats are generally required for high-affinity binding, suggestive of the dynamic, multivalent interactions that are thought to underlie phase separation in formation of cellular membraneless organelles. Arginine can interact with nucleotide bases via hydrogen bonding and </w:instrText>
            </w:r>
            <w:r>
              <w:rPr>
                <w:rFonts w:ascii="Arial" w:eastAsia="Times New Roman" w:hAnsi="Arial" w:cs="Arial"/>
                <w:color w:val="000000" w:themeColor="text1"/>
                <w:sz w:val="18"/>
                <w:szCs w:val="18"/>
                <w:lang w:val="sv-SE"/>
              </w:rPr>
              <w:instrText>π</w:instrText>
            </w:r>
            <w:r w:rsidRPr="00081FBA">
              <w:rPr>
                <w:rFonts w:ascii="Arial" w:eastAsia="Times New Roman" w:hAnsi="Arial" w:cs="Arial"/>
                <w:color w:val="000000" w:themeColor="text1"/>
                <w:sz w:val="18"/>
                <w:szCs w:val="18"/>
              </w:rPr>
              <w:instrText>-stacking; thus, nucleotide conformers that provide access to the bases provide enhanced opportunities for RGG interactions. Methylation of RGG/RG regions, which is accomplished by protein arginine methyltransferase enzymes, occurs to different degrees in different cell types and may regulate the behavior of proteins containing these regions.","author":[{"dropping-particle":"","family":"Chong","given":"P. Andrew","non-dropping-particle":"","parse-names":false,"suffix":""},{"dropping-particle":"","family":"Vernon","given":"Robert M.","non-dropping-particl</w:instrText>
            </w:r>
            <w:r>
              <w:rPr>
                <w:rFonts w:ascii="Arial" w:eastAsia="Times New Roman" w:hAnsi="Arial" w:cs="Arial"/>
                <w:color w:val="000000" w:themeColor="text1"/>
                <w:sz w:val="18"/>
                <w:szCs w:val="18"/>
                <w:lang w:val="sv-SE"/>
              </w:rPr>
              <w:instrText>e":"","parse-names":false,"suffix":""},{"dropping-particle":"","family":"Forman-Kay","given":"Julie D.","non-dropping-particle":"","parse-names":false,"suffix":""}],"container-title":"Journal of Molecular Biology","id":"ITEM-1","issue":"23","issued":{"date-parts":[["2018"]]},"page":"4650-4665","publisher":"Elsevier Ltd","title":"RGG/RG Motif Regions in RNA Binding and Phase Separation","type":"article-journal","volume":"430"},"uris":["http://www.mendeley.com/documents/?uuid</w:instrText>
            </w:r>
            <w:r w:rsidRPr="000477B0">
              <w:rPr>
                <w:rFonts w:ascii="Arial" w:eastAsia="Times New Roman" w:hAnsi="Arial" w:cs="Arial"/>
                <w:color w:val="000000" w:themeColor="text1"/>
                <w:sz w:val="18"/>
                <w:szCs w:val="18"/>
              </w:rPr>
              <w:instrText>=67870771-1669-4e7c-8480-4ddd0a9a5b2d"]},{"id":"ITEM-2","itemData":{"DOI":"10.2174/092986609789353745","ISSN":"09298665","abstract":"There are two classes of tandem repeats in proteins - globular and non-globular. There are two subclasses of non-globular repeats. The first, such as collagen, form stable helices. Members of the second are flexible and somewhat disordered both in vitro and in vivo. This review focuses on this second subclass.","author":[{"dropping-particle":"","family":"Matsushima","given":"Norio","non-dropping-particle":"","parse-names":false,"suffix":""},{"dropping-particle":"","family":"Tanaka","given":"Takanori","non-dropping-particle":"","parse-names":false,"suffix":""},{"dropping-particle":"","family":"Kretsinger","given":"Robert","non-dropping-particle":"","parse-names":false,"suffix":""}],"container-title":"Protein &amp; Peptide Letters","id":"ITEM-2","issue":"11","issued":{"date-parts":[["2009"]]},"page":"1297-1322","title":"Non-Globular Structures of Tandem Repeats in Proteins","type":"article-journal","volume":"16"},"uris":["http://www.mendeley.com/documents/?uuid=839827fd-511c-4633-baea-6da9e19c8343"]}],"mendeley":{"formattedCitation":"(Chong et al., 2018; Matsushima et al., 2009)","plainTextFormattedCitation":"(Chong et al., 2018; Matsushima et al., 2009)","previouslyFormattedCitation":"(Chong et al., 2018; Matsushima et al., 2009)"},"properties":{"noteIndex":0},"schema":"https://github.com/citation-style-language/schema/raw/master/csl-citation.json"}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477B0">
              <w:rPr>
                <w:rFonts w:ascii="Arial" w:eastAsia="Times New Roman" w:hAnsi="Arial" w:cs="Arial"/>
                <w:noProof/>
                <w:color w:val="000000" w:themeColor="text1"/>
                <w:sz w:val="18"/>
                <w:szCs w:val="18"/>
              </w:rPr>
              <w:t>(Chong et al., 2018; Matsushima et al., 2009)</w:t>
            </w:r>
            <w:r>
              <w:rPr>
                <w:rFonts w:ascii="Arial" w:eastAsia="Times New Roman" w:hAnsi="Arial" w:cs="Arial"/>
                <w:color w:val="000000" w:themeColor="text1"/>
                <w:sz w:val="18"/>
                <w:szCs w:val="18"/>
                <w:lang w:val="sv-SE"/>
              </w:rPr>
              <w:fldChar w:fldCharType="end"/>
            </w:r>
          </w:p>
        </w:tc>
      </w:tr>
      <w:tr w:rsidR="00654B4D" w:rsidRPr="007814BB" w14:paraId="1E47C3A3"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3E9F3C7E" w14:textId="77777777" w:rsidR="00654B4D" w:rsidRPr="000477B0" w:rsidRDefault="00654B4D" w:rsidP="0093123D">
            <w:pPr>
              <w:keepLines/>
              <w:spacing w:after="24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77</w:t>
            </w:r>
          </w:p>
        </w:tc>
        <w:tc>
          <w:tcPr>
            <w:tcW w:w="708" w:type="dxa"/>
            <w:noWrap/>
            <w:hideMark/>
          </w:tcPr>
          <w:p w14:paraId="7DE0861C"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REP_FG2</w:t>
            </w:r>
          </w:p>
        </w:tc>
        <w:tc>
          <w:tcPr>
            <w:tcW w:w="993" w:type="dxa"/>
            <w:noWrap/>
            <w:hideMark/>
          </w:tcPr>
          <w:p w14:paraId="2985E64C"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F/G repeat</w:t>
            </w:r>
          </w:p>
        </w:tc>
        <w:tc>
          <w:tcPr>
            <w:tcW w:w="1275" w:type="dxa"/>
            <w:noWrap/>
            <w:hideMark/>
          </w:tcPr>
          <w:p w14:paraId="10E0AA7C" w14:textId="77777777" w:rsidR="00654B4D" w:rsidRPr="000477B0"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[FG]{2,}</w:t>
            </w:r>
          </w:p>
        </w:tc>
        <w:tc>
          <w:tcPr>
            <w:tcW w:w="1134" w:type="dxa"/>
            <w:noWrap/>
            <w:hideMark/>
          </w:tcPr>
          <w:p w14:paraId="15F9055B"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Repeats and complexity</w:t>
            </w:r>
          </w:p>
        </w:tc>
        <w:tc>
          <w:tcPr>
            <w:tcW w:w="851" w:type="dxa"/>
            <w:noWrap/>
            <w:hideMark/>
          </w:tcPr>
          <w:p w14:paraId="0D4F3147"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Literature</w:t>
            </w:r>
          </w:p>
        </w:tc>
        <w:tc>
          <w:tcPr>
            <w:tcW w:w="2683" w:type="dxa"/>
            <w:noWrap/>
            <w:hideMark/>
          </w:tcPr>
          <w:p w14:paraId="322233A1"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Fraction of 2 or more F/G in a row</w:t>
            </w:r>
          </w:p>
        </w:tc>
        <w:tc>
          <w:tcPr>
            <w:tcW w:w="1285" w:type="dxa"/>
            <w:noWrap/>
            <w:hideMark/>
          </w:tcPr>
          <w:p w14:paraId="6523823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 xml:space="preserve">Reviewed in </w:t>
            </w:r>
            <w:r>
              <w:rPr>
                <w:rFonts w:ascii="Arial" w:eastAsia="Times New Roman" w:hAnsi="Arial" w:cs="Arial"/>
                <w:color w:val="000000" w:themeColor="text1"/>
                <w:sz w:val="18"/>
                <w:szCs w:val="18"/>
              </w:rPr>
              <w:fldChar w:fldCharType="begin" w:fldLock="1"/>
            </w:r>
            <w:r w:rsidRPr="000477B0">
              <w:rPr>
                <w:rFonts w:ascii="Arial" w:eastAsia="Times New Roman" w:hAnsi="Arial" w:cs="Arial"/>
                <w:color w:val="000000" w:themeColor="text1"/>
                <w:sz w:val="18"/>
                <w:szCs w:val="18"/>
              </w:rPr>
              <w:instrText>ADDIN CSL_CITATION {"citationItems":[{"id":"ITEM-1","itemData":{"DOI":"10.1021/cr400525m","ISBN":"1520-6890 (Electronic)\\r0009-2665 (Linking)","ISSN":"15206890","PMID":"24773235","abstract":"Over the past decade, we have observed a massive increase in the amount of information describing protein sequences fr</w:instrText>
            </w:r>
            <w:r>
              <w:rPr>
                <w:rFonts w:ascii="Arial" w:eastAsia="Times New Roman" w:hAnsi="Arial" w:cs="Arial"/>
                <w:color w:val="000000" w:themeColor="text1"/>
                <w:sz w:val="18"/>
                <w:szCs w:val="18"/>
              </w:rPr>
              <w:instrText>om a variety of organisms. While this may reflect the diversity in sequence space, and possibly also in function space, a large proportion of the sequences lacks any useful function annotation. Often these sequences are annotated as putative or hypothetical proteins, and for the majority their functions still remain unknown. Suggestions about potential protein function, primarily molecular function, often come from computational analysis of their sequences. For instance, homology detection allows for the transfer of information from well-characterized protein segments to those with similar sequences that lack annotation of molecular function. Other aspects of function, such as the biological processes proteins participate in, may come from genetic- and disease-association studies, expression and interaction network data, and comparative genomics approaches that investigate genomic context. Characterization of unannotated and uncharacterized protein segments is expected to lead to the discovery of novel functions as well as provide important insights into existing biological processes. In addition, it is likely to shed new light on molecular mechanisms of diseases that are not yet fully understood. Thus, uncharacterized protein segments are likely to be a large source of functional novelty relevant for discovering new biology.","author":[{"dropping-particle":"","family":"Lee","given":"Robin","non-dropping-particle":"Van Der","parse-names":false,"suffix":""},{"dropping-particle":"","family":"Buljan","given":"Marija","non-dropping-particle":"","parse-names":false,"suffix":""},{"dropping-particle":"","family":"Lang","given":"Benjamin","non-dropping-particle":"","parse-names":false,"suffix":""},{"dropping-particle":"","family":"Weatheritt","given":"Robert J.","non-dropping-particle":"","parse-names":false,"suffix":""},{"dropping-particle":"","family":"Daughdrill","given":"Gary W.","non-dropping-particle":"","parse-names":false,"suffix":""},{"dropping-particle":"","family":"Dunker","given":"A. Keith","non-dropping-particle":"","parse-names":false,"suffix":""},{"dropping-particle":"","family":"Fuxreiter","given":"Monika","non-dropping-particle":"","parse-names":false,"suffix":""},{"dropping-particle":"","family":"Gough","given":"Julian","non-dropping-particle":"","parse-names":false,"suffix":""},{"dropping-particle":"","family":"Gsponer","given":"Joerg","non-dropping-particle":"","parse-names":false,"suffix":""},{"dropping-particle":"","family":"Jones","given":"David T.","non-dropping-particle":"","parse-names":false,"suffix":""},{"dropping-particle":"","family":"Kim","given":"Philip M.","non-dropping-particle":"","parse-names":false,"suffix":""},{"dropping-particle":"","family":"Kriwacki","given":"Richard W.","non-dropping-particle":"","parse-names":false,"suffix":""},{"dropping-particle":"","family":"Oldfield","given":"Christopher J.","non-dropping-particle":"","parse-names":false,"suffix":""},{"dropping-particle":"V.","family":"Pappu","given":"Rohit","non-dropping-particle":"","parse-names":false,"suffix":""},{"dropping-particle":"","family":"Tompa","given":"Peter","non-dropping-particle":"","parse-names":false,"suffix":""},{"dropping-particle":"","family":"Uversky","given":"Vladimir N.","non-dropping-particle":"","parse-names":false,"suffix":""},{"dropping-particle":"","family":"Wright","given":"Peter E.","non-dropping-particle":"","parse-names":false,"suffix":""},{"dropping-particle":"","family":"Babu","given":"M. Madan","non-dropping-particle":"","parse-names":false,"suffix":""}],"container-title":"Chemical Reviews","id":"ITEM-1","issue":"13","issued":{"date-parts":[["2014"]]},"page":"6589-6631","title":"Classification of intrinsically disordered regions and proteins","type":"article-journal","volume":"114"},"uris":["http://www.mendeley.com/documents/?uuid=65ee95bc-33cf-4c05-81f5-5e348c0dbb81"]}],"mendeley":{"formattedCitation":"(Van Der Lee et al., 2014)","plainTextFormattedCitation":"(Van Der Lee et al., 2014)","previouslyFormattedCitation":"(Van Der Lee et al., 2014)"},"properties":{"noteIndex":0},"schema":"https://github.com/citation-style-language/schema/raw/master/csl-citation.json"}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C83BD3">
              <w:rPr>
                <w:rFonts w:ascii="Arial" w:eastAsia="Times New Roman" w:hAnsi="Arial" w:cs="Arial"/>
                <w:noProof/>
                <w:color w:val="000000" w:themeColor="text1"/>
                <w:sz w:val="18"/>
                <w:szCs w:val="18"/>
              </w:rPr>
              <w:t>(Van Der Lee et al., 2014)</w:t>
            </w:r>
            <w:r>
              <w:rPr>
                <w:rFonts w:ascii="Arial" w:eastAsia="Times New Roman" w:hAnsi="Arial" w:cs="Arial"/>
                <w:color w:val="000000" w:themeColor="text1"/>
                <w:sz w:val="18"/>
                <w:szCs w:val="18"/>
              </w:rPr>
              <w:fldChar w:fldCharType="end"/>
            </w:r>
          </w:p>
        </w:tc>
      </w:tr>
      <w:tr w:rsidR="00654B4D" w:rsidRPr="00654B4D" w14:paraId="457FED1A"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42291284"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lastRenderedPageBreak/>
              <w:t>78</w:t>
            </w:r>
          </w:p>
        </w:tc>
        <w:tc>
          <w:tcPr>
            <w:tcW w:w="708" w:type="dxa"/>
            <w:noWrap/>
            <w:hideMark/>
          </w:tcPr>
          <w:p w14:paraId="3CB824AD"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REP_SG2</w:t>
            </w:r>
          </w:p>
        </w:tc>
        <w:tc>
          <w:tcPr>
            <w:tcW w:w="993" w:type="dxa"/>
            <w:noWrap/>
            <w:hideMark/>
          </w:tcPr>
          <w:p w14:paraId="7F63C8B3"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S/G repeat</w:t>
            </w:r>
          </w:p>
        </w:tc>
        <w:tc>
          <w:tcPr>
            <w:tcW w:w="1275" w:type="dxa"/>
            <w:noWrap/>
            <w:hideMark/>
          </w:tcPr>
          <w:p w14:paraId="321782A6"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[SG</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2,}</w:t>
            </w:r>
          </w:p>
        </w:tc>
        <w:tc>
          <w:tcPr>
            <w:tcW w:w="1134" w:type="dxa"/>
            <w:noWrap/>
            <w:hideMark/>
          </w:tcPr>
          <w:p w14:paraId="4AFBEB74"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3D84901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2199939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S/G in a row</w:t>
            </w:r>
          </w:p>
        </w:tc>
        <w:tc>
          <w:tcPr>
            <w:tcW w:w="1285" w:type="dxa"/>
            <w:noWrap/>
            <w:hideMark/>
          </w:tcPr>
          <w:p w14:paraId="1BC090CE" w14:textId="77777777" w:rsidR="00654B4D" w:rsidRPr="000477B0"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lang w:val="sv-SE"/>
              </w:rPr>
              <w:fldChar w:fldCharType="begin" w:fldLock="1"/>
            </w:r>
            <w:r w:rsidRPr="00081FBA">
              <w:rPr>
                <w:rFonts w:ascii="Arial" w:eastAsia="Times New Roman" w:hAnsi="Arial" w:cs="Arial"/>
                <w:color w:val="000000" w:themeColor="text1"/>
                <w:sz w:val="18"/>
                <w:szCs w:val="18"/>
              </w:rPr>
              <w:instrText>ADDIN CSL_CITATION {"citationItems":[{"id":"ITEM-1","itemData":{"DOI":"10.2174/092986609789353745","ISSN":"09298665","abstract":"There are two classes of tandem repeats in proteins - globular and non-globular. There are two subclasses of non-globular repeats. The first, such as collagen, form stable helices. Members of the second are flexible and somewhat disordered both in vitro and in vivo. This review focuses on this second subclass.","author":[{"dropping-particle":"","family":"Matsushima","given":"Norio","non-dropping-particle":"","parse-names":false,"suffix":""},{"dropping-particle":"","family":"Tanaka","given":"Takanori","non-dropping-particle":"","parse-names":false,"suffix":""},{"dropping-particle":"","family":"Kretsinger","given":"Robert","non-dropping-particle":"","parse-names":false,"suffix":""}],"container-title":"Protein &amp; Peptide Letters","id":"ITEM-1","issue":"11","issued":{"date-parts":[["2009"]]},"page":"1297-1322","title":"Non-Globular Structures of Tandem Repeats in Proteins","type":"article-journal","volume":"16"},"uris":["http://www.mendeley.com/documents/?uuid=839827fd-511c-4633-baea-6da9e19c8343"]},{"id":"ITEM-2","itemData":{"DOI":"10.1186/gb-2009-10-6-r59","ISSN":"14747596","abstract":"BACKGROUND: Amino acid repeats (AARs) are common features of protein sequences. They often evolve rapidly and are involved in a number of hum</w:instrText>
            </w:r>
            <w:r>
              <w:rPr>
                <w:rFonts w:ascii="Arial" w:eastAsia="Times New Roman" w:hAnsi="Arial" w:cs="Arial"/>
                <w:color w:val="000000" w:themeColor="text1"/>
                <w:sz w:val="18"/>
                <w:szCs w:val="18"/>
                <w:lang w:val="sv-SE"/>
              </w:rPr>
              <w:instrText>an diseases. They also show significant associations with particular Gene Ontology (GO) functional categories, particularly transcription, suggesting they play some role in protein function. It has been suggested recently that AARs play a significant role in the evolution of intrinsically unstructured regions (IURs) of proteins. We investigate the relationship between AAR frequency and evolution and their localization within proteins based on a set of 5,815 orthologous proteins from four mammalian (human, chimpanzee, mouse and rat) and a bird (chicken) genome. We consider two classes of AAR (tandem repeats and cryptic repeats: regions of proteins containing overrepresentations of short amino acid repeats). RESULTS: Mammals show very similar repeat frequencies but chicken shows lower frequencies of many of the cryptic repeats common in mammals. Regions flanking tandem AARs evolve more rapidly than the rest of the protein containing the repeat and this phenomenon is more pronounce</w:instrText>
            </w:r>
            <w:r w:rsidRPr="000477B0">
              <w:rPr>
                <w:rFonts w:ascii="Arial" w:eastAsia="Times New Roman" w:hAnsi="Arial" w:cs="Arial"/>
                <w:color w:val="000000" w:themeColor="text1"/>
                <w:sz w:val="18"/>
                <w:szCs w:val="18"/>
              </w:rPr>
              <w:instrText>d for non-conserved repeats than for conserved ones. GO associations are similar to those previously described for the mammals, but chicken cryptic repeats show fewer significant associations. Comparing the overlaps of AARs with IURs and protein domains showed that up to 96% of some AAR types are associated preferentially with IURs. However, no more than 15% of IURs contained an AAR. CONCLUSIONS: Their location within IURs explains many of the evolutionary properties of AARs. Further study is needed on the types of IURs containing AARs.","author":[{"dropping-particle":"","family":"Simon","given":"Michelle","non-dropping-particle":"","parse-names":false,"suffix":""},{"dropping-particle":"","family":"Hancock","given":"John M.","non-dropping-particle":"","parse-names":false,"suffix":""}],"container-title":"Genome Biology","id":"ITEM-2","issue":"6","issued":{"date-parts":[["2009"]]},"page":"1-16","title":"Tandem and cryptic amino acid repeats accumulate in disordered regions of proteins","type":"article-journal","volume":"10"},"uris":["http://www.mendeley.com/documents/?uuid=c47fe1c3-66fd-49b7-85e5-3fdf7f2a1d4a"]}],"mendeley":{"formattedCitation":"(Matsushima et al., 2009; Simon and Hancock, 2009)","plainTextFormattedCitation":"(Matsushima et al., 2009; Simon and Hancock, 2009)","previouslyFormattedCitation":"(Matsushima et al., 2009; Simon and Hancock, 2009)"},"properties":{"noteIndex":0},"schema":"https://github.com/citation-style-language/schema/raw/master/csl-citation.json"}</w:instrText>
            </w:r>
            <w:r>
              <w:rPr>
                <w:rFonts w:ascii="Arial" w:eastAsia="Times New Roman" w:hAnsi="Arial" w:cs="Arial"/>
                <w:color w:val="000000" w:themeColor="text1"/>
                <w:sz w:val="18"/>
                <w:szCs w:val="18"/>
                <w:lang w:val="sv-SE"/>
              </w:rPr>
              <w:fldChar w:fldCharType="separate"/>
            </w:r>
            <w:r w:rsidRPr="000477B0">
              <w:rPr>
                <w:rFonts w:ascii="Arial" w:eastAsia="Times New Roman" w:hAnsi="Arial" w:cs="Arial"/>
                <w:noProof/>
                <w:color w:val="000000" w:themeColor="text1"/>
                <w:sz w:val="18"/>
                <w:szCs w:val="18"/>
              </w:rPr>
              <w:t>(Matsushima et al., 2009; Simon and Hancock, 2009)</w:t>
            </w:r>
            <w:r>
              <w:rPr>
                <w:rFonts w:ascii="Arial" w:eastAsia="Times New Roman" w:hAnsi="Arial" w:cs="Arial"/>
                <w:color w:val="000000" w:themeColor="text1"/>
                <w:sz w:val="18"/>
                <w:szCs w:val="18"/>
                <w:lang w:val="sv-SE"/>
              </w:rPr>
              <w:fldChar w:fldCharType="end"/>
            </w:r>
          </w:p>
        </w:tc>
      </w:tr>
      <w:tr w:rsidR="00654B4D" w:rsidRPr="007814BB" w14:paraId="71E4445D"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7B7D61C" w14:textId="77777777" w:rsidR="00654B4D" w:rsidRPr="000477B0" w:rsidRDefault="00654B4D" w:rsidP="0093123D">
            <w:pPr>
              <w:keepLines/>
              <w:spacing w:after="24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79</w:t>
            </w:r>
          </w:p>
        </w:tc>
        <w:tc>
          <w:tcPr>
            <w:tcW w:w="708" w:type="dxa"/>
            <w:noWrap/>
            <w:hideMark/>
          </w:tcPr>
          <w:p w14:paraId="429DDDF1"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REP_SR2</w:t>
            </w:r>
          </w:p>
        </w:tc>
        <w:tc>
          <w:tcPr>
            <w:tcW w:w="993" w:type="dxa"/>
            <w:noWrap/>
            <w:hideMark/>
          </w:tcPr>
          <w:p w14:paraId="3D58445D"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S/R repeat</w:t>
            </w:r>
          </w:p>
        </w:tc>
        <w:tc>
          <w:tcPr>
            <w:tcW w:w="1275" w:type="dxa"/>
            <w:noWrap/>
            <w:hideMark/>
          </w:tcPr>
          <w:p w14:paraId="7E436724" w14:textId="77777777" w:rsidR="00654B4D" w:rsidRPr="000477B0"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[SR]{2,}</w:t>
            </w:r>
          </w:p>
        </w:tc>
        <w:tc>
          <w:tcPr>
            <w:tcW w:w="1134" w:type="dxa"/>
            <w:noWrap/>
            <w:hideMark/>
          </w:tcPr>
          <w:p w14:paraId="7AD8DB97"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Repeats and complexity</w:t>
            </w:r>
          </w:p>
        </w:tc>
        <w:tc>
          <w:tcPr>
            <w:tcW w:w="851" w:type="dxa"/>
            <w:noWrap/>
            <w:hideMark/>
          </w:tcPr>
          <w:p w14:paraId="6C6D3873"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Literature</w:t>
            </w:r>
          </w:p>
        </w:tc>
        <w:tc>
          <w:tcPr>
            <w:tcW w:w="2683" w:type="dxa"/>
            <w:noWrap/>
            <w:hideMark/>
          </w:tcPr>
          <w:p w14:paraId="351B72B6" w14:textId="77777777" w:rsidR="00654B4D" w:rsidRPr="000477B0"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Fraction of 2 or more S/R in a row</w:t>
            </w:r>
          </w:p>
        </w:tc>
        <w:tc>
          <w:tcPr>
            <w:tcW w:w="1285" w:type="dxa"/>
            <w:noWrap/>
            <w:hideMark/>
          </w:tcPr>
          <w:p w14:paraId="790C8F5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0477B0">
              <w:rPr>
                <w:rFonts w:ascii="Arial" w:eastAsia="Times New Roman" w:hAnsi="Arial" w:cs="Arial"/>
                <w:color w:val="000000" w:themeColor="text1"/>
                <w:sz w:val="18"/>
                <w:szCs w:val="18"/>
              </w:rPr>
              <w:t xml:space="preserve">Reviewed in </w:t>
            </w:r>
            <w:r>
              <w:rPr>
                <w:rFonts w:ascii="Arial" w:eastAsia="Times New Roman" w:hAnsi="Arial" w:cs="Arial"/>
                <w:color w:val="000000" w:themeColor="text1"/>
                <w:sz w:val="18"/>
                <w:szCs w:val="18"/>
              </w:rPr>
              <w:fldChar w:fldCharType="begin" w:fldLock="1"/>
            </w:r>
            <w:r w:rsidRPr="000477B0">
              <w:rPr>
                <w:rFonts w:ascii="Arial" w:eastAsia="Times New Roman" w:hAnsi="Arial" w:cs="Arial"/>
                <w:color w:val="000000" w:themeColor="text1"/>
                <w:sz w:val="18"/>
                <w:szCs w:val="18"/>
              </w:rPr>
              <w:instrText>ADDIN CSL_CITATION {"citationItems":[{"id":"ITEM-1","itemData":{"DOI":"10.1021/cr400525m","ISBN":"1520-6890 (Electronic)\\r0009-2665 (Linking)","ISSN":"15206890","PMID":"24773235","abstract":"Over the past decade, we have observed a massive increase in the amount of information describing protein sequenc</w:instrText>
            </w:r>
            <w:r>
              <w:rPr>
                <w:rFonts w:ascii="Arial" w:eastAsia="Times New Roman" w:hAnsi="Arial" w:cs="Arial"/>
                <w:color w:val="000000" w:themeColor="text1"/>
                <w:sz w:val="18"/>
                <w:szCs w:val="18"/>
              </w:rPr>
              <w:instrText>es from a variety of organisms. While this may reflect the diversity in sequence space, and possibly also in function space, a large proportion of the sequences lacks any useful function annotation. Often these sequences are annotated as putative or hypothetical proteins, and for the majority their functions still remain unknown. Suggestions about potential protein function, primarily molecular function, often come from computational analysis of their sequences. For instance, homology detection allows for the transfer of information from well-characterized protein segments to those with similar sequences that lack annotation of molecular function. Other aspects of function, such as the biological processes proteins participate in, may come from genetic- and disease-association studies, expression and interaction network data, and comparative genomics approaches that investigate genomic context. Characterization of unannotated and uncharacterized protein segments is expected to lead to the discovery of novel functions as well as provide important insights into existing biological processes. In addition, it is likely to shed new light on molecular mechanisms of diseases that are not yet fully understood. Thus, uncharacterized protein segments are likely to be a large source of functional novelty relevant for discovering new biology.","author":[{"dropping-particle":"","family":"Lee","given":"Robin","non-dropping-particle":"Van Der","parse-names":false,"suffix":""},{"dropping-particle":"","family":"Buljan","given":"Marija","non-dropping-particle":"","parse-names":false,"suffix":""},{"dropping-particle":"","family":"Lang","given":"Benjamin","non-dropping-particle":"","parse-names":false,"suffix":""},{"dropping-particle":"","family":"Weatheritt","given":"Robert J.","non-dropping-particle":"","parse-names":false,"suffix":""},{"dropping-particle":"","family":"Daughdrill","given":"Gary W.","non-dropping-particle":"","parse-names":false,"suffix":""},{"dropping-particle":"","family":"Dunker","given":"A. Keith","non-dropping-particle":"","parse-names":false,"suffix":""},{"dropping-particle":"","family":"Fuxreiter","given":"Monika","non-dropping-particle":"","parse-names":false,"suffix":""},{"dropping-particle":"","family":"Gough","given":"Julian","non-dropping-particle":"","parse-names":false,"suffix":""},{"dropping-particle":"","family":"Gsponer","given":"Joerg","non-dropping-particle":"","parse-names":false,"suffix":""},{"dropping-particle":"","family":"Jones","given":"David T.","non-dropping-particle":"","parse-names":false,"suffix":""},{"dropping-particle":"","family":"Kim","given":"Philip M.","non-dropping-particle":"","parse-names":false,"suffix":""},{"dropping-particle":"","family":"Kriwacki","given":"Richard W.","non-dropping-particle":"","parse-names":false,"suffix":""},{"dropping-particle":"","family":"Oldfield","given":"Christopher J.","non-dropping-particle":"","parse-names":false,"suffix":""},{"dropping-particle":"V.","family":"Pappu","given":"Rohit","non-dropping-particle":"","parse-names":false,"suffix":""},{"dropping-particle":"","family":"Tompa","given":"Peter","non-dropping-particle":"","parse-names":false,"suffix":""},{"dropping-particle":"","family":"Uversky","given":"Vladimir N.","non-dropping-particle":"","parse-names":false,"suffix":""},{"dropping-particle":"","family":"Wright","given":"Peter E.","non-dropping-particle":"","parse-names":false,"suffix":""},{"dropping-particle":"","family":"Babu","given":"M. Madan","non-dropping-particle":"","parse-names":false,"suffix":""}],"container-title":"Chemical Reviews","id":"ITEM-1","issue":"13","issued":{"date-parts":[["2014"]]},"page":"6589-6631","title":"Classification of intrinsically disordered regions and proteins","type":"article-journal","volume":"114"},"uris":["http://www.mendeley.com/documents/?uuid=65ee95bc-33cf-4c05-81f5-5e348c0dbb81"]}],"mendeley":{"formattedCitation":"(Van Der Lee et al., 2014)","plainTextFormattedCitation":"(Van Der Lee et al., 2014)","previouslyFormattedCitation":"(Van Der Lee et al., 2014)"},"properties":{"noteIndex":0},"schema":"https://github.com/citation-style-language/schema/raw/master/csl-citation.json"}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533B61">
              <w:rPr>
                <w:rFonts w:ascii="Arial" w:eastAsia="Times New Roman" w:hAnsi="Arial" w:cs="Arial"/>
                <w:noProof/>
                <w:color w:val="000000" w:themeColor="text1"/>
                <w:sz w:val="18"/>
                <w:szCs w:val="18"/>
              </w:rPr>
              <w:t>(Van Der Lee et al., 2014)</w:t>
            </w:r>
            <w:r>
              <w:rPr>
                <w:rFonts w:ascii="Arial" w:eastAsia="Times New Roman" w:hAnsi="Arial" w:cs="Arial"/>
                <w:color w:val="000000" w:themeColor="text1"/>
                <w:sz w:val="18"/>
                <w:szCs w:val="18"/>
              </w:rPr>
              <w:fldChar w:fldCharType="end"/>
            </w:r>
          </w:p>
        </w:tc>
      </w:tr>
      <w:tr w:rsidR="00654B4D" w:rsidRPr="007814BB" w14:paraId="786DF048"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D1F8783"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80</w:t>
            </w:r>
          </w:p>
        </w:tc>
        <w:tc>
          <w:tcPr>
            <w:tcW w:w="708" w:type="dxa"/>
            <w:noWrap/>
            <w:hideMark/>
          </w:tcPr>
          <w:p w14:paraId="1D9EA3CE"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REP_KAP2</w:t>
            </w:r>
          </w:p>
        </w:tc>
        <w:tc>
          <w:tcPr>
            <w:tcW w:w="993" w:type="dxa"/>
            <w:noWrap/>
            <w:hideMark/>
          </w:tcPr>
          <w:p w14:paraId="69FEC8EF"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K/A/P repeat</w:t>
            </w:r>
          </w:p>
        </w:tc>
        <w:tc>
          <w:tcPr>
            <w:tcW w:w="1275" w:type="dxa"/>
            <w:noWrap/>
            <w:hideMark/>
          </w:tcPr>
          <w:p w14:paraId="6E6F7461"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[KAP</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2,}</w:t>
            </w:r>
          </w:p>
        </w:tc>
        <w:tc>
          <w:tcPr>
            <w:tcW w:w="1134" w:type="dxa"/>
            <w:noWrap/>
            <w:hideMark/>
          </w:tcPr>
          <w:p w14:paraId="44D09B3C"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11E01927"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5D31A42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K/A/P in a row</w:t>
            </w:r>
          </w:p>
        </w:tc>
        <w:tc>
          <w:tcPr>
            <w:tcW w:w="1285" w:type="dxa"/>
            <w:noWrap/>
            <w:hideMark/>
          </w:tcPr>
          <w:p w14:paraId="5473C589"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Reviewed in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{"citationItems":[{"id":"ITEM-1","itemData":{"DOI":"10.1021/cr400525m","ISBN":"1520-6890 (Electronic)\\r0009-2665 (Linking)","ISSN":"15206890","PMID":"24773235","abstract":"Over the past decade, we have observed a massive increase in the amount of information describing protein sequences from a variety of organisms. While this may reflect the diversity in sequence space, and possibly also in function space, a large proportion of the sequences lacks any useful function annotation. Often these sequences are annotated as putative or hypothetical proteins, and for the majority their functions still remain unknown. Suggestions about potential protein function, primarily molecular function, often come from computational analysis of their sequences. For instance, homology detection allows for the transfer of information from well-characterized protein segments to those with similar sequences that lack annotation of molecular function. Other aspects of function, such as the biological processes proteins participate in, may come from genetic- and disease-association studies, expression and interaction network data, and comparative genomics approaches that investigate genomic context. Characterization of unannotated and uncharacterized protein segments is expected to lead to the discovery of novel functions as well as provide important insights into existing biological processes. In addition, it is likely to shed new light on molecular mechanisms of diseases that are not yet fully understood. Thus, uncharacterized protein segments are likely to be a large source of functional novelty relevant for discovering new biology.","author":[{"dropping-particle":"","family":"Lee","given":"Robin","non-dropping-particle":"Van Der","parse-names":false,"suffix":""},{"dropping-particle":"","family":"Buljan","given":"Marija","non-dropping-particle":"","parse-names":false,"suffix":""},{"dropping-particle":"","family":"Lang","given":"Benjamin","non-dropping-particle":"","parse-names":false,"suffix":""},{"dropping-particle":"","family":"Weatheritt","given":"Robert J.","non-dropping-particle":"","parse-names":false,"suffix":""},{"dropping-particle":"","family":"Daughdrill","given":"Gary W.","non-dropping-particle":"","parse-names":false,"suffix":""},{"dropping-particle":"","family":"Dunker","given":"A. Keith","non-dropping-particle":"","parse-names":false,"suffix":""},{"dropping-particle":"","family":"Fuxreiter","given":"Monika","non-dropping-particle":"","parse-names":false,"suffix":""},{"dropping-particle":"","family":"Gough","given":"Julian","non-dropping-particle":"","parse-names":false,"suffix":""},{"dropping-particle":"","family":"Gsponer","given":"Joerg","non-dropping-particle":"","parse-names":false,"suffix":""},{"dropping-particle":"","family":"Jones","given":"David T.","non-dropping-particle":"","parse-names":false,"suffix":""},{"dropping-particle":"","family":"Kim","given":"Philip M.","non-dropping-particle":"","parse-names":false,"suffix":""},{"dropping-particle":"","family":"Kriwacki","given":"Richard W.","non-dropping-particle":"","parse-names":false,"suffix":""},{"dropping-particle":"","family":"Oldfield","given":"Christopher J.","non-dropping-particle":"","parse-names":false,"suffix":""},{"dropping-particle":"V.","family":"Pappu","given":"Rohit","non-dropping-particle":"","parse-names":false,"suffix":""},{"dropping-particle":"","family":"Tompa","given":"Peter","non-dropping-particle":"","parse-names":false,"suffix":""},{"dropping-particle":"","family":"Uversky","given":"Vladimir N.","non-dropping-particle":"","parse-names":false,"suffix":""},{"dropping-particle":"","family":"Wright","given":"Peter E.","non-dropping-particle":"","parse-names":false,"suffix":""},{"dropping-particle":"","family":"Babu","given":"M. Madan","non-dropping-particle":"","parse-names":false,"suffix":""}],"container-title":"Chemical Reviews","id":"ITEM-1","issue":"13","issued":{"date-parts":[["2014"]]},"page":"6589-6631","title":"Classification of intrinsically disordered regions and proteins","type":"article-journal","volume":"114"},"uris":["http://www.mendeley.com/documents/?uuid=65ee95bc-33cf-4c05-81f5-5e348c0dbb81"]}],"mendeley":{"formattedCitation":"(Van Der Lee et al., 2014)","plainTextFormattedCitation":"(Van Der Lee et al., 2014)","previouslyFormattedCitation":"(Van Der Lee et al., 2014)"},"properties":{"noteIndex":0},"schema":"https://github.com/citation-style-language/schema/raw/master/csl-citation.json"}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533B61">
              <w:rPr>
                <w:rFonts w:ascii="Arial" w:eastAsia="Times New Roman" w:hAnsi="Arial" w:cs="Arial"/>
                <w:noProof/>
                <w:color w:val="000000" w:themeColor="text1"/>
                <w:sz w:val="18"/>
                <w:szCs w:val="18"/>
              </w:rPr>
              <w:t>(Van Der Lee et al., 2014)</w:t>
            </w:r>
            <w:r>
              <w:rPr>
                <w:rFonts w:ascii="Arial" w:eastAsia="Times New Roman" w:hAnsi="Arial" w:cs="Arial"/>
                <w:color w:val="000000" w:themeColor="text1"/>
                <w:sz w:val="18"/>
                <w:szCs w:val="18"/>
              </w:rPr>
              <w:fldChar w:fldCharType="end"/>
            </w:r>
          </w:p>
        </w:tc>
      </w:tr>
      <w:tr w:rsidR="00654B4D" w:rsidRPr="007814BB" w14:paraId="5BA12C67"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2CA8005B"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81</w:t>
            </w:r>
          </w:p>
        </w:tc>
        <w:tc>
          <w:tcPr>
            <w:tcW w:w="708" w:type="dxa"/>
            <w:noWrap/>
            <w:hideMark/>
          </w:tcPr>
          <w:p w14:paraId="442262D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REP_PTS2</w:t>
            </w:r>
          </w:p>
        </w:tc>
        <w:tc>
          <w:tcPr>
            <w:tcW w:w="993" w:type="dxa"/>
            <w:noWrap/>
            <w:hideMark/>
          </w:tcPr>
          <w:p w14:paraId="7636023B"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P/T/S repeat</w:t>
            </w:r>
          </w:p>
        </w:tc>
        <w:tc>
          <w:tcPr>
            <w:tcW w:w="1275" w:type="dxa"/>
            <w:noWrap/>
            <w:hideMark/>
          </w:tcPr>
          <w:p w14:paraId="11007983" w14:textId="77777777" w:rsidR="00654B4D" w:rsidRPr="007814BB" w:rsidRDefault="00654B4D" w:rsidP="0093123D">
            <w:pPr>
              <w:keepLines/>
              <w:spacing w:after="240"/>
              <w:ind w:right="33"/>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[PTS</w:t>
            </w:r>
            <w:proofErr w:type="gramStart"/>
            <w:r w:rsidRPr="007814BB">
              <w:rPr>
                <w:rFonts w:ascii="Arial" w:eastAsia="Times New Roman" w:hAnsi="Arial" w:cs="Arial"/>
                <w:color w:val="000000" w:themeColor="text1"/>
                <w:sz w:val="18"/>
                <w:szCs w:val="18"/>
              </w:rPr>
              <w:t>]{</w:t>
            </w:r>
            <w:proofErr w:type="gramEnd"/>
            <w:r w:rsidRPr="007814BB">
              <w:rPr>
                <w:rFonts w:ascii="Arial" w:eastAsia="Times New Roman" w:hAnsi="Arial" w:cs="Arial"/>
                <w:color w:val="000000" w:themeColor="text1"/>
                <w:sz w:val="18"/>
                <w:szCs w:val="18"/>
              </w:rPr>
              <w:t>2,}</w:t>
            </w:r>
          </w:p>
        </w:tc>
        <w:tc>
          <w:tcPr>
            <w:tcW w:w="1134" w:type="dxa"/>
            <w:noWrap/>
            <w:hideMark/>
          </w:tcPr>
          <w:p w14:paraId="5A42559A"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3DDAEBEF"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Literature</w:t>
            </w:r>
          </w:p>
        </w:tc>
        <w:tc>
          <w:tcPr>
            <w:tcW w:w="2683" w:type="dxa"/>
            <w:noWrap/>
            <w:hideMark/>
          </w:tcPr>
          <w:p w14:paraId="1299F463"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Fraction of 2 or more P/T/S in a row</w:t>
            </w:r>
          </w:p>
        </w:tc>
        <w:tc>
          <w:tcPr>
            <w:tcW w:w="1285" w:type="dxa"/>
            <w:noWrap/>
            <w:hideMark/>
          </w:tcPr>
          <w:p w14:paraId="37413529" w14:textId="77777777" w:rsidR="00654B4D" w:rsidRPr="007814BB" w:rsidRDefault="00654B4D" w:rsidP="0093123D">
            <w:pPr>
              <w:keepLines/>
              <w:spacing w:after="2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Reviewed in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{"citationItems":[{"id":"ITEM-1","itemData":{"DOI":"10.1021/cr400525m","ISBN":"1520-6890 (Electronic)\\r0009-2665 (Linking)","ISSN":"15206890","PMID":"24773235","abstract":"Over the past decade, we have observed a massive increase in the amount of information describing protein sequences from a variety of organisms. While this may reflect the diversity in sequence space, and possibly also in function space, a large proportion of the sequences lacks any useful function annotation. Often these sequences are annotated as putative or hypothetical proteins, and for the majority their functions still remain unknown. Suggestions about potential protein function, primarily molecular function, often come from computational analysis of their sequences. For instance, homology detection allows for the transfer of information from well-characterized protein segments to those with similar sequences that lack annotation of molecular function. Other aspects of function, such as the biological processes proteins participate in, may come from genetic- and disease-association studies, expression and interaction network data, and comparative genomics approaches that investigate genomic context. Characterization of unannotated and uncharacterized protein segments is expected to lead to the discovery of novel functions as well as provide important insights into existing biological processes. In addition, it is likely to shed new light on molecular mechanisms of diseases that are not yet fully understood. Thus, uncharacterized protein segments are likely to be a large source of functional novelty relevant for discovering new biology.","author":[{"dropping-particle":"","family":"Lee","given":"Robin","non-dropping-particle":"Van Der","parse-names":false,"suffix":""},{"dropping-particle":"","family":"Buljan","given":"Marija","non-dropping-particle":"","parse-names":false,"suffix":""},{"dropping-particle":"","family":"Lang","given":"Benjamin","non-dropping-particle":"","parse-names":false,"suffix":""},{"dropping-particle":"","family":"Weatheritt","given":"Robert J.","non-dropping-particle":"","parse-names":false,"suffix":""},{"dropping-particle":"","family":"Daughdrill","given":"Gary W.","non-dropping-particle":"","parse-names":false,"suffix":""},{"dropping-particle":"","family":"Dunker","given":"A. Keith","non-dropping-particle":"","parse-names":false,"suffix":""},{"dropping-particle":"","family":"Fuxreiter","given":"Monika","non-dropping-particle":"","parse-names":false,"suffix":""},{"dropping-particle":"","family":"Gough","given":"Julian","non-dropping-particle":"","parse-names":false,"suffix":""},{"dropping-particle":"","family":"Gsponer","given":"Joerg","non-dropping-particle":"","parse-names":false,"suffix":""},{"dropping-particle":"","family":"Jones","given":"David T.","non-dropping-particle":"","parse-names":false,"suffix":""},{"dropping-particle":"","family":"Kim","given":"Philip M.","non-dropping-particle":"","parse-names":false,"suffix":""},{"dropping-particle":"","family":"Kriwacki","given":"Richard W.","non-dropping-particle":"","parse-names":false,"suffix":""},{"dropping-particle":"","family":"Oldfield","given":"Christopher J.","non-dropping-particle":"","parse-names":false,"suffix":""},{"dropping-particle":"V.","family":"Pappu","given":"Rohit","non-dropping-particle":"","parse-names":false,"suffix":""},{"dropping-particle":"","family":"Tompa","given":"Peter","non-dropping-particle":"","parse-names":false,"suffix":""},{"dropping-particle":"","family":"Uversky","given":"Vladimir N.","non-dropping-particle":"","parse-names":false,"suffix":""},{"dropping-particle":"","family":"Wright","given":"Peter E.","non-dropping-particle":"","parse-names":false,"suffix":""},{"dropping-particle":"","family":"Babu","given":"M. Madan","non-dropping-particle":"","parse-names":false,"suffix":""}],"container-title":"Chemical Reviews","id":"ITEM-1","issue":"13","issued":{"date-parts":[["2014"]]},"page":"6589-6631","title":"Classification of intrinsically disordered regions and proteins","type":"article-journal","volume":"114"},"uris":["http://www.mendeley.com/documents/?uuid=65ee95bc-33cf-4c05-81f5-5e348c0dbb81"]}],"mendeley":{"formattedCitation":"(Van Der Lee et al., 2014)","plainTextFormattedCitation":"(Van Der Lee et al., 2014)","previouslyFormattedCitation":"(Van Der Lee et al., 2014)"},"properties":{"noteIndex":0},"schema":"https://github.com/citation-style-language/schema/raw/master/csl-citation.json"}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533B61">
              <w:rPr>
                <w:rFonts w:ascii="Arial" w:eastAsia="Times New Roman" w:hAnsi="Arial" w:cs="Arial"/>
                <w:noProof/>
                <w:color w:val="000000" w:themeColor="text1"/>
                <w:sz w:val="18"/>
                <w:szCs w:val="18"/>
              </w:rPr>
              <w:t>(Van Der Lee et al., 2014)</w:t>
            </w:r>
            <w:r>
              <w:rPr>
                <w:rFonts w:ascii="Arial" w:eastAsia="Times New Roman" w:hAnsi="Arial" w:cs="Arial"/>
                <w:color w:val="000000" w:themeColor="text1"/>
                <w:sz w:val="18"/>
                <w:szCs w:val="18"/>
              </w:rPr>
              <w:fldChar w:fldCharType="end"/>
            </w:r>
          </w:p>
        </w:tc>
      </w:tr>
      <w:tr w:rsidR="00654B4D" w:rsidRPr="007814BB" w14:paraId="6C4200E4"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421" w:type="dxa"/>
            <w:noWrap/>
            <w:hideMark/>
          </w:tcPr>
          <w:p w14:paraId="51314256" w14:textId="77777777" w:rsidR="00654B4D" w:rsidRPr="007814BB" w:rsidRDefault="00654B4D" w:rsidP="0093123D">
            <w:pPr>
              <w:keepLines/>
              <w:spacing w:after="24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82</w:t>
            </w:r>
          </w:p>
        </w:tc>
        <w:tc>
          <w:tcPr>
            <w:tcW w:w="708" w:type="dxa"/>
            <w:noWrap/>
            <w:hideMark/>
          </w:tcPr>
          <w:p w14:paraId="69CAABB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proofErr w:type="spellStart"/>
            <w:r w:rsidRPr="007814BB">
              <w:rPr>
                <w:rFonts w:ascii="Arial" w:eastAsia="Times New Roman" w:hAnsi="Arial" w:cs="Arial"/>
                <w:color w:val="000000" w:themeColor="text1"/>
                <w:sz w:val="18"/>
                <w:szCs w:val="18"/>
              </w:rPr>
              <w:t>wf_complexity</w:t>
            </w:r>
            <w:proofErr w:type="spellEnd"/>
          </w:p>
        </w:tc>
        <w:tc>
          <w:tcPr>
            <w:tcW w:w="993" w:type="dxa"/>
            <w:noWrap/>
            <w:hideMark/>
          </w:tcPr>
          <w:p w14:paraId="1F2985F6"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Wootton-</w:t>
            </w:r>
            <w:proofErr w:type="spellStart"/>
            <w:r w:rsidRPr="007814BB">
              <w:rPr>
                <w:rFonts w:ascii="Arial" w:eastAsia="Times New Roman" w:hAnsi="Arial" w:cs="Arial"/>
                <w:color w:val="000000" w:themeColor="text1"/>
                <w:sz w:val="18"/>
                <w:szCs w:val="18"/>
              </w:rPr>
              <w:t>Federhen</w:t>
            </w:r>
            <w:proofErr w:type="spellEnd"/>
            <w:r w:rsidRPr="007814BB">
              <w:rPr>
                <w:rFonts w:ascii="Arial" w:eastAsia="Times New Roman" w:hAnsi="Arial" w:cs="Arial"/>
                <w:color w:val="000000" w:themeColor="text1"/>
                <w:sz w:val="18"/>
                <w:szCs w:val="18"/>
              </w:rPr>
              <w:t xml:space="preserve"> sequence complexity</w:t>
            </w:r>
          </w:p>
        </w:tc>
        <w:tc>
          <w:tcPr>
            <w:tcW w:w="1275" w:type="dxa"/>
            <w:noWrap/>
            <w:hideMark/>
          </w:tcPr>
          <w:p w14:paraId="1704EDFC" w14:textId="77777777" w:rsidR="00654B4D" w:rsidRPr="007814BB" w:rsidRDefault="00654B4D" w:rsidP="0093123D">
            <w:pPr>
              <w:keepLines/>
              <w:spacing w:after="240"/>
              <w:ind w:right="33"/>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NA</w:t>
            </w:r>
          </w:p>
        </w:tc>
        <w:tc>
          <w:tcPr>
            <w:tcW w:w="1134" w:type="dxa"/>
            <w:noWrap/>
            <w:hideMark/>
          </w:tcPr>
          <w:p w14:paraId="332A983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Repeats and complexity</w:t>
            </w:r>
          </w:p>
        </w:tc>
        <w:tc>
          <w:tcPr>
            <w:tcW w:w="851" w:type="dxa"/>
            <w:noWrap/>
            <w:hideMark/>
          </w:tcPr>
          <w:p w14:paraId="041D59C2"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Literature /</w:t>
            </w:r>
            <w:proofErr w:type="spellStart"/>
            <w:r w:rsidRPr="007814BB">
              <w:rPr>
                <w:rFonts w:ascii="Arial" w:eastAsia="Times New Roman" w:hAnsi="Arial" w:cs="Arial"/>
                <w:color w:val="000000" w:themeColor="text1"/>
                <w:sz w:val="18"/>
                <w:szCs w:val="18"/>
              </w:rPr>
              <w:t>localCIDER</w:t>
            </w:r>
            <w:proofErr w:type="spellEnd"/>
          </w:p>
        </w:tc>
        <w:tc>
          <w:tcPr>
            <w:tcW w:w="2683" w:type="dxa"/>
            <w:noWrap/>
            <w:hideMark/>
          </w:tcPr>
          <w:p w14:paraId="750925AA"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xml:space="preserve">Complexity based on SEG algorithm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{"citationItems":[{"id":"ITEM-1","itemData":{"DOI":"10.1016/0097-8485(93)85006-X","ISBN":"0097-8485","ISSN":"00978485","abstract":"Protein sequences contain surprisingly many local regions of low compositional complexity. These include different types of residue clusters, some of which contain homopolymers, short period repeats or aperiodic mosaics of a few residue types. Several different formal definitions of local complexity and probability are presented here and are compared for their utility in algorithms for localization of such regions in amino acid sequences and sequence databases. The definitions are:-(1) those derived from enumeration a priori by a treatment analogous to statistical mechanics, (2) a log likelihood definition of complexity analogous to informational entropy, (3) multinomial probabilities of observed compositions, (4) an approximation resembling the χ2 statistic and (5) a modification of the coefficient of divergence. These measures, together with a method based on similarity scores of self-aligned sequences at different offsets, are shown to be broadly similar for first-pass, approximate localization of low-complexity regions in protein sequences, but they give significantly different results when applied in optimal segmentation algorithms. These comparisons underpin the choice of robust optimization heuristics in an algorithm, SEG, designed to segment amino acid sequences fully automatically into subsequences of contrasting complexity. After the abundant low-complexity segments have been partitioned from the Swissprot database, the remaining high-complexity sequence set is adequately approximated by a first-order random model. © 1993.","author":[{"dropping-particle":"","family":"Wootton","given":"John C.","non-dropping-particle":"","parse-names":false,"suffix":""},{"dropping-particle":"","family":"Federhen","given":"Scott","non-dropping-particle":"","parse-names":false,"suffix":""}],"container-title":"Computers and Chemistry","id":"ITEM-1","issue":"2","issued":{"date-parts":[["1993"]]},"page":"149-163","title":"Statistics of local complexity in amino acid sequences and sequence databases","type":"article-journal","volume":"17"},"uris":["http://www.mendeley.com/documents/?uuid=ae310f67-45bc-4f2e-943c-071e0ba97343"]}],"mendeley":{"formattedCitation":"(Wootton and Federhen, 1993)","plainTextFormattedCitation":"(Wootton and Federhen, 1993)","previouslyFormattedCitation":"(Wootton and Federhen, 1993)"},"properties":{"noteIndex":0},"schema":"https://github.com/citation-style-language/schema/raw/master/csl-citation.json"}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74006">
              <w:rPr>
                <w:rFonts w:ascii="Arial" w:eastAsia="Times New Roman" w:hAnsi="Arial" w:cs="Arial"/>
                <w:noProof/>
                <w:color w:val="000000" w:themeColor="text1"/>
                <w:sz w:val="18"/>
                <w:szCs w:val="18"/>
              </w:rPr>
              <w:t>(Wootton and Federhen, 1993)</w:t>
            </w:r>
            <w:r>
              <w:rPr>
                <w:rFonts w:ascii="Arial" w:eastAsia="Times New Roman" w:hAnsi="Arial" w:cs="Arial"/>
                <w:color w:val="000000" w:themeColor="text1"/>
                <w:sz w:val="18"/>
                <w:szCs w:val="18"/>
              </w:rPr>
              <w:fldChar w:fldCharType="end"/>
            </w:r>
            <w:r w:rsidRPr="007814BB">
              <w:rPr>
                <w:rFonts w:ascii="Arial" w:eastAsia="Times New Roman" w:hAnsi="Arial" w:cs="Arial"/>
                <w:color w:val="000000" w:themeColor="text1"/>
                <w:sz w:val="18"/>
                <w:szCs w:val="18"/>
              </w:rPr>
              <w:t>, blob length=IDR length, step size = 1</w:t>
            </w:r>
          </w:p>
        </w:tc>
        <w:tc>
          <w:tcPr>
            <w:tcW w:w="1285" w:type="dxa"/>
            <w:noWrap/>
            <w:hideMark/>
          </w:tcPr>
          <w:p w14:paraId="7AF6E1D1" w14:textId="77777777" w:rsidR="00654B4D" w:rsidRPr="007814BB" w:rsidRDefault="00654B4D" w:rsidP="0093123D">
            <w:pPr>
              <w:keepLines/>
              <w:spacing w:after="2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18"/>
                <w:szCs w:val="18"/>
              </w:rPr>
            </w:pPr>
            <w:r w:rsidRPr="007814BB">
              <w:rPr>
                <w:rFonts w:ascii="Arial" w:eastAsia="Times New Roman" w:hAnsi="Arial" w:cs="Arial"/>
                <w:color w:val="000000" w:themeColor="text1"/>
                <w:sz w:val="18"/>
                <w:szCs w:val="18"/>
              </w:rPr>
              <w:t> </w:t>
            </w:r>
            <w:r>
              <w:rPr>
                <w:rFonts w:ascii="Arial" w:eastAsia="Times New Roman" w:hAnsi="Arial" w:cs="Arial"/>
                <w:color w:val="000000" w:themeColor="text1"/>
                <w:sz w:val="18"/>
                <w:szCs w:val="18"/>
              </w:rPr>
              <w:fldChar w:fldCharType="begin" w:fldLock="1"/>
            </w:r>
            <w:r>
              <w:rPr>
                <w:rFonts w:ascii="Arial" w:eastAsia="Times New Roman" w:hAnsi="Arial" w:cs="Arial"/>
                <w:color w:val="000000" w:themeColor="text1"/>
                <w:sz w:val="18"/>
                <w:szCs w:val="18"/>
              </w:rPr>
              <w:instrText>ADDIN CSL_CITATION {"citationItems":[{"id":"ITEM-1","itemData":{"DOI":"10.1016/0097-8485(93)85006-X","ISBN":"0097-8485","ISSN":"00978485","abstract":"Protein sequences contain surprisingly many local regions of low compositional complexity. These include different types of residue clusters, some of which contain homopolymers, short period repeats or aperiodic mosaics of a few residue types. Several different formal definitions of local complexity and probability are presented here and are compared for their utility in algorithms for localization of such regions in amino acid sequences and sequence databases. The definitions are:-(1) those derived from enumeration a priori by a treatment analogous to statistical mechanics, (2) a log likelihood definition of complexity analogous to informational entropy, (3) multinomial probabilities of observed compositions, (4) an approximation resembling the χ2 statistic and (5) a modification of the coefficient of divergence. These measures, together with a method based on similarity scores of self-aligned sequences at different offsets, are shown to be broadly similar for first-pass, approximate localization of low-complexity regions in protein sequences, but they give significantly different results when applied in optimal segmentation algorithms. These comparisons underpin the choice of robust optimization heuristics in an algorithm, SEG, designed to segment amino acid sequences fully automatically into subsequences of contrasting complexity. After the abundant low-complexity segments have been partitioned from the Swissprot database, the remaining high-complexity sequence set is adequately approximated by a first-order random model. © 1993.","author":[{"dropping-particle":"","family":"Wootton","given":"John C.","non-dropping-particle":"","parse-names":false,"suffix":""},{"dropping-particle":"","family":"Federhen","given":"Scott","non-dropping-particle":"","parse-names":false,"suffix":""}],"container-title":"Computers and Chemistry","id":"ITEM-1","issue":"2","issued":{"date-parts":[["1993"]]},"page":"149-163","title":"Statistics of local complexity in amino acid sequences and sequence databases","type":"article-journal","volume":"17"},"uris":["http://www.mendeley.com/documents/?uuid=ae310f67-45bc-4f2e-943c-071e0ba97343"]}],"mendeley":{"formattedCitation":"(Wootton and Federhen, 1993)","plainTextFormattedCitation":"(Wootton and Federhen, 1993)","previouslyFormattedCitation":"(Wootton and Federhen, 1993)"},"properties":{"noteIndex":0},"schema":"https://github.com/citation-style-language/schema/raw/master/csl-citation.json"}</w:instrText>
            </w:r>
            <w:r>
              <w:rPr>
                <w:rFonts w:ascii="Arial" w:eastAsia="Times New Roman" w:hAnsi="Arial" w:cs="Arial"/>
                <w:color w:val="000000" w:themeColor="text1"/>
                <w:sz w:val="18"/>
                <w:szCs w:val="18"/>
              </w:rPr>
              <w:fldChar w:fldCharType="separate"/>
            </w:r>
            <w:r w:rsidRPr="00674006">
              <w:rPr>
                <w:rFonts w:ascii="Arial" w:eastAsia="Times New Roman" w:hAnsi="Arial" w:cs="Arial"/>
                <w:noProof/>
                <w:color w:val="000000" w:themeColor="text1"/>
                <w:sz w:val="18"/>
                <w:szCs w:val="18"/>
              </w:rPr>
              <w:t>(Wootton and Federhen, 1993)</w:t>
            </w:r>
            <w:r>
              <w:rPr>
                <w:rFonts w:ascii="Arial" w:eastAsia="Times New Roman" w:hAnsi="Arial" w:cs="Arial"/>
                <w:color w:val="000000" w:themeColor="text1"/>
                <w:sz w:val="18"/>
                <w:szCs w:val="18"/>
              </w:rPr>
              <w:fldChar w:fldCharType="end"/>
            </w:r>
          </w:p>
        </w:tc>
      </w:tr>
    </w:tbl>
    <w:p w14:paraId="3B290F4F" w14:textId="77777777" w:rsidR="00654B4D" w:rsidRDefault="00654B4D" w:rsidP="00654B4D">
      <w:pPr>
        <w:spacing w:line="240" w:lineRule="auto"/>
        <w:rPr>
          <w:rFonts w:ascii="Arial" w:eastAsia="Arial" w:hAnsi="Arial" w:cs="Arial"/>
          <w:color w:val="FF0000"/>
          <w:sz w:val="20"/>
          <w:szCs w:val="20"/>
        </w:rPr>
      </w:pPr>
    </w:p>
    <w:p w14:paraId="313D1381" w14:textId="77777777" w:rsidR="00654B4D" w:rsidRDefault="00654B4D" w:rsidP="00654B4D">
      <w:pPr>
        <w:rPr>
          <w:rFonts w:ascii="Arial" w:eastAsia="Arial" w:hAnsi="Arial" w:cs="Arial"/>
          <w:color w:val="000000"/>
          <w:sz w:val="20"/>
          <w:szCs w:val="20"/>
        </w:rPr>
      </w:pPr>
    </w:p>
    <w:p w14:paraId="0F22127C" w14:textId="77777777" w:rsidR="00654B4D" w:rsidRDefault="00654B4D" w:rsidP="00654B4D">
      <w:pPr>
        <w:spacing w:line="240" w:lineRule="auto"/>
        <w:rPr>
          <w:rFonts w:ascii="Arial" w:eastAsia="Arial" w:hAnsi="Arial" w:cs="Arial"/>
          <w:color w:val="FF0000"/>
          <w:sz w:val="20"/>
          <w:szCs w:val="20"/>
        </w:rPr>
      </w:pPr>
    </w:p>
    <w:p w14:paraId="292BD1A0" w14:textId="77777777" w:rsidR="00654B4D" w:rsidRDefault="00654B4D" w:rsidP="00654B4D">
      <w:pPr>
        <w:spacing w:line="240" w:lineRule="auto"/>
        <w:rPr>
          <w:rFonts w:ascii="Arial" w:eastAsia="Arial" w:hAnsi="Arial" w:cs="Arial"/>
          <w:color w:val="FF0000"/>
          <w:sz w:val="20"/>
          <w:szCs w:val="20"/>
        </w:rPr>
      </w:pPr>
    </w:p>
    <w:p w14:paraId="1115B1E8" w14:textId="77777777" w:rsidR="00654B4D" w:rsidRPr="00E73B00" w:rsidRDefault="00654B4D" w:rsidP="00654B4D">
      <w:pPr>
        <w:spacing w:line="240" w:lineRule="auto"/>
        <w:rPr>
          <w:rFonts w:ascii="Arial" w:eastAsia="Arial" w:hAnsi="Arial" w:cs="Arial"/>
          <w:color w:val="FF0000"/>
          <w:sz w:val="20"/>
          <w:szCs w:val="20"/>
        </w:rPr>
      </w:pPr>
    </w:p>
    <w:p w14:paraId="0856CF67" w14:textId="77777777" w:rsidR="00654B4D" w:rsidRPr="007F7E0A" w:rsidRDefault="00654B4D" w:rsidP="00654B4D">
      <w:pPr>
        <w:spacing w:line="240" w:lineRule="auto"/>
        <w:rPr>
          <w:rFonts w:ascii="Arial" w:eastAsia="Arial" w:hAnsi="Arial" w:cs="Arial"/>
          <w:color w:val="000000"/>
          <w:sz w:val="20"/>
          <w:szCs w:val="20"/>
        </w:rPr>
      </w:pPr>
    </w:p>
    <w:p w14:paraId="5E3DD206" w14:textId="04AF2885" w:rsidR="00BD465E" w:rsidRDefault="00BD465E" w:rsidP="00654B4D">
      <w:pPr>
        <w:spacing w:line="240" w:lineRule="auto"/>
        <w:rPr>
          <w:rFonts w:ascii="Arial" w:eastAsia="Times New Roman" w:hAnsi="Arial" w:cs="Arial"/>
          <w:sz w:val="24"/>
          <w:szCs w:val="24"/>
        </w:rPr>
      </w:pPr>
    </w:p>
    <w:p w14:paraId="4EB21EDA" w14:textId="2256754D" w:rsidR="00BD465E" w:rsidRDefault="00BD465E" w:rsidP="00654B4D">
      <w:pPr>
        <w:spacing w:line="240" w:lineRule="auto"/>
        <w:rPr>
          <w:rFonts w:ascii="Arial" w:eastAsia="Times New Roman" w:hAnsi="Arial" w:cs="Arial"/>
          <w:sz w:val="24"/>
          <w:szCs w:val="24"/>
        </w:rPr>
      </w:pPr>
    </w:p>
    <w:p w14:paraId="69DED839" w14:textId="2519E6F7" w:rsidR="00BD465E" w:rsidRDefault="00BD465E" w:rsidP="00654B4D">
      <w:pPr>
        <w:spacing w:line="240" w:lineRule="auto"/>
        <w:rPr>
          <w:rFonts w:ascii="Arial" w:eastAsia="Times New Roman" w:hAnsi="Arial" w:cs="Arial"/>
          <w:sz w:val="24"/>
          <w:szCs w:val="24"/>
        </w:rPr>
      </w:pPr>
    </w:p>
    <w:p w14:paraId="6DBE468D" w14:textId="37A59199" w:rsidR="00BD465E" w:rsidRDefault="00BD465E" w:rsidP="00654B4D">
      <w:pPr>
        <w:spacing w:line="240" w:lineRule="auto"/>
        <w:rPr>
          <w:rFonts w:ascii="Arial" w:eastAsia="Times New Roman" w:hAnsi="Arial" w:cs="Arial"/>
          <w:sz w:val="24"/>
          <w:szCs w:val="24"/>
        </w:rPr>
      </w:pPr>
    </w:p>
    <w:p w14:paraId="65CF7684" w14:textId="6302A149" w:rsidR="00BD465E" w:rsidRDefault="00BD465E" w:rsidP="00654B4D">
      <w:pPr>
        <w:spacing w:line="240" w:lineRule="auto"/>
        <w:rPr>
          <w:rFonts w:ascii="Arial" w:eastAsia="Times New Roman" w:hAnsi="Arial" w:cs="Arial"/>
          <w:sz w:val="24"/>
          <w:szCs w:val="24"/>
        </w:rPr>
      </w:pPr>
    </w:p>
    <w:p w14:paraId="76F2469B" w14:textId="478BA763" w:rsidR="00BD465E" w:rsidRDefault="00BD465E" w:rsidP="00654B4D">
      <w:pPr>
        <w:spacing w:line="240" w:lineRule="auto"/>
        <w:rPr>
          <w:rFonts w:ascii="Arial" w:eastAsia="Times New Roman" w:hAnsi="Arial" w:cs="Arial"/>
          <w:sz w:val="24"/>
          <w:szCs w:val="24"/>
        </w:rPr>
      </w:pPr>
    </w:p>
    <w:p w14:paraId="53A15D33" w14:textId="77777777" w:rsidR="00BD465E" w:rsidRPr="007F7E0A" w:rsidRDefault="00BD465E" w:rsidP="00654B4D">
      <w:pPr>
        <w:spacing w:line="240" w:lineRule="auto"/>
        <w:rPr>
          <w:rFonts w:ascii="Arial" w:eastAsia="Times New Roman" w:hAnsi="Arial" w:cs="Arial"/>
          <w:sz w:val="24"/>
          <w:szCs w:val="24"/>
        </w:rPr>
      </w:pPr>
    </w:p>
    <w:p w14:paraId="12767520" w14:textId="77777777" w:rsidR="00654B4D" w:rsidRDefault="00654B4D" w:rsidP="00654B4D">
      <w:pPr>
        <w:spacing w:line="240" w:lineRule="auto"/>
        <w:rPr>
          <w:rFonts w:ascii="Arial" w:eastAsia="Arial" w:hAnsi="Arial" w:cs="Arial"/>
          <w:color w:val="000000"/>
          <w:sz w:val="20"/>
          <w:szCs w:val="20"/>
        </w:rPr>
      </w:pPr>
    </w:p>
    <w:p w14:paraId="65781A79" w14:textId="77777777" w:rsidR="00654B4D" w:rsidRDefault="00654B4D" w:rsidP="00654B4D">
      <w:pPr>
        <w:spacing w:line="240" w:lineRule="auto"/>
        <w:rPr>
          <w:rFonts w:ascii="Arial" w:eastAsia="Arial" w:hAnsi="Arial" w:cs="Arial"/>
          <w:color w:val="000000"/>
          <w:sz w:val="20"/>
          <w:szCs w:val="20"/>
        </w:rPr>
      </w:pPr>
    </w:p>
    <w:p w14:paraId="4B9C8998" w14:textId="77777777" w:rsidR="00654B4D" w:rsidRDefault="00654B4D" w:rsidP="00654B4D">
      <w:pPr>
        <w:spacing w:line="240" w:lineRule="auto"/>
        <w:rPr>
          <w:rFonts w:ascii="Arial" w:eastAsia="Arial" w:hAnsi="Arial" w:cs="Arial"/>
          <w:color w:val="000000"/>
          <w:sz w:val="20"/>
          <w:szCs w:val="20"/>
        </w:rPr>
      </w:pPr>
    </w:p>
    <w:p w14:paraId="4F576CCD" w14:textId="77777777" w:rsidR="00654B4D" w:rsidRDefault="00654B4D" w:rsidP="00654B4D">
      <w:pPr>
        <w:spacing w:line="240" w:lineRule="auto"/>
        <w:rPr>
          <w:rFonts w:ascii="Arial" w:eastAsia="Arial" w:hAnsi="Arial" w:cs="Arial"/>
          <w:color w:val="000000"/>
          <w:sz w:val="20"/>
          <w:szCs w:val="20"/>
        </w:rPr>
      </w:pPr>
    </w:p>
    <w:p w14:paraId="67F5D37B" w14:textId="77777777" w:rsidR="00654B4D" w:rsidRPr="004534BF" w:rsidRDefault="00654B4D" w:rsidP="00654B4D">
      <w:pPr>
        <w:spacing w:line="240" w:lineRule="auto"/>
        <w:rPr>
          <w:rFonts w:ascii="Arial" w:eastAsia="Arial" w:hAnsi="Arial" w:cs="Arial"/>
          <w:color w:val="000000"/>
          <w:sz w:val="18"/>
          <w:szCs w:val="20"/>
        </w:rPr>
      </w:pPr>
      <w:r w:rsidRPr="004534BF">
        <w:rPr>
          <w:rFonts w:ascii="Arial" w:eastAsia="Arial" w:hAnsi="Arial" w:cs="Arial"/>
          <w:color w:val="000000"/>
          <w:sz w:val="18"/>
          <w:szCs w:val="20"/>
        </w:rPr>
        <w:lastRenderedPageBreak/>
        <w:t xml:space="preserve">Table S2. Controls for clustering results. </w:t>
      </w:r>
    </w:p>
    <w:tbl>
      <w:tblPr>
        <w:tblStyle w:val="PlainTable11"/>
        <w:tblW w:w="9483" w:type="dxa"/>
        <w:tblLook w:val="04A0" w:firstRow="1" w:lastRow="0" w:firstColumn="1" w:lastColumn="0" w:noHBand="0" w:noVBand="1"/>
      </w:tblPr>
      <w:tblGrid>
        <w:gridCol w:w="1098"/>
        <w:gridCol w:w="2258"/>
        <w:gridCol w:w="2391"/>
        <w:gridCol w:w="3736"/>
      </w:tblGrid>
      <w:tr w:rsidR="00654B4D" w:rsidRPr="007F7E0A" w14:paraId="2D5EBD9D" w14:textId="77777777" w:rsidTr="0093123D">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0" w:type="auto"/>
            <w:hideMark/>
          </w:tcPr>
          <w:p w14:paraId="5CBEFBCF" w14:textId="77777777" w:rsidR="00654B4D" w:rsidRPr="007F7E0A" w:rsidRDefault="00654B4D" w:rsidP="0093123D">
            <w:pPr>
              <w:pStyle w:val="NoSpacing"/>
              <w:jc w:val="center"/>
              <w:rPr>
                <w:rFonts w:ascii="Arial" w:hAnsi="Arial" w:cs="Arial"/>
                <w:b w:val="0"/>
                <w:bCs w:val="0"/>
              </w:rPr>
            </w:pPr>
            <w:r w:rsidRPr="007F7E0A">
              <w:rPr>
                <w:rFonts w:ascii="Arial" w:hAnsi="Arial" w:cs="Arial"/>
              </w:rPr>
              <w:t>Cluster ID</w:t>
            </w:r>
          </w:p>
        </w:tc>
        <w:tc>
          <w:tcPr>
            <w:tcW w:w="0" w:type="auto"/>
            <w:hideMark/>
          </w:tcPr>
          <w:p w14:paraId="25CF2425" w14:textId="77777777" w:rsidR="00654B4D" w:rsidRPr="007F7E0A" w:rsidRDefault="00654B4D" w:rsidP="0093123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F7E0A">
              <w:rPr>
                <w:rFonts w:ascii="Arial" w:hAnsi="Arial" w:cs="Arial"/>
              </w:rPr>
              <w:t>Random permutation z-score</w:t>
            </w:r>
          </w:p>
        </w:tc>
        <w:tc>
          <w:tcPr>
            <w:tcW w:w="0" w:type="auto"/>
            <w:hideMark/>
          </w:tcPr>
          <w:p w14:paraId="16AA6128" w14:textId="77777777" w:rsidR="00654B4D" w:rsidRPr="007F7E0A" w:rsidRDefault="00654B4D" w:rsidP="0093123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F7E0A">
              <w:rPr>
                <w:rFonts w:ascii="Arial" w:hAnsi="Arial" w:cs="Arial"/>
              </w:rPr>
              <w:t>Amino acid permutation z-score</w:t>
            </w:r>
          </w:p>
        </w:tc>
        <w:tc>
          <w:tcPr>
            <w:tcW w:w="0" w:type="auto"/>
            <w:hideMark/>
          </w:tcPr>
          <w:p w14:paraId="215DFA79" w14:textId="77777777" w:rsidR="00654B4D" w:rsidRPr="007F7E0A" w:rsidRDefault="00654B4D" w:rsidP="0093123D">
            <w:pPr>
              <w:pStyle w:val="No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7F7E0A">
              <w:rPr>
                <w:rFonts w:ascii="Arial" w:hAnsi="Arial" w:cs="Arial"/>
              </w:rPr>
              <w:t>Percent of homologous IDRs (top 1% homology in proteome)</w:t>
            </w:r>
          </w:p>
        </w:tc>
      </w:tr>
      <w:tr w:rsidR="00654B4D" w:rsidRPr="007F7E0A" w14:paraId="13A1D713" w14:textId="77777777" w:rsidTr="0093123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269CF8B8" w14:textId="77777777" w:rsidR="00654B4D" w:rsidRPr="007F7E0A" w:rsidRDefault="00654B4D" w:rsidP="0093123D">
            <w:pPr>
              <w:pStyle w:val="NoSpacing"/>
              <w:jc w:val="center"/>
              <w:rPr>
                <w:rFonts w:ascii="Arial" w:hAnsi="Arial" w:cs="Arial"/>
              </w:rPr>
            </w:pPr>
            <w:r w:rsidRPr="007F7E0A">
              <w:rPr>
                <w:rFonts w:ascii="Arial" w:hAnsi="Arial" w:cs="Arial"/>
              </w:rPr>
              <w:t>A</w:t>
            </w:r>
          </w:p>
        </w:tc>
        <w:tc>
          <w:tcPr>
            <w:tcW w:w="0" w:type="auto"/>
            <w:hideMark/>
          </w:tcPr>
          <w:p w14:paraId="6EFE65A9"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24.94</w:t>
            </w:r>
          </w:p>
        </w:tc>
        <w:tc>
          <w:tcPr>
            <w:tcW w:w="0" w:type="auto"/>
            <w:hideMark/>
          </w:tcPr>
          <w:p w14:paraId="308EF4CA"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6.13</w:t>
            </w:r>
          </w:p>
        </w:tc>
        <w:tc>
          <w:tcPr>
            <w:tcW w:w="0" w:type="auto"/>
            <w:hideMark/>
          </w:tcPr>
          <w:p w14:paraId="7751AE8A"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1.47</w:t>
            </w:r>
          </w:p>
        </w:tc>
      </w:tr>
      <w:tr w:rsidR="00654B4D" w:rsidRPr="007F7E0A" w14:paraId="74ECECEB" w14:textId="77777777" w:rsidTr="0093123D">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42C4BFF4" w14:textId="77777777" w:rsidR="00654B4D" w:rsidRPr="007F7E0A" w:rsidRDefault="00654B4D" w:rsidP="0093123D">
            <w:pPr>
              <w:pStyle w:val="NoSpacing"/>
              <w:jc w:val="center"/>
              <w:rPr>
                <w:rFonts w:ascii="Arial" w:hAnsi="Arial" w:cs="Arial"/>
              </w:rPr>
            </w:pPr>
            <w:r w:rsidRPr="007F7E0A">
              <w:rPr>
                <w:rFonts w:ascii="Arial" w:hAnsi="Arial" w:cs="Arial"/>
              </w:rPr>
              <w:t>B</w:t>
            </w:r>
          </w:p>
        </w:tc>
        <w:tc>
          <w:tcPr>
            <w:tcW w:w="0" w:type="auto"/>
            <w:hideMark/>
          </w:tcPr>
          <w:p w14:paraId="1104DB7F"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10.21</w:t>
            </w:r>
          </w:p>
        </w:tc>
        <w:tc>
          <w:tcPr>
            <w:tcW w:w="0" w:type="auto"/>
            <w:hideMark/>
          </w:tcPr>
          <w:p w14:paraId="0265412D"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8.99</w:t>
            </w:r>
          </w:p>
        </w:tc>
        <w:tc>
          <w:tcPr>
            <w:tcW w:w="0" w:type="auto"/>
            <w:hideMark/>
          </w:tcPr>
          <w:p w14:paraId="01820B02"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614C9DBB" w14:textId="77777777" w:rsidTr="0093123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049F61E" w14:textId="77777777" w:rsidR="00654B4D" w:rsidRPr="007F7E0A" w:rsidRDefault="00654B4D" w:rsidP="0093123D">
            <w:pPr>
              <w:pStyle w:val="NoSpacing"/>
              <w:jc w:val="center"/>
              <w:rPr>
                <w:rFonts w:ascii="Arial" w:hAnsi="Arial" w:cs="Arial"/>
              </w:rPr>
            </w:pPr>
            <w:r w:rsidRPr="007F7E0A">
              <w:rPr>
                <w:rFonts w:ascii="Arial" w:hAnsi="Arial" w:cs="Arial"/>
              </w:rPr>
              <w:t>C</w:t>
            </w:r>
          </w:p>
        </w:tc>
        <w:tc>
          <w:tcPr>
            <w:tcW w:w="0" w:type="auto"/>
            <w:hideMark/>
          </w:tcPr>
          <w:p w14:paraId="7073A234"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30.77</w:t>
            </w:r>
          </w:p>
        </w:tc>
        <w:tc>
          <w:tcPr>
            <w:tcW w:w="0" w:type="auto"/>
            <w:hideMark/>
          </w:tcPr>
          <w:p w14:paraId="1F22A5C5"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10.74</w:t>
            </w:r>
          </w:p>
        </w:tc>
        <w:tc>
          <w:tcPr>
            <w:tcW w:w="0" w:type="auto"/>
            <w:hideMark/>
          </w:tcPr>
          <w:p w14:paraId="0F3E3A3B"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204734D6"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534C06E5" w14:textId="77777777" w:rsidR="00654B4D" w:rsidRPr="007F7E0A" w:rsidRDefault="00654B4D" w:rsidP="0093123D">
            <w:pPr>
              <w:pStyle w:val="NoSpacing"/>
              <w:jc w:val="center"/>
              <w:rPr>
                <w:rFonts w:ascii="Arial" w:hAnsi="Arial" w:cs="Arial"/>
              </w:rPr>
            </w:pPr>
            <w:r w:rsidRPr="007F7E0A">
              <w:rPr>
                <w:rFonts w:ascii="Arial" w:hAnsi="Arial" w:cs="Arial"/>
              </w:rPr>
              <w:t>D</w:t>
            </w:r>
          </w:p>
        </w:tc>
        <w:tc>
          <w:tcPr>
            <w:tcW w:w="0" w:type="auto"/>
            <w:hideMark/>
          </w:tcPr>
          <w:p w14:paraId="26B1519D"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38.02</w:t>
            </w:r>
          </w:p>
        </w:tc>
        <w:tc>
          <w:tcPr>
            <w:tcW w:w="0" w:type="auto"/>
            <w:hideMark/>
          </w:tcPr>
          <w:p w14:paraId="7B94C661"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22.07</w:t>
            </w:r>
          </w:p>
        </w:tc>
        <w:tc>
          <w:tcPr>
            <w:tcW w:w="0" w:type="auto"/>
            <w:hideMark/>
          </w:tcPr>
          <w:p w14:paraId="158B68FB"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1.23</w:t>
            </w:r>
          </w:p>
        </w:tc>
      </w:tr>
      <w:tr w:rsidR="00654B4D" w:rsidRPr="007F7E0A" w14:paraId="775A2A48"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66C2AC70" w14:textId="77777777" w:rsidR="00654B4D" w:rsidRPr="007F7E0A" w:rsidRDefault="00654B4D" w:rsidP="0093123D">
            <w:pPr>
              <w:pStyle w:val="NoSpacing"/>
              <w:jc w:val="center"/>
              <w:rPr>
                <w:rFonts w:ascii="Arial" w:hAnsi="Arial" w:cs="Arial"/>
              </w:rPr>
            </w:pPr>
            <w:r w:rsidRPr="007F7E0A">
              <w:rPr>
                <w:rFonts w:ascii="Arial" w:hAnsi="Arial" w:cs="Arial"/>
              </w:rPr>
              <w:t>E</w:t>
            </w:r>
          </w:p>
        </w:tc>
        <w:tc>
          <w:tcPr>
            <w:tcW w:w="0" w:type="auto"/>
            <w:hideMark/>
          </w:tcPr>
          <w:p w14:paraId="555E3574"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7.87</w:t>
            </w:r>
          </w:p>
        </w:tc>
        <w:tc>
          <w:tcPr>
            <w:tcW w:w="0" w:type="auto"/>
            <w:hideMark/>
          </w:tcPr>
          <w:p w14:paraId="1A358B25"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6.54</w:t>
            </w:r>
          </w:p>
        </w:tc>
        <w:tc>
          <w:tcPr>
            <w:tcW w:w="0" w:type="auto"/>
            <w:hideMark/>
          </w:tcPr>
          <w:p w14:paraId="1327C26A"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2043DDAB"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5914FAD3" w14:textId="77777777" w:rsidR="00654B4D" w:rsidRPr="007F7E0A" w:rsidRDefault="00654B4D" w:rsidP="0093123D">
            <w:pPr>
              <w:pStyle w:val="NoSpacing"/>
              <w:jc w:val="center"/>
              <w:rPr>
                <w:rFonts w:ascii="Arial" w:hAnsi="Arial" w:cs="Arial"/>
              </w:rPr>
            </w:pPr>
            <w:r w:rsidRPr="007F7E0A">
              <w:rPr>
                <w:rFonts w:ascii="Arial" w:hAnsi="Arial" w:cs="Arial"/>
              </w:rPr>
              <w:t>F</w:t>
            </w:r>
          </w:p>
        </w:tc>
        <w:tc>
          <w:tcPr>
            <w:tcW w:w="0" w:type="auto"/>
            <w:hideMark/>
          </w:tcPr>
          <w:p w14:paraId="14E7556F"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15.45</w:t>
            </w:r>
          </w:p>
        </w:tc>
        <w:tc>
          <w:tcPr>
            <w:tcW w:w="0" w:type="auto"/>
            <w:hideMark/>
          </w:tcPr>
          <w:p w14:paraId="09C54291"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12.74</w:t>
            </w:r>
          </w:p>
        </w:tc>
        <w:tc>
          <w:tcPr>
            <w:tcW w:w="0" w:type="auto"/>
            <w:hideMark/>
          </w:tcPr>
          <w:p w14:paraId="6F9773D6"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54688AC2"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669BA596" w14:textId="77777777" w:rsidR="00654B4D" w:rsidRPr="007F7E0A" w:rsidRDefault="00654B4D" w:rsidP="0093123D">
            <w:pPr>
              <w:pStyle w:val="NoSpacing"/>
              <w:jc w:val="center"/>
              <w:rPr>
                <w:rFonts w:ascii="Arial" w:hAnsi="Arial" w:cs="Arial"/>
              </w:rPr>
            </w:pPr>
            <w:r w:rsidRPr="007F7E0A">
              <w:rPr>
                <w:rFonts w:ascii="Arial" w:hAnsi="Arial" w:cs="Arial"/>
              </w:rPr>
              <w:t>G</w:t>
            </w:r>
          </w:p>
        </w:tc>
        <w:tc>
          <w:tcPr>
            <w:tcW w:w="0" w:type="auto"/>
            <w:hideMark/>
          </w:tcPr>
          <w:p w14:paraId="7C2C5BBB"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12.99</w:t>
            </w:r>
          </w:p>
        </w:tc>
        <w:tc>
          <w:tcPr>
            <w:tcW w:w="0" w:type="auto"/>
            <w:hideMark/>
          </w:tcPr>
          <w:p w14:paraId="4CC818E2"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9.41</w:t>
            </w:r>
          </w:p>
        </w:tc>
        <w:tc>
          <w:tcPr>
            <w:tcW w:w="0" w:type="auto"/>
            <w:hideMark/>
          </w:tcPr>
          <w:p w14:paraId="336F6AFF"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5.87</w:t>
            </w:r>
          </w:p>
        </w:tc>
      </w:tr>
      <w:tr w:rsidR="00654B4D" w:rsidRPr="007F7E0A" w14:paraId="35843C96"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9A01150" w14:textId="77777777" w:rsidR="00654B4D" w:rsidRPr="007F7E0A" w:rsidRDefault="00654B4D" w:rsidP="0093123D">
            <w:pPr>
              <w:pStyle w:val="NoSpacing"/>
              <w:jc w:val="center"/>
              <w:rPr>
                <w:rFonts w:ascii="Arial" w:hAnsi="Arial" w:cs="Arial"/>
              </w:rPr>
            </w:pPr>
            <w:r w:rsidRPr="007F7E0A">
              <w:rPr>
                <w:rFonts w:ascii="Arial" w:hAnsi="Arial" w:cs="Arial"/>
              </w:rPr>
              <w:t>H</w:t>
            </w:r>
          </w:p>
        </w:tc>
        <w:tc>
          <w:tcPr>
            <w:tcW w:w="0" w:type="auto"/>
            <w:hideMark/>
          </w:tcPr>
          <w:p w14:paraId="1CC505ED"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29.01</w:t>
            </w:r>
          </w:p>
        </w:tc>
        <w:tc>
          <w:tcPr>
            <w:tcW w:w="0" w:type="auto"/>
            <w:hideMark/>
          </w:tcPr>
          <w:p w14:paraId="4D812319"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14.35</w:t>
            </w:r>
          </w:p>
        </w:tc>
        <w:tc>
          <w:tcPr>
            <w:tcW w:w="0" w:type="auto"/>
            <w:hideMark/>
          </w:tcPr>
          <w:p w14:paraId="6E2C534A"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2DF9349D"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2D152654" w14:textId="77777777" w:rsidR="00654B4D" w:rsidRPr="007F7E0A" w:rsidRDefault="00654B4D" w:rsidP="0093123D">
            <w:pPr>
              <w:pStyle w:val="NoSpacing"/>
              <w:jc w:val="center"/>
              <w:rPr>
                <w:rFonts w:ascii="Arial" w:hAnsi="Arial" w:cs="Arial"/>
              </w:rPr>
            </w:pPr>
            <w:r w:rsidRPr="007F7E0A">
              <w:rPr>
                <w:rFonts w:ascii="Arial" w:hAnsi="Arial" w:cs="Arial"/>
              </w:rPr>
              <w:t>I</w:t>
            </w:r>
          </w:p>
        </w:tc>
        <w:tc>
          <w:tcPr>
            <w:tcW w:w="0" w:type="auto"/>
            <w:hideMark/>
          </w:tcPr>
          <w:p w14:paraId="1F6C2435"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19.88</w:t>
            </w:r>
          </w:p>
        </w:tc>
        <w:tc>
          <w:tcPr>
            <w:tcW w:w="0" w:type="auto"/>
            <w:hideMark/>
          </w:tcPr>
          <w:p w14:paraId="12B5C7DE"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11.37</w:t>
            </w:r>
          </w:p>
        </w:tc>
        <w:tc>
          <w:tcPr>
            <w:tcW w:w="0" w:type="auto"/>
            <w:hideMark/>
          </w:tcPr>
          <w:p w14:paraId="62C1557B"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01B87C37"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4C643836" w14:textId="77777777" w:rsidR="00654B4D" w:rsidRPr="007F7E0A" w:rsidRDefault="00654B4D" w:rsidP="0093123D">
            <w:pPr>
              <w:pStyle w:val="NoSpacing"/>
              <w:jc w:val="center"/>
              <w:rPr>
                <w:rFonts w:ascii="Arial" w:hAnsi="Arial" w:cs="Arial"/>
              </w:rPr>
            </w:pPr>
            <w:r w:rsidRPr="007F7E0A">
              <w:rPr>
                <w:rFonts w:ascii="Arial" w:hAnsi="Arial" w:cs="Arial"/>
              </w:rPr>
              <w:t>J</w:t>
            </w:r>
          </w:p>
        </w:tc>
        <w:tc>
          <w:tcPr>
            <w:tcW w:w="0" w:type="auto"/>
            <w:hideMark/>
          </w:tcPr>
          <w:p w14:paraId="3BCD4CE7"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28.05</w:t>
            </w:r>
          </w:p>
        </w:tc>
        <w:tc>
          <w:tcPr>
            <w:tcW w:w="0" w:type="auto"/>
            <w:hideMark/>
          </w:tcPr>
          <w:p w14:paraId="4E0C193A"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8.62</w:t>
            </w:r>
          </w:p>
        </w:tc>
        <w:tc>
          <w:tcPr>
            <w:tcW w:w="0" w:type="auto"/>
            <w:hideMark/>
          </w:tcPr>
          <w:p w14:paraId="4130A1B5"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13EFF625"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1D820D32" w14:textId="77777777" w:rsidR="00654B4D" w:rsidRPr="007F7E0A" w:rsidRDefault="00654B4D" w:rsidP="0093123D">
            <w:pPr>
              <w:pStyle w:val="NoSpacing"/>
              <w:jc w:val="center"/>
              <w:rPr>
                <w:rFonts w:ascii="Arial" w:hAnsi="Arial" w:cs="Arial"/>
              </w:rPr>
            </w:pPr>
            <w:r w:rsidRPr="007F7E0A">
              <w:rPr>
                <w:rFonts w:ascii="Arial" w:hAnsi="Arial" w:cs="Arial"/>
              </w:rPr>
              <w:t>K</w:t>
            </w:r>
          </w:p>
        </w:tc>
        <w:tc>
          <w:tcPr>
            <w:tcW w:w="0" w:type="auto"/>
            <w:hideMark/>
          </w:tcPr>
          <w:p w14:paraId="2140E806"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7.9</w:t>
            </w:r>
          </w:p>
        </w:tc>
        <w:tc>
          <w:tcPr>
            <w:tcW w:w="0" w:type="auto"/>
            <w:hideMark/>
          </w:tcPr>
          <w:p w14:paraId="5211E2C7"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9.95</w:t>
            </w:r>
          </w:p>
        </w:tc>
        <w:tc>
          <w:tcPr>
            <w:tcW w:w="0" w:type="auto"/>
            <w:hideMark/>
          </w:tcPr>
          <w:p w14:paraId="1335D9C4"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18855DB0"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7C296EB" w14:textId="77777777" w:rsidR="00654B4D" w:rsidRPr="007F7E0A" w:rsidRDefault="00654B4D" w:rsidP="0093123D">
            <w:pPr>
              <w:pStyle w:val="NoSpacing"/>
              <w:jc w:val="center"/>
              <w:rPr>
                <w:rFonts w:ascii="Arial" w:hAnsi="Arial" w:cs="Arial"/>
              </w:rPr>
            </w:pPr>
            <w:r w:rsidRPr="007F7E0A">
              <w:rPr>
                <w:rFonts w:ascii="Arial" w:hAnsi="Arial" w:cs="Arial"/>
              </w:rPr>
              <w:t>L</w:t>
            </w:r>
          </w:p>
        </w:tc>
        <w:tc>
          <w:tcPr>
            <w:tcW w:w="0" w:type="auto"/>
            <w:hideMark/>
          </w:tcPr>
          <w:p w14:paraId="7F24BF63"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45.49</w:t>
            </w:r>
          </w:p>
        </w:tc>
        <w:tc>
          <w:tcPr>
            <w:tcW w:w="0" w:type="auto"/>
            <w:hideMark/>
          </w:tcPr>
          <w:p w14:paraId="3FCF2948"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11.62</w:t>
            </w:r>
          </w:p>
        </w:tc>
        <w:tc>
          <w:tcPr>
            <w:tcW w:w="0" w:type="auto"/>
            <w:hideMark/>
          </w:tcPr>
          <w:p w14:paraId="096F93CA"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0.43</w:t>
            </w:r>
          </w:p>
        </w:tc>
      </w:tr>
      <w:tr w:rsidR="00654B4D" w:rsidRPr="007F7E0A" w14:paraId="532DAF8A"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4F67F058" w14:textId="77777777" w:rsidR="00654B4D" w:rsidRPr="007F7E0A" w:rsidRDefault="00654B4D" w:rsidP="0093123D">
            <w:pPr>
              <w:pStyle w:val="NoSpacing"/>
              <w:jc w:val="center"/>
              <w:rPr>
                <w:rFonts w:ascii="Arial" w:hAnsi="Arial" w:cs="Arial"/>
              </w:rPr>
            </w:pPr>
            <w:r w:rsidRPr="007F7E0A">
              <w:rPr>
                <w:rFonts w:ascii="Arial" w:hAnsi="Arial" w:cs="Arial"/>
              </w:rPr>
              <w:t>M</w:t>
            </w:r>
          </w:p>
        </w:tc>
        <w:tc>
          <w:tcPr>
            <w:tcW w:w="0" w:type="auto"/>
            <w:hideMark/>
          </w:tcPr>
          <w:p w14:paraId="617C3DC7"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47.5</w:t>
            </w:r>
          </w:p>
        </w:tc>
        <w:tc>
          <w:tcPr>
            <w:tcW w:w="0" w:type="auto"/>
            <w:hideMark/>
          </w:tcPr>
          <w:p w14:paraId="765AE504"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15.31</w:t>
            </w:r>
          </w:p>
        </w:tc>
        <w:tc>
          <w:tcPr>
            <w:tcW w:w="0" w:type="auto"/>
            <w:hideMark/>
          </w:tcPr>
          <w:p w14:paraId="1810AF9C"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2.84</w:t>
            </w:r>
          </w:p>
        </w:tc>
      </w:tr>
      <w:tr w:rsidR="00654B4D" w:rsidRPr="007F7E0A" w14:paraId="53F0E0B4"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1AB41FFF" w14:textId="77777777" w:rsidR="00654B4D" w:rsidRPr="007F7E0A" w:rsidRDefault="00654B4D" w:rsidP="0093123D">
            <w:pPr>
              <w:pStyle w:val="NoSpacing"/>
              <w:jc w:val="center"/>
              <w:rPr>
                <w:rFonts w:ascii="Arial" w:hAnsi="Arial" w:cs="Arial"/>
              </w:rPr>
            </w:pPr>
            <w:r w:rsidRPr="007F7E0A">
              <w:rPr>
                <w:rFonts w:ascii="Arial" w:hAnsi="Arial" w:cs="Arial"/>
              </w:rPr>
              <w:t>N</w:t>
            </w:r>
          </w:p>
        </w:tc>
        <w:tc>
          <w:tcPr>
            <w:tcW w:w="0" w:type="auto"/>
            <w:hideMark/>
          </w:tcPr>
          <w:p w14:paraId="0B3C2B78"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55.28</w:t>
            </w:r>
          </w:p>
        </w:tc>
        <w:tc>
          <w:tcPr>
            <w:tcW w:w="0" w:type="auto"/>
            <w:hideMark/>
          </w:tcPr>
          <w:p w14:paraId="1E5C460E"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23.98</w:t>
            </w:r>
          </w:p>
        </w:tc>
        <w:tc>
          <w:tcPr>
            <w:tcW w:w="0" w:type="auto"/>
            <w:hideMark/>
          </w:tcPr>
          <w:p w14:paraId="54F8480C"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5F0CDC1C"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5AE94C41" w14:textId="77777777" w:rsidR="00654B4D" w:rsidRPr="007F7E0A" w:rsidRDefault="00654B4D" w:rsidP="0093123D">
            <w:pPr>
              <w:pStyle w:val="NoSpacing"/>
              <w:jc w:val="center"/>
              <w:rPr>
                <w:rFonts w:ascii="Arial" w:hAnsi="Arial" w:cs="Arial"/>
              </w:rPr>
            </w:pPr>
            <w:r w:rsidRPr="007F7E0A">
              <w:rPr>
                <w:rFonts w:ascii="Arial" w:hAnsi="Arial" w:cs="Arial"/>
              </w:rPr>
              <w:t>O</w:t>
            </w:r>
          </w:p>
        </w:tc>
        <w:tc>
          <w:tcPr>
            <w:tcW w:w="0" w:type="auto"/>
            <w:hideMark/>
          </w:tcPr>
          <w:p w14:paraId="431F44E9"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46.42</w:t>
            </w:r>
          </w:p>
        </w:tc>
        <w:tc>
          <w:tcPr>
            <w:tcW w:w="0" w:type="auto"/>
            <w:hideMark/>
          </w:tcPr>
          <w:p w14:paraId="21A37CAF"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7.16</w:t>
            </w:r>
          </w:p>
        </w:tc>
        <w:tc>
          <w:tcPr>
            <w:tcW w:w="0" w:type="auto"/>
            <w:hideMark/>
          </w:tcPr>
          <w:p w14:paraId="17F2F77B"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0.6</w:t>
            </w:r>
          </w:p>
        </w:tc>
      </w:tr>
      <w:tr w:rsidR="00654B4D" w:rsidRPr="007F7E0A" w14:paraId="13F52746"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0B650161" w14:textId="77777777" w:rsidR="00654B4D" w:rsidRPr="007F7E0A" w:rsidRDefault="00654B4D" w:rsidP="0093123D">
            <w:pPr>
              <w:pStyle w:val="NoSpacing"/>
              <w:jc w:val="center"/>
              <w:rPr>
                <w:rFonts w:ascii="Arial" w:hAnsi="Arial" w:cs="Arial"/>
              </w:rPr>
            </w:pPr>
            <w:r w:rsidRPr="007F7E0A">
              <w:rPr>
                <w:rFonts w:ascii="Arial" w:hAnsi="Arial" w:cs="Arial"/>
              </w:rPr>
              <w:t>P</w:t>
            </w:r>
          </w:p>
        </w:tc>
        <w:tc>
          <w:tcPr>
            <w:tcW w:w="0" w:type="auto"/>
            <w:hideMark/>
          </w:tcPr>
          <w:p w14:paraId="3CF2AC99"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50.78</w:t>
            </w:r>
          </w:p>
        </w:tc>
        <w:tc>
          <w:tcPr>
            <w:tcW w:w="0" w:type="auto"/>
            <w:hideMark/>
          </w:tcPr>
          <w:p w14:paraId="44D43290"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22.18</w:t>
            </w:r>
          </w:p>
        </w:tc>
        <w:tc>
          <w:tcPr>
            <w:tcW w:w="0" w:type="auto"/>
            <w:hideMark/>
          </w:tcPr>
          <w:p w14:paraId="1BA49502"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0.26</w:t>
            </w:r>
          </w:p>
        </w:tc>
      </w:tr>
      <w:tr w:rsidR="00654B4D" w:rsidRPr="007F7E0A" w14:paraId="09610D92"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3EF06F16" w14:textId="77777777" w:rsidR="00654B4D" w:rsidRPr="007F7E0A" w:rsidRDefault="00654B4D" w:rsidP="0093123D">
            <w:pPr>
              <w:pStyle w:val="NoSpacing"/>
              <w:jc w:val="center"/>
              <w:rPr>
                <w:rFonts w:ascii="Arial" w:hAnsi="Arial" w:cs="Arial"/>
              </w:rPr>
            </w:pPr>
            <w:r w:rsidRPr="007F7E0A">
              <w:rPr>
                <w:rFonts w:ascii="Arial" w:hAnsi="Arial" w:cs="Arial"/>
              </w:rPr>
              <w:t>Q</w:t>
            </w:r>
          </w:p>
        </w:tc>
        <w:tc>
          <w:tcPr>
            <w:tcW w:w="0" w:type="auto"/>
            <w:hideMark/>
          </w:tcPr>
          <w:p w14:paraId="28E283D9"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230.85</w:t>
            </w:r>
          </w:p>
        </w:tc>
        <w:tc>
          <w:tcPr>
            <w:tcW w:w="0" w:type="auto"/>
            <w:hideMark/>
          </w:tcPr>
          <w:p w14:paraId="14E8E20B"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50.28</w:t>
            </w:r>
          </w:p>
        </w:tc>
        <w:tc>
          <w:tcPr>
            <w:tcW w:w="0" w:type="auto"/>
            <w:hideMark/>
          </w:tcPr>
          <w:p w14:paraId="45347B0A"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8.86</w:t>
            </w:r>
          </w:p>
        </w:tc>
      </w:tr>
      <w:tr w:rsidR="00654B4D" w:rsidRPr="007F7E0A" w14:paraId="7317D88D" w14:textId="77777777" w:rsidTr="0093123D">
        <w:trPr>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6B5252D5" w14:textId="77777777" w:rsidR="00654B4D" w:rsidRPr="007F7E0A" w:rsidRDefault="00654B4D" w:rsidP="0093123D">
            <w:pPr>
              <w:pStyle w:val="NoSpacing"/>
              <w:jc w:val="center"/>
              <w:rPr>
                <w:rFonts w:ascii="Arial" w:hAnsi="Arial" w:cs="Arial"/>
              </w:rPr>
            </w:pPr>
            <w:r w:rsidRPr="007F7E0A">
              <w:rPr>
                <w:rFonts w:ascii="Arial" w:hAnsi="Arial" w:cs="Arial"/>
              </w:rPr>
              <w:t>R</w:t>
            </w:r>
          </w:p>
        </w:tc>
        <w:tc>
          <w:tcPr>
            <w:tcW w:w="0" w:type="auto"/>
            <w:hideMark/>
          </w:tcPr>
          <w:p w14:paraId="5040A971"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16.51</w:t>
            </w:r>
          </w:p>
        </w:tc>
        <w:tc>
          <w:tcPr>
            <w:tcW w:w="0" w:type="auto"/>
            <w:hideMark/>
          </w:tcPr>
          <w:p w14:paraId="5BB13BD3"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5.97</w:t>
            </w:r>
          </w:p>
        </w:tc>
        <w:tc>
          <w:tcPr>
            <w:tcW w:w="0" w:type="auto"/>
            <w:hideMark/>
          </w:tcPr>
          <w:p w14:paraId="3950FD72"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0.94</w:t>
            </w:r>
          </w:p>
        </w:tc>
      </w:tr>
      <w:tr w:rsidR="00654B4D" w:rsidRPr="007F7E0A" w14:paraId="00E4FB1B" w14:textId="77777777" w:rsidTr="0093123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74DB86C4" w14:textId="77777777" w:rsidR="00654B4D" w:rsidRPr="007F7E0A" w:rsidRDefault="00654B4D" w:rsidP="0093123D">
            <w:pPr>
              <w:pStyle w:val="NoSpacing"/>
              <w:jc w:val="center"/>
              <w:rPr>
                <w:rFonts w:ascii="Arial" w:hAnsi="Arial" w:cs="Arial"/>
              </w:rPr>
            </w:pPr>
            <w:r w:rsidRPr="007F7E0A">
              <w:rPr>
                <w:rFonts w:ascii="Arial" w:hAnsi="Arial" w:cs="Arial"/>
              </w:rPr>
              <w:t>S</w:t>
            </w:r>
          </w:p>
        </w:tc>
        <w:tc>
          <w:tcPr>
            <w:tcW w:w="0" w:type="auto"/>
            <w:hideMark/>
          </w:tcPr>
          <w:p w14:paraId="24CDFCA0"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19.74</w:t>
            </w:r>
          </w:p>
        </w:tc>
        <w:tc>
          <w:tcPr>
            <w:tcW w:w="0" w:type="auto"/>
            <w:hideMark/>
          </w:tcPr>
          <w:p w14:paraId="0D613D80"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21.84</w:t>
            </w:r>
          </w:p>
        </w:tc>
        <w:tc>
          <w:tcPr>
            <w:tcW w:w="0" w:type="auto"/>
            <w:hideMark/>
          </w:tcPr>
          <w:p w14:paraId="668113E4"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6E8489F6" w14:textId="77777777" w:rsidTr="0093123D">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6B81F626" w14:textId="77777777" w:rsidR="00654B4D" w:rsidRPr="007F7E0A" w:rsidRDefault="00654B4D" w:rsidP="0093123D">
            <w:pPr>
              <w:pStyle w:val="NoSpacing"/>
              <w:jc w:val="center"/>
              <w:rPr>
                <w:rFonts w:ascii="Arial" w:hAnsi="Arial" w:cs="Arial"/>
              </w:rPr>
            </w:pPr>
            <w:r w:rsidRPr="007F7E0A">
              <w:rPr>
                <w:rFonts w:ascii="Arial" w:hAnsi="Arial" w:cs="Arial"/>
              </w:rPr>
              <w:t>T</w:t>
            </w:r>
          </w:p>
        </w:tc>
        <w:tc>
          <w:tcPr>
            <w:tcW w:w="0" w:type="auto"/>
            <w:hideMark/>
          </w:tcPr>
          <w:p w14:paraId="73CD0A9C"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13.77</w:t>
            </w:r>
          </w:p>
        </w:tc>
        <w:tc>
          <w:tcPr>
            <w:tcW w:w="0" w:type="auto"/>
            <w:hideMark/>
          </w:tcPr>
          <w:p w14:paraId="1C1D0354"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10.43</w:t>
            </w:r>
          </w:p>
        </w:tc>
        <w:tc>
          <w:tcPr>
            <w:tcW w:w="0" w:type="auto"/>
            <w:hideMark/>
          </w:tcPr>
          <w:p w14:paraId="20155C59"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1B3A1192" w14:textId="77777777" w:rsidTr="0093123D">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0" w:type="auto"/>
            <w:hideMark/>
          </w:tcPr>
          <w:p w14:paraId="6DAD9514" w14:textId="77777777" w:rsidR="00654B4D" w:rsidRPr="007F7E0A" w:rsidRDefault="00654B4D" w:rsidP="0093123D">
            <w:pPr>
              <w:pStyle w:val="NoSpacing"/>
              <w:jc w:val="center"/>
              <w:rPr>
                <w:rFonts w:ascii="Arial" w:hAnsi="Arial" w:cs="Arial"/>
              </w:rPr>
            </w:pPr>
            <w:r w:rsidRPr="007F7E0A">
              <w:rPr>
                <w:rFonts w:ascii="Arial" w:hAnsi="Arial" w:cs="Arial"/>
              </w:rPr>
              <w:t>U</w:t>
            </w:r>
          </w:p>
        </w:tc>
        <w:tc>
          <w:tcPr>
            <w:tcW w:w="0" w:type="auto"/>
            <w:hideMark/>
          </w:tcPr>
          <w:p w14:paraId="373D2411"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16.81</w:t>
            </w:r>
          </w:p>
        </w:tc>
        <w:tc>
          <w:tcPr>
            <w:tcW w:w="0" w:type="auto"/>
            <w:hideMark/>
          </w:tcPr>
          <w:p w14:paraId="3F9D6722"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8.15</w:t>
            </w:r>
          </w:p>
        </w:tc>
        <w:tc>
          <w:tcPr>
            <w:tcW w:w="0" w:type="auto"/>
            <w:hideMark/>
          </w:tcPr>
          <w:p w14:paraId="148A5DB8"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0.03</w:t>
            </w:r>
          </w:p>
        </w:tc>
      </w:tr>
      <w:tr w:rsidR="00654B4D" w:rsidRPr="007F7E0A" w14:paraId="6D14331C" w14:textId="77777777" w:rsidTr="0093123D">
        <w:trPr>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1DC0CA95" w14:textId="77777777" w:rsidR="00654B4D" w:rsidRPr="007F7E0A" w:rsidRDefault="00654B4D" w:rsidP="0093123D">
            <w:pPr>
              <w:pStyle w:val="NoSpacing"/>
              <w:jc w:val="center"/>
              <w:rPr>
                <w:rFonts w:ascii="Arial" w:hAnsi="Arial" w:cs="Arial"/>
              </w:rPr>
            </w:pPr>
            <w:r w:rsidRPr="007F7E0A">
              <w:rPr>
                <w:rFonts w:ascii="Arial" w:hAnsi="Arial" w:cs="Arial"/>
              </w:rPr>
              <w:t>V</w:t>
            </w:r>
          </w:p>
        </w:tc>
        <w:tc>
          <w:tcPr>
            <w:tcW w:w="0" w:type="auto"/>
            <w:hideMark/>
          </w:tcPr>
          <w:p w14:paraId="082886FB"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44.33</w:t>
            </w:r>
          </w:p>
        </w:tc>
        <w:tc>
          <w:tcPr>
            <w:tcW w:w="0" w:type="auto"/>
            <w:hideMark/>
          </w:tcPr>
          <w:p w14:paraId="15CEFE4A"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10.41</w:t>
            </w:r>
          </w:p>
        </w:tc>
        <w:tc>
          <w:tcPr>
            <w:tcW w:w="0" w:type="auto"/>
            <w:hideMark/>
          </w:tcPr>
          <w:p w14:paraId="40FE0BB7" w14:textId="77777777" w:rsidR="00654B4D" w:rsidRPr="007F7E0A" w:rsidRDefault="00654B4D" w:rsidP="0093123D">
            <w:pPr>
              <w:pStyle w:val="NoSpacing"/>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7F7E0A">
              <w:rPr>
                <w:rFonts w:ascii="Arial" w:hAnsi="Arial" w:cs="Arial"/>
              </w:rPr>
              <w:t>0</w:t>
            </w:r>
          </w:p>
        </w:tc>
      </w:tr>
      <w:tr w:rsidR="00654B4D" w:rsidRPr="007F7E0A" w14:paraId="75FF27DA" w14:textId="77777777" w:rsidTr="0093123D">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0" w:type="auto"/>
            <w:hideMark/>
          </w:tcPr>
          <w:p w14:paraId="3AF9ABE3" w14:textId="77777777" w:rsidR="00654B4D" w:rsidRPr="007F7E0A" w:rsidRDefault="00654B4D" w:rsidP="0093123D">
            <w:pPr>
              <w:pStyle w:val="NoSpacing"/>
              <w:jc w:val="center"/>
              <w:rPr>
                <w:rFonts w:ascii="Arial" w:hAnsi="Arial" w:cs="Arial"/>
              </w:rPr>
            </w:pPr>
            <w:r w:rsidRPr="007F7E0A">
              <w:rPr>
                <w:rFonts w:ascii="Arial" w:hAnsi="Arial" w:cs="Arial"/>
              </w:rPr>
              <w:t>W</w:t>
            </w:r>
          </w:p>
        </w:tc>
        <w:tc>
          <w:tcPr>
            <w:tcW w:w="0" w:type="auto"/>
            <w:hideMark/>
          </w:tcPr>
          <w:p w14:paraId="174400E7"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187.24</w:t>
            </w:r>
          </w:p>
        </w:tc>
        <w:tc>
          <w:tcPr>
            <w:tcW w:w="0" w:type="auto"/>
            <w:hideMark/>
          </w:tcPr>
          <w:p w14:paraId="26E364CD"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39.2</w:t>
            </w:r>
          </w:p>
        </w:tc>
        <w:tc>
          <w:tcPr>
            <w:tcW w:w="0" w:type="auto"/>
            <w:hideMark/>
          </w:tcPr>
          <w:p w14:paraId="7C9EDFDD" w14:textId="77777777" w:rsidR="00654B4D" w:rsidRPr="007F7E0A" w:rsidRDefault="00654B4D" w:rsidP="0093123D">
            <w:pPr>
              <w:pStyle w:val="NoSpacing"/>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7F7E0A">
              <w:rPr>
                <w:rFonts w:ascii="Arial" w:hAnsi="Arial" w:cs="Arial"/>
              </w:rPr>
              <w:t>0</w:t>
            </w:r>
          </w:p>
        </w:tc>
      </w:tr>
    </w:tbl>
    <w:p w14:paraId="58A8DF17" w14:textId="77777777" w:rsidR="00654B4D" w:rsidRPr="007F7E0A" w:rsidRDefault="00654B4D" w:rsidP="00654B4D">
      <w:pPr>
        <w:spacing w:line="240" w:lineRule="auto"/>
        <w:rPr>
          <w:rFonts w:ascii="Arial" w:eastAsia="Times New Roman" w:hAnsi="Arial" w:cs="Arial"/>
          <w:sz w:val="24"/>
          <w:szCs w:val="24"/>
        </w:rPr>
      </w:pPr>
    </w:p>
    <w:p w14:paraId="618349CC" w14:textId="77777777" w:rsidR="00654B4D" w:rsidRPr="007F7E0A" w:rsidRDefault="00654B4D" w:rsidP="00654B4D">
      <w:pPr>
        <w:spacing w:after="0" w:line="240" w:lineRule="auto"/>
        <w:rPr>
          <w:rFonts w:ascii="Arial" w:hAnsi="Arial" w:cs="Arial"/>
          <w:color w:val="000000"/>
        </w:rPr>
      </w:pPr>
    </w:p>
    <w:p w14:paraId="13442EEE" w14:textId="39C90D1E" w:rsidR="00190971" w:rsidRDefault="00190971" w:rsidP="00654B4D">
      <w:pPr>
        <w:spacing w:after="0" w:line="240" w:lineRule="auto"/>
        <w:rPr>
          <w:rFonts w:ascii="Arial" w:hAnsi="Arial" w:cs="Arial"/>
          <w:color w:val="000000"/>
        </w:rPr>
      </w:pPr>
    </w:p>
    <w:p w14:paraId="71091BA0" w14:textId="0575C044" w:rsidR="00190971" w:rsidRDefault="00190971" w:rsidP="00654B4D">
      <w:pPr>
        <w:spacing w:after="0" w:line="240" w:lineRule="auto"/>
        <w:rPr>
          <w:rFonts w:ascii="Arial" w:hAnsi="Arial" w:cs="Arial"/>
          <w:color w:val="000000"/>
        </w:rPr>
      </w:pPr>
    </w:p>
    <w:p w14:paraId="115D9CFD" w14:textId="4F5C56CC" w:rsidR="00190971" w:rsidRDefault="00190971" w:rsidP="00654B4D">
      <w:pPr>
        <w:spacing w:after="0" w:line="240" w:lineRule="auto"/>
        <w:rPr>
          <w:rFonts w:ascii="Arial" w:hAnsi="Arial" w:cs="Arial"/>
          <w:color w:val="000000"/>
        </w:rPr>
      </w:pPr>
    </w:p>
    <w:p w14:paraId="247AB57D" w14:textId="12914D09" w:rsidR="00190971" w:rsidRDefault="00190971" w:rsidP="00654B4D">
      <w:pPr>
        <w:spacing w:after="0" w:line="240" w:lineRule="auto"/>
        <w:rPr>
          <w:rFonts w:ascii="Arial" w:hAnsi="Arial" w:cs="Arial"/>
          <w:color w:val="000000"/>
        </w:rPr>
      </w:pPr>
    </w:p>
    <w:p w14:paraId="6B4516D4" w14:textId="5489A492" w:rsidR="00190971" w:rsidRDefault="00190971" w:rsidP="00654B4D">
      <w:pPr>
        <w:spacing w:after="0" w:line="240" w:lineRule="auto"/>
        <w:rPr>
          <w:rFonts w:ascii="Arial" w:hAnsi="Arial" w:cs="Arial"/>
          <w:color w:val="000000"/>
        </w:rPr>
      </w:pPr>
    </w:p>
    <w:p w14:paraId="3F7B620F" w14:textId="7B6DBE4D" w:rsidR="00190971" w:rsidRDefault="00190971" w:rsidP="00654B4D">
      <w:pPr>
        <w:spacing w:after="0" w:line="240" w:lineRule="auto"/>
        <w:rPr>
          <w:rFonts w:ascii="Arial" w:hAnsi="Arial" w:cs="Arial"/>
          <w:color w:val="000000"/>
        </w:rPr>
      </w:pPr>
    </w:p>
    <w:p w14:paraId="3C2A7C8B" w14:textId="44F8C1FA" w:rsidR="00190971" w:rsidRDefault="00190971" w:rsidP="00654B4D">
      <w:pPr>
        <w:spacing w:after="0" w:line="240" w:lineRule="auto"/>
        <w:rPr>
          <w:rFonts w:ascii="Arial" w:hAnsi="Arial" w:cs="Arial"/>
          <w:color w:val="000000"/>
        </w:rPr>
      </w:pPr>
    </w:p>
    <w:p w14:paraId="163679BA" w14:textId="42E8893F" w:rsidR="00190971" w:rsidRDefault="00190971" w:rsidP="00654B4D">
      <w:pPr>
        <w:spacing w:after="0" w:line="240" w:lineRule="auto"/>
        <w:rPr>
          <w:rFonts w:ascii="Arial" w:hAnsi="Arial" w:cs="Arial"/>
          <w:color w:val="000000"/>
        </w:rPr>
      </w:pPr>
    </w:p>
    <w:p w14:paraId="6DE603F6" w14:textId="2C32D88C" w:rsidR="00190971" w:rsidRDefault="00190971" w:rsidP="00654B4D">
      <w:pPr>
        <w:spacing w:after="0" w:line="240" w:lineRule="auto"/>
        <w:rPr>
          <w:rFonts w:ascii="Arial" w:hAnsi="Arial" w:cs="Arial"/>
          <w:color w:val="000000"/>
        </w:rPr>
      </w:pPr>
    </w:p>
    <w:p w14:paraId="35AA4728" w14:textId="60788A45" w:rsidR="00190971" w:rsidRDefault="00190971" w:rsidP="00654B4D">
      <w:pPr>
        <w:spacing w:after="0" w:line="240" w:lineRule="auto"/>
        <w:rPr>
          <w:rFonts w:ascii="Arial" w:hAnsi="Arial" w:cs="Arial"/>
          <w:color w:val="000000"/>
        </w:rPr>
      </w:pPr>
    </w:p>
    <w:p w14:paraId="0B5D5083" w14:textId="15E66418" w:rsidR="00190971" w:rsidRDefault="00190971" w:rsidP="00654B4D">
      <w:pPr>
        <w:spacing w:after="0" w:line="240" w:lineRule="auto"/>
        <w:rPr>
          <w:rFonts w:ascii="Arial" w:hAnsi="Arial" w:cs="Arial"/>
          <w:color w:val="000000"/>
        </w:rPr>
      </w:pPr>
    </w:p>
    <w:p w14:paraId="429AB087" w14:textId="437313A5" w:rsidR="00190971" w:rsidRDefault="00190971" w:rsidP="00654B4D">
      <w:pPr>
        <w:spacing w:after="0" w:line="240" w:lineRule="auto"/>
        <w:rPr>
          <w:rFonts w:ascii="Arial" w:hAnsi="Arial" w:cs="Arial"/>
          <w:color w:val="000000"/>
        </w:rPr>
      </w:pPr>
    </w:p>
    <w:p w14:paraId="30C56A4C" w14:textId="208BB8C8" w:rsidR="00190971" w:rsidRDefault="00190971" w:rsidP="00654B4D">
      <w:pPr>
        <w:spacing w:after="0" w:line="240" w:lineRule="auto"/>
        <w:rPr>
          <w:rFonts w:ascii="Arial" w:hAnsi="Arial" w:cs="Arial"/>
          <w:color w:val="000000"/>
        </w:rPr>
      </w:pPr>
    </w:p>
    <w:p w14:paraId="2B3C9BF6" w14:textId="4F37F4E6" w:rsidR="00190971" w:rsidRDefault="00190971" w:rsidP="00654B4D">
      <w:pPr>
        <w:spacing w:after="0" w:line="240" w:lineRule="auto"/>
        <w:rPr>
          <w:rFonts w:ascii="Arial" w:hAnsi="Arial" w:cs="Arial"/>
          <w:color w:val="000000"/>
        </w:rPr>
      </w:pPr>
    </w:p>
    <w:p w14:paraId="318840AF" w14:textId="53264FBE" w:rsidR="00190971" w:rsidRDefault="00190971" w:rsidP="00654B4D">
      <w:pPr>
        <w:spacing w:after="0" w:line="240" w:lineRule="auto"/>
        <w:rPr>
          <w:rFonts w:ascii="Arial" w:hAnsi="Arial" w:cs="Arial"/>
          <w:color w:val="000000"/>
        </w:rPr>
      </w:pPr>
    </w:p>
    <w:p w14:paraId="7FCE0183" w14:textId="77777777" w:rsidR="00190971" w:rsidRPr="007F7E0A" w:rsidRDefault="00190971" w:rsidP="00654B4D">
      <w:pPr>
        <w:spacing w:after="0" w:line="240" w:lineRule="auto"/>
        <w:rPr>
          <w:rFonts w:ascii="Arial" w:hAnsi="Arial" w:cs="Arial"/>
          <w:color w:val="000000"/>
        </w:rPr>
      </w:pPr>
    </w:p>
    <w:p w14:paraId="5E948020" w14:textId="5A57CF55" w:rsidR="00F05C65" w:rsidRDefault="00F05C65" w:rsidP="00F05C65">
      <w:pPr>
        <w:spacing w:after="0" w:line="240" w:lineRule="auto"/>
        <w:rPr>
          <w:rFonts w:ascii="Arial" w:hAnsi="Arial" w:cs="Arial"/>
          <w:color w:val="000000"/>
          <w:sz w:val="18"/>
          <w:szCs w:val="20"/>
        </w:rPr>
      </w:pPr>
      <w:r w:rsidRPr="00F05C65">
        <w:rPr>
          <w:rFonts w:ascii="Arial" w:hAnsi="Arial" w:cs="Arial"/>
          <w:color w:val="000000"/>
          <w:sz w:val="18"/>
          <w:szCs w:val="20"/>
        </w:rPr>
        <w:lastRenderedPageBreak/>
        <w:t>Table S</w:t>
      </w:r>
      <w:r>
        <w:rPr>
          <w:rFonts w:ascii="Arial" w:hAnsi="Arial" w:cs="Arial"/>
          <w:color w:val="000000"/>
          <w:sz w:val="18"/>
          <w:szCs w:val="20"/>
        </w:rPr>
        <w:t>3</w:t>
      </w:r>
      <w:r w:rsidRPr="00F05C65">
        <w:rPr>
          <w:rFonts w:ascii="Arial" w:hAnsi="Arial" w:cs="Arial"/>
          <w:color w:val="000000"/>
          <w:sz w:val="18"/>
          <w:szCs w:val="20"/>
        </w:rPr>
        <w:t xml:space="preserve">. Functional annotation based on clustering of evolutionary signatures of fully disordered proteins matches known description of gene function for </w:t>
      </w:r>
      <w:r w:rsidR="0093123D">
        <w:rPr>
          <w:rFonts w:ascii="Arial" w:hAnsi="Arial" w:cs="Arial"/>
          <w:color w:val="000000"/>
          <w:sz w:val="18"/>
          <w:szCs w:val="20"/>
        </w:rPr>
        <w:t>5</w:t>
      </w:r>
      <w:r w:rsidRPr="00F05C65">
        <w:rPr>
          <w:rFonts w:ascii="Arial" w:hAnsi="Arial" w:cs="Arial"/>
          <w:color w:val="000000"/>
          <w:sz w:val="18"/>
          <w:szCs w:val="20"/>
        </w:rPr>
        <w:t>/10 proteins</w:t>
      </w:r>
      <w:r w:rsidR="005A7358">
        <w:rPr>
          <w:rFonts w:ascii="Arial" w:hAnsi="Arial" w:cs="Arial"/>
          <w:color w:val="000000"/>
          <w:sz w:val="18"/>
          <w:szCs w:val="20"/>
        </w:rPr>
        <w:t xml:space="preserve"> (*). Other proteins where the gene description does not match the gene description exactly, but the Cluster ID is consistent with the gene description are indicated with +. </w:t>
      </w:r>
    </w:p>
    <w:p w14:paraId="0575D0D3" w14:textId="77777777" w:rsidR="00F05C65" w:rsidRPr="00F05C65" w:rsidRDefault="00F05C65" w:rsidP="00F05C65">
      <w:pPr>
        <w:spacing w:after="0" w:line="240" w:lineRule="auto"/>
        <w:rPr>
          <w:rFonts w:ascii="Arial" w:hAnsi="Arial" w:cs="Arial"/>
          <w:color w:val="000000"/>
          <w:sz w:val="18"/>
          <w:szCs w:val="20"/>
        </w:rPr>
      </w:pPr>
    </w:p>
    <w:tbl>
      <w:tblPr>
        <w:tblStyle w:val="PlainTable1"/>
        <w:tblW w:w="0" w:type="auto"/>
        <w:tblLook w:val="04A0" w:firstRow="1" w:lastRow="0" w:firstColumn="1" w:lastColumn="0" w:noHBand="0" w:noVBand="1"/>
      </w:tblPr>
      <w:tblGrid>
        <w:gridCol w:w="1200"/>
        <w:gridCol w:w="1019"/>
        <w:gridCol w:w="3870"/>
        <w:gridCol w:w="1413"/>
        <w:gridCol w:w="1848"/>
      </w:tblGrid>
      <w:tr w:rsidR="00F05C65" w:rsidRPr="00F05C65" w14:paraId="481F85A6" w14:textId="77777777" w:rsidTr="00F05C6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204253E"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ID</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415784A" w14:textId="77777777" w:rsidR="00F05C65" w:rsidRPr="00F05C65" w:rsidRDefault="00F05C65" w:rsidP="00F05C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Name</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B494A3" w14:textId="77777777" w:rsidR="00F05C65" w:rsidRPr="00F05C65" w:rsidRDefault="00F05C65" w:rsidP="00F05C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Description</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8B71566" w14:textId="77777777" w:rsidR="00F05C65" w:rsidRPr="00F05C65" w:rsidRDefault="00F05C65" w:rsidP="00F05C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 Disorder</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2BC97FC" w14:textId="77777777" w:rsidR="00F05C65" w:rsidRPr="00F05C65" w:rsidRDefault="00F05C65" w:rsidP="00F05C65">
            <w:pP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Cluster ID</w:t>
            </w:r>
          </w:p>
        </w:tc>
      </w:tr>
      <w:tr w:rsidR="00F05C65" w:rsidRPr="00F05C65" w14:paraId="581C7566" w14:textId="77777777" w:rsidTr="00F05C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C5708BE"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YNL327W</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1F76041"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EGT2</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A346192"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Glycosylphosphatidylinositol (GPI)-anchored cell wall endoglucanase; required for proper cell separation after cytokinesis; expression is activated by Swi5p and tightly regulated in a cell cycle-dependent manner</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6901493"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100</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0723308" w14:textId="540B1506"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Q: Cell wall organization</w:t>
            </w:r>
            <w:r w:rsidR="005A7358">
              <w:rPr>
                <w:rFonts w:ascii="Arial" w:hAnsi="Arial" w:cs="Arial"/>
                <w:color w:val="000000"/>
                <w:sz w:val="18"/>
                <w:szCs w:val="20"/>
              </w:rPr>
              <w:t xml:space="preserve"> (*)</w:t>
            </w:r>
          </w:p>
        </w:tc>
      </w:tr>
      <w:tr w:rsidR="00F05C65" w:rsidRPr="00F05C65" w14:paraId="3D0FA758" w14:textId="77777777" w:rsidTr="00F05C65">
        <w:trPr>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6D0AC6F"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YNR044W</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740B1F"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AGA1</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4DB7435"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Anchorage subunit of a-agglutinin of a-cells; highly O-glycosylated protein with N-terminal secretion signal and C-terminal signal for addition of GPI anchor to cell wall, linked to adhesion subunit Aga2p via two disulfide bonds; AGA1 has a paralog, FIG2, that arose from the whole genome duplication</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060E30"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100</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D5B27B8" w14:textId="2293BE28"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Q: Cell wall organization</w:t>
            </w:r>
            <w:r w:rsidR="005A7358">
              <w:rPr>
                <w:rFonts w:ascii="Arial" w:hAnsi="Arial" w:cs="Arial"/>
                <w:color w:val="000000"/>
                <w:sz w:val="18"/>
                <w:szCs w:val="20"/>
              </w:rPr>
              <w:t xml:space="preserve"> (*)</w:t>
            </w:r>
          </w:p>
        </w:tc>
      </w:tr>
      <w:tr w:rsidR="00F05C65" w:rsidRPr="00F05C65" w14:paraId="0B72E89F" w14:textId="77777777" w:rsidTr="00F05C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C93AB38"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YPL163C</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81C4B6C"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SVS1</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0866466"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Cell wall and vacuolar protein; required for wild-type resistance to vanadate; SVS1 has a paralog, SRL1, that arose from the whole genome duplication</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EC661B0"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100</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B9E8576" w14:textId="62538DD0"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Q: Cell wall organization</w:t>
            </w:r>
            <w:r w:rsidR="005A7358">
              <w:rPr>
                <w:rFonts w:ascii="Arial" w:hAnsi="Arial" w:cs="Arial"/>
                <w:color w:val="000000"/>
                <w:sz w:val="18"/>
                <w:szCs w:val="20"/>
              </w:rPr>
              <w:t xml:space="preserve"> (*)</w:t>
            </w:r>
          </w:p>
        </w:tc>
      </w:tr>
      <w:tr w:rsidR="00F05C65" w:rsidRPr="00F05C65" w14:paraId="2FE43F79" w14:textId="77777777" w:rsidTr="00F05C65">
        <w:trPr>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52CCD7"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YCR089W</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D892CF8"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FIG2</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28F1045"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Cell wall adhesin, expressed specifically during mating; may be involved in maintenance of cell wall integrity during mating; FIG2 has a paralog, AGA1, that arose from the whole genome duplication</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56FE94D"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99</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1561EB2" w14:textId="1C5E6394"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Q: Cell wall organization</w:t>
            </w:r>
            <w:r w:rsidR="005A7358">
              <w:rPr>
                <w:rFonts w:ascii="Arial" w:hAnsi="Arial" w:cs="Arial"/>
                <w:color w:val="000000"/>
                <w:sz w:val="18"/>
                <w:szCs w:val="20"/>
              </w:rPr>
              <w:t xml:space="preserve"> (*)</w:t>
            </w:r>
          </w:p>
        </w:tc>
      </w:tr>
      <w:tr w:rsidR="00F05C65" w:rsidRPr="00F05C65" w14:paraId="289E13D5" w14:textId="77777777" w:rsidTr="00F05C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63D042"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YDR077W</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A3962DF"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SED1</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692D841"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Major stress-induced structural GPI-cell wall glycoprotein; associates with translating ribosomes, possible role in mitochondrial genome maintenance; ORF contains two distinct variable minisatellites; SED1 has a paralog, SPI1, that arose from the whole genome duplication</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A7F2E3F"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99</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C1E11CE" w14:textId="229C4E02"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P: Signal transduction</w:t>
            </w:r>
            <w:r w:rsidR="005A7358">
              <w:rPr>
                <w:rFonts w:ascii="Arial" w:hAnsi="Arial" w:cs="Arial"/>
                <w:color w:val="000000"/>
                <w:sz w:val="18"/>
                <w:szCs w:val="20"/>
              </w:rPr>
              <w:t xml:space="preserve"> (+)</w:t>
            </w:r>
          </w:p>
        </w:tc>
      </w:tr>
      <w:tr w:rsidR="00F05C65" w:rsidRPr="00F05C65" w14:paraId="0F10A832" w14:textId="77777777" w:rsidTr="00F05C65">
        <w:trPr>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36B9FEE"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YBR108W</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2E34739"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AIM3</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43046C6"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Protein that inhibits barbed-end actin filament elongation; interacts with Rvs167p; null mutant is viable and displays elevated frequency of mitochondrial genome loss</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B17F772"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98</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17C77E7"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O: Sup35-like</w:t>
            </w:r>
          </w:p>
        </w:tc>
      </w:tr>
      <w:tr w:rsidR="00F05C65" w:rsidRPr="00F05C65" w14:paraId="620E4769" w14:textId="77777777" w:rsidTr="00F05C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D114063"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YMR219W</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9DFCE9C"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ESC1</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A061CCD"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 xml:space="preserve">Protein involved in telomeric silencing; required for quiescent cell telomere </w:t>
            </w:r>
            <w:proofErr w:type="spellStart"/>
            <w:r w:rsidRPr="00F05C65">
              <w:rPr>
                <w:rFonts w:ascii="Arial" w:hAnsi="Arial" w:cs="Arial"/>
                <w:color w:val="000000"/>
                <w:sz w:val="18"/>
                <w:szCs w:val="20"/>
              </w:rPr>
              <w:t>hypercluster</w:t>
            </w:r>
            <w:proofErr w:type="spellEnd"/>
            <w:r w:rsidRPr="00F05C65">
              <w:rPr>
                <w:rFonts w:ascii="Arial" w:hAnsi="Arial" w:cs="Arial"/>
                <w:color w:val="000000"/>
                <w:sz w:val="18"/>
                <w:szCs w:val="20"/>
              </w:rPr>
              <w:t xml:space="preserve"> localization at nuclear membrane vicinity; interacts with PAD4-domain of Sir4p</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78BAE0D"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98</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74A110CC" w14:textId="607E428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A: Ribosome biogenesis</w:t>
            </w:r>
            <w:r w:rsidR="005A7358">
              <w:rPr>
                <w:rFonts w:ascii="Arial" w:hAnsi="Arial" w:cs="Arial"/>
                <w:color w:val="000000"/>
                <w:sz w:val="18"/>
                <w:szCs w:val="20"/>
              </w:rPr>
              <w:t xml:space="preserve"> (+)</w:t>
            </w:r>
          </w:p>
        </w:tc>
      </w:tr>
      <w:tr w:rsidR="00F05C65" w:rsidRPr="00F05C65" w14:paraId="28922A9C" w14:textId="77777777" w:rsidTr="00F05C65">
        <w:trPr>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8D67729"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YER167W</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36A64EF0"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BCK2</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252F2E5F"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Serine/threonine-rich protein involved in PKC1 signaling pathway; protein kinase C (PKC1) signaling pathway controls cell integrity; overproduction suppresses pkc1 mutations</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E12BC8B"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97</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FD7E5A7"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M: Nucleocytoplasmic transport</w:t>
            </w:r>
          </w:p>
        </w:tc>
      </w:tr>
      <w:tr w:rsidR="00F05C65" w:rsidRPr="00F05C65" w14:paraId="7F483B92" w14:textId="77777777" w:rsidTr="00F05C6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0A796E94"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YDR192C</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F93D750"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NUP42</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5B81712"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FG-nucleoporin component of central core of the nuclear pore complex; also part of the nuclear pore complex (NPC) cytoplasmic filaments; contributes directly to nucleocytoplasmic transport and maintenance of the NPC permeability barrier and is involved in gene tethering at the nuclear periphery; interacts with Gle1p; human homolog NUP42 can complement yeast mutant</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259BC85" w14:textId="77777777"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97</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7A20FE2" w14:textId="62956002" w:rsidR="00F05C65" w:rsidRPr="00F05C65" w:rsidRDefault="00F05C65" w:rsidP="00F05C65">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M: Nucleocytoplasmic transport</w:t>
            </w:r>
            <w:r w:rsidR="005A7358">
              <w:rPr>
                <w:rFonts w:ascii="Arial" w:hAnsi="Arial" w:cs="Arial"/>
                <w:color w:val="000000"/>
                <w:sz w:val="18"/>
                <w:szCs w:val="20"/>
              </w:rPr>
              <w:t xml:space="preserve"> (*)</w:t>
            </w:r>
          </w:p>
        </w:tc>
      </w:tr>
      <w:tr w:rsidR="00F05C65" w:rsidRPr="00F05C65" w14:paraId="30837FDA" w14:textId="77777777" w:rsidTr="00F05C65">
        <w:trPr>
          <w:trHeight w:val="300"/>
        </w:trPr>
        <w:tc>
          <w:tcPr>
            <w:cnfStyle w:val="001000000000" w:firstRow="0" w:lastRow="0" w:firstColumn="1" w:lastColumn="0" w:oddVBand="0" w:evenVBand="0" w:oddHBand="0" w:evenHBand="0" w:firstRowFirstColumn="0" w:firstRowLastColumn="0" w:lastRowFirstColumn="0" w:lastRowLastColumn="0"/>
            <w:tcW w:w="12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11225484" w14:textId="77777777" w:rsidR="00F05C65" w:rsidRPr="00F05C65" w:rsidRDefault="00F05C65" w:rsidP="00F05C65">
            <w:pPr>
              <w:rPr>
                <w:rFonts w:ascii="Arial" w:hAnsi="Arial" w:cs="Arial"/>
                <w:color w:val="000000"/>
                <w:sz w:val="18"/>
                <w:szCs w:val="20"/>
              </w:rPr>
            </w:pPr>
            <w:r w:rsidRPr="00F05C65">
              <w:rPr>
                <w:rFonts w:ascii="Arial" w:hAnsi="Arial" w:cs="Arial"/>
                <w:color w:val="000000"/>
                <w:sz w:val="18"/>
                <w:szCs w:val="20"/>
              </w:rPr>
              <w:t>YDL223C</w:t>
            </w:r>
          </w:p>
        </w:tc>
        <w:tc>
          <w:tcPr>
            <w:tcW w:w="10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6D1104D2"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HBT1</w:t>
            </w:r>
          </w:p>
        </w:tc>
        <w:tc>
          <w:tcPr>
            <w:tcW w:w="38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0F2E752"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 xml:space="preserve">Shmoo tip protein, substrate of Hub1p ubiquitin-like protein; mutants are defective for mating projection formation, thereby implicating Hbt1p in polarized cell </w:t>
            </w:r>
            <w:r w:rsidRPr="00F05C65">
              <w:rPr>
                <w:rFonts w:ascii="Arial" w:hAnsi="Arial" w:cs="Arial"/>
                <w:color w:val="000000"/>
                <w:sz w:val="18"/>
                <w:szCs w:val="20"/>
              </w:rPr>
              <w:lastRenderedPageBreak/>
              <w:t>morphogenesis; HBT1 has a paralog, YNL195C, that arose from the whole genome duplication</w:t>
            </w:r>
          </w:p>
        </w:tc>
        <w:tc>
          <w:tcPr>
            <w:tcW w:w="14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41A11885"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lastRenderedPageBreak/>
              <w:t>97</w:t>
            </w:r>
          </w:p>
        </w:tc>
        <w:tc>
          <w:tcPr>
            <w:tcW w:w="18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noWrap/>
            <w:hideMark/>
          </w:tcPr>
          <w:p w14:paraId="5C367716" w14:textId="77777777" w:rsidR="00F05C65" w:rsidRPr="00F05C65" w:rsidRDefault="00F05C65" w:rsidP="00F05C65">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0"/>
              </w:rPr>
            </w:pPr>
            <w:r w:rsidRPr="00F05C65">
              <w:rPr>
                <w:rFonts w:ascii="Arial" w:hAnsi="Arial" w:cs="Arial"/>
                <w:color w:val="000000"/>
                <w:sz w:val="18"/>
                <w:szCs w:val="20"/>
              </w:rPr>
              <w:t>H: Cytoplasmic stress granule</w:t>
            </w:r>
          </w:p>
        </w:tc>
      </w:tr>
    </w:tbl>
    <w:p w14:paraId="7D4DD289" w14:textId="2D92CFF4" w:rsidR="00F05C65" w:rsidRDefault="00F05C65" w:rsidP="00654B4D">
      <w:pPr>
        <w:spacing w:after="0" w:line="240" w:lineRule="auto"/>
        <w:rPr>
          <w:rFonts w:ascii="Arial" w:hAnsi="Arial" w:cs="Arial"/>
          <w:color w:val="000000"/>
          <w:sz w:val="18"/>
          <w:szCs w:val="20"/>
        </w:rPr>
      </w:pPr>
    </w:p>
    <w:p w14:paraId="74407E28" w14:textId="6934BF69" w:rsidR="00F05C65" w:rsidRDefault="00F05C65" w:rsidP="00654B4D">
      <w:pPr>
        <w:spacing w:after="0" w:line="240" w:lineRule="auto"/>
        <w:rPr>
          <w:rFonts w:ascii="Arial" w:hAnsi="Arial" w:cs="Arial"/>
          <w:color w:val="000000"/>
          <w:sz w:val="18"/>
          <w:szCs w:val="20"/>
        </w:rPr>
      </w:pPr>
    </w:p>
    <w:p w14:paraId="27A01B27" w14:textId="443E723F" w:rsidR="00F05C65" w:rsidRDefault="00F05C65" w:rsidP="00654B4D">
      <w:pPr>
        <w:spacing w:after="0" w:line="240" w:lineRule="auto"/>
        <w:rPr>
          <w:rFonts w:ascii="Arial" w:hAnsi="Arial" w:cs="Arial"/>
          <w:color w:val="000000"/>
          <w:sz w:val="18"/>
          <w:szCs w:val="20"/>
        </w:rPr>
      </w:pPr>
    </w:p>
    <w:p w14:paraId="2AB1B4E1" w14:textId="7E74D4FB" w:rsidR="00F05C65" w:rsidRDefault="00F05C65" w:rsidP="00654B4D">
      <w:pPr>
        <w:spacing w:after="0" w:line="240" w:lineRule="auto"/>
        <w:rPr>
          <w:rFonts w:ascii="Arial" w:hAnsi="Arial" w:cs="Arial"/>
          <w:color w:val="000000"/>
          <w:sz w:val="18"/>
          <w:szCs w:val="20"/>
        </w:rPr>
      </w:pPr>
    </w:p>
    <w:p w14:paraId="631B98B1" w14:textId="34BDB3B7" w:rsidR="00F05C65" w:rsidRDefault="00F05C65" w:rsidP="00654B4D">
      <w:pPr>
        <w:spacing w:after="0" w:line="240" w:lineRule="auto"/>
        <w:rPr>
          <w:rFonts w:ascii="Arial" w:hAnsi="Arial" w:cs="Arial"/>
          <w:color w:val="000000"/>
          <w:sz w:val="18"/>
          <w:szCs w:val="20"/>
        </w:rPr>
      </w:pPr>
    </w:p>
    <w:p w14:paraId="6CA43F28" w14:textId="7417CCE7" w:rsidR="00F05C65" w:rsidRDefault="00F05C65" w:rsidP="00654B4D">
      <w:pPr>
        <w:spacing w:after="0" w:line="240" w:lineRule="auto"/>
        <w:rPr>
          <w:rFonts w:ascii="Arial" w:hAnsi="Arial" w:cs="Arial"/>
          <w:color w:val="000000"/>
          <w:sz w:val="18"/>
          <w:szCs w:val="20"/>
        </w:rPr>
      </w:pPr>
    </w:p>
    <w:p w14:paraId="501C9EFF" w14:textId="750C77D2" w:rsidR="00F05C65" w:rsidRDefault="00F05C65" w:rsidP="00654B4D">
      <w:pPr>
        <w:spacing w:after="0" w:line="240" w:lineRule="auto"/>
        <w:rPr>
          <w:rFonts w:ascii="Arial" w:hAnsi="Arial" w:cs="Arial"/>
          <w:color w:val="000000"/>
          <w:sz w:val="18"/>
          <w:szCs w:val="20"/>
        </w:rPr>
      </w:pPr>
    </w:p>
    <w:p w14:paraId="7A5DB5A9" w14:textId="780F16B1" w:rsidR="00F05C65" w:rsidRDefault="00F05C65" w:rsidP="00654B4D">
      <w:pPr>
        <w:spacing w:after="0" w:line="240" w:lineRule="auto"/>
        <w:rPr>
          <w:rFonts w:ascii="Arial" w:hAnsi="Arial" w:cs="Arial"/>
          <w:color w:val="000000"/>
          <w:sz w:val="18"/>
          <w:szCs w:val="20"/>
        </w:rPr>
      </w:pPr>
    </w:p>
    <w:p w14:paraId="75E67FB4" w14:textId="26BE22E4" w:rsidR="00F05C65" w:rsidRDefault="00F05C65" w:rsidP="00654B4D">
      <w:pPr>
        <w:spacing w:after="0" w:line="240" w:lineRule="auto"/>
        <w:rPr>
          <w:rFonts w:ascii="Arial" w:hAnsi="Arial" w:cs="Arial"/>
          <w:color w:val="000000"/>
          <w:sz w:val="18"/>
          <w:szCs w:val="20"/>
        </w:rPr>
      </w:pPr>
    </w:p>
    <w:p w14:paraId="674D3A1A" w14:textId="18BAD6E8" w:rsidR="00F05C65" w:rsidRDefault="00F05C65" w:rsidP="00654B4D">
      <w:pPr>
        <w:spacing w:after="0" w:line="240" w:lineRule="auto"/>
        <w:rPr>
          <w:rFonts w:ascii="Arial" w:hAnsi="Arial" w:cs="Arial"/>
          <w:color w:val="000000"/>
          <w:sz w:val="18"/>
          <w:szCs w:val="20"/>
        </w:rPr>
      </w:pPr>
    </w:p>
    <w:p w14:paraId="52D3457E" w14:textId="0E1DC9FE" w:rsidR="00F05C65" w:rsidRDefault="00F05C65" w:rsidP="00654B4D">
      <w:pPr>
        <w:spacing w:after="0" w:line="240" w:lineRule="auto"/>
        <w:rPr>
          <w:rFonts w:ascii="Arial" w:hAnsi="Arial" w:cs="Arial"/>
          <w:color w:val="000000"/>
          <w:sz w:val="18"/>
          <w:szCs w:val="20"/>
        </w:rPr>
      </w:pPr>
    </w:p>
    <w:p w14:paraId="27DAD93C" w14:textId="11CCA2F9" w:rsidR="00F05C65" w:rsidRDefault="00F05C65" w:rsidP="00654B4D">
      <w:pPr>
        <w:spacing w:after="0" w:line="240" w:lineRule="auto"/>
        <w:rPr>
          <w:rFonts w:ascii="Arial" w:hAnsi="Arial" w:cs="Arial"/>
          <w:color w:val="000000"/>
          <w:sz w:val="18"/>
          <w:szCs w:val="20"/>
        </w:rPr>
      </w:pPr>
    </w:p>
    <w:p w14:paraId="7294EB91" w14:textId="561E13F5" w:rsidR="00F05C65" w:rsidRDefault="00F05C65" w:rsidP="00654B4D">
      <w:pPr>
        <w:spacing w:after="0" w:line="240" w:lineRule="auto"/>
        <w:rPr>
          <w:rFonts w:ascii="Arial" w:hAnsi="Arial" w:cs="Arial"/>
          <w:color w:val="000000"/>
          <w:sz w:val="18"/>
          <w:szCs w:val="20"/>
        </w:rPr>
      </w:pPr>
    </w:p>
    <w:p w14:paraId="5AF088A0" w14:textId="58B64E2C" w:rsidR="00F05C65" w:rsidRDefault="00F05C65" w:rsidP="00654B4D">
      <w:pPr>
        <w:spacing w:after="0" w:line="240" w:lineRule="auto"/>
        <w:rPr>
          <w:rFonts w:ascii="Arial" w:hAnsi="Arial" w:cs="Arial"/>
          <w:color w:val="000000"/>
          <w:sz w:val="18"/>
          <w:szCs w:val="20"/>
        </w:rPr>
      </w:pPr>
    </w:p>
    <w:p w14:paraId="64E1C4F9" w14:textId="444E803D" w:rsidR="00F05C65" w:rsidRDefault="00F05C65" w:rsidP="00654B4D">
      <w:pPr>
        <w:spacing w:after="0" w:line="240" w:lineRule="auto"/>
        <w:rPr>
          <w:rFonts w:ascii="Arial" w:hAnsi="Arial" w:cs="Arial"/>
          <w:color w:val="000000"/>
          <w:sz w:val="18"/>
          <w:szCs w:val="20"/>
        </w:rPr>
      </w:pPr>
    </w:p>
    <w:p w14:paraId="129A80B3" w14:textId="4C481304" w:rsidR="00F05C65" w:rsidRDefault="00F05C65" w:rsidP="00654B4D">
      <w:pPr>
        <w:spacing w:after="0" w:line="240" w:lineRule="auto"/>
        <w:rPr>
          <w:rFonts w:ascii="Arial" w:hAnsi="Arial" w:cs="Arial"/>
          <w:color w:val="000000"/>
          <w:sz w:val="18"/>
          <w:szCs w:val="20"/>
        </w:rPr>
      </w:pPr>
    </w:p>
    <w:p w14:paraId="040E5EF1" w14:textId="365CF8E7" w:rsidR="00F05C65" w:rsidRDefault="00F05C65" w:rsidP="00654B4D">
      <w:pPr>
        <w:spacing w:after="0" w:line="240" w:lineRule="auto"/>
        <w:rPr>
          <w:rFonts w:ascii="Arial" w:hAnsi="Arial" w:cs="Arial"/>
          <w:color w:val="000000"/>
          <w:sz w:val="18"/>
          <w:szCs w:val="20"/>
        </w:rPr>
      </w:pPr>
    </w:p>
    <w:p w14:paraId="27C575FC" w14:textId="5D4C03A3" w:rsidR="00F05C65" w:rsidRDefault="00F05C65" w:rsidP="00654B4D">
      <w:pPr>
        <w:spacing w:after="0" w:line="240" w:lineRule="auto"/>
        <w:rPr>
          <w:rFonts w:ascii="Arial" w:hAnsi="Arial" w:cs="Arial"/>
          <w:color w:val="000000"/>
          <w:sz w:val="18"/>
          <w:szCs w:val="20"/>
        </w:rPr>
      </w:pPr>
    </w:p>
    <w:p w14:paraId="48345BCE" w14:textId="1BB2D4A4" w:rsidR="00F05C65" w:rsidRDefault="00F05C65" w:rsidP="00654B4D">
      <w:pPr>
        <w:spacing w:after="0" w:line="240" w:lineRule="auto"/>
        <w:rPr>
          <w:rFonts w:ascii="Arial" w:hAnsi="Arial" w:cs="Arial"/>
          <w:color w:val="000000"/>
          <w:sz w:val="18"/>
          <w:szCs w:val="20"/>
        </w:rPr>
      </w:pPr>
    </w:p>
    <w:p w14:paraId="36945326" w14:textId="73469BCA" w:rsidR="00F05C65" w:rsidRDefault="00F05C65" w:rsidP="00654B4D">
      <w:pPr>
        <w:spacing w:after="0" w:line="240" w:lineRule="auto"/>
        <w:rPr>
          <w:rFonts w:ascii="Arial" w:hAnsi="Arial" w:cs="Arial"/>
          <w:color w:val="000000"/>
          <w:sz w:val="18"/>
          <w:szCs w:val="20"/>
        </w:rPr>
      </w:pPr>
    </w:p>
    <w:p w14:paraId="76D37D0E" w14:textId="2A7178D9" w:rsidR="00F05C65" w:rsidRDefault="00F05C65" w:rsidP="00654B4D">
      <w:pPr>
        <w:spacing w:after="0" w:line="240" w:lineRule="auto"/>
        <w:rPr>
          <w:rFonts w:ascii="Arial" w:hAnsi="Arial" w:cs="Arial"/>
          <w:color w:val="000000"/>
          <w:sz w:val="18"/>
          <w:szCs w:val="20"/>
        </w:rPr>
      </w:pPr>
    </w:p>
    <w:p w14:paraId="5E35F2EC" w14:textId="56B53C9F" w:rsidR="00F05C65" w:rsidRDefault="00F05C65" w:rsidP="00654B4D">
      <w:pPr>
        <w:spacing w:after="0" w:line="240" w:lineRule="auto"/>
        <w:rPr>
          <w:rFonts w:ascii="Arial" w:hAnsi="Arial" w:cs="Arial"/>
          <w:color w:val="000000"/>
          <w:sz w:val="18"/>
          <w:szCs w:val="20"/>
        </w:rPr>
      </w:pPr>
    </w:p>
    <w:p w14:paraId="01E38764" w14:textId="10CDC2D3" w:rsidR="00F05C65" w:rsidRDefault="00F05C65" w:rsidP="00654B4D">
      <w:pPr>
        <w:spacing w:after="0" w:line="240" w:lineRule="auto"/>
        <w:rPr>
          <w:rFonts w:ascii="Arial" w:hAnsi="Arial" w:cs="Arial"/>
          <w:color w:val="000000"/>
          <w:sz w:val="18"/>
          <w:szCs w:val="20"/>
        </w:rPr>
      </w:pPr>
    </w:p>
    <w:p w14:paraId="40B7D4AC" w14:textId="6766A7EB" w:rsidR="00F05C65" w:rsidRDefault="00F05C65" w:rsidP="00654B4D">
      <w:pPr>
        <w:spacing w:after="0" w:line="240" w:lineRule="auto"/>
        <w:rPr>
          <w:rFonts w:ascii="Arial" w:hAnsi="Arial" w:cs="Arial"/>
          <w:color w:val="000000"/>
          <w:sz w:val="18"/>
          <w:szCs w:val="20"/>
        </w:rPr>
      </w:pPr>
    </w:p>
    <w:p w14:paraId="6844CF9D" w14:textId="32DDB3CB" w:rsidR="00F05C65" w:rsidRDefault="00F05C65" w:rsidP="00654B4D">
      <w:pPr>
        <w:spacing w:after="0" w:line="240" w:lineRule="auto"/>
        <w:rPr>
          <w:rFonts w:ascii="Arial" w:hAnsi="Arial" w:cs="Arial"/>
          <w:color w:val="000000"/>
          <w:sz w:val="18"/>
          <w:szCs w:val="20"/>
        </w:rPr>
      </w:pPr>
    </w:p>
    <w:p w14:paraId="7E4752F3" w14:textId="11463D2D" w:rsidR="00F05C65" w:rsidRDefault="00F05C65" w:rsidP="00654B4D">
      <w:pPr>
        <w:spacing w:after="0" w:line="240" w:lineRule="auto"/>
        <w:rPr>
          <w:rFonts w:ascii="Arial" w:hAnsi="Arial" w:cs="Arial"/>
          <w:color w:val="000000"/>
          <w:sz w:val="18"/>
          <w:szCs w:val="20"/>
        </w:rPr>
      </w:pPr>
    </w:p>
    <w:p w14:paraId="4EA5956E" w14:textId="41626BA3" w:rsidR="00F05C65" w:rsidRDefault="00F05C65" w:rsidP="00654B4D">
      <w:pPr>
        <w:spacing w:after="0" w:line="240" w:lineRule="auto"/>
        <w:rPr>
          <w:rFonts w:ascii="Arial" w:hAnsi="Arial" w:cs="Arial"/>
          <w:color w:val="000000"/>
          <w:sz w:val="18"/>
          <w:szCs w:val="20"/>
        </w:rPr>
      </w:pPr>
    </w:p>
    <w:p w14:paraId="77C81B69" w14:textId="52D08B1F" w:rsidR="00F05C65" w:rsidRDefault="00F05C65" w:rsidP="00654B4D">
      <w:pPr>
        <w:spacing w:after="0" w:line="240" w:lineRule="auto"/>
        <w:rPr>
          <w:rFonts w:ascii="Arial" w:hAnsi="Arial" w:cs="Arial"/>
          <w:color w:val="000000"/>
          <w:sz w:val="18"/>
          <w:szCs w:val="20"/>
        </w:rPr>
      </w:pPr>
    </w:p>
    <w:p w14:paraId="25760765" w14:textId="3C066D15" w:rsidR="00F05C65" w:rsidRDefault="00F05C65" w:rsidP="00654B4D">
      <w:pPr>
        <w:spacing w:after="0" w:line="240" w:lineRule="auto"/>
        <w:rPr>
          <w:rFonts w:ascii="Arial" w:hAnsi="Arial" w:cs="Arial"/>
          <w:color w:val="000000"/>
          <w:sz w:val="18"/>
          <w:szCs w:val="20"/>
        </w:rPr>
      </w:pPr>
    </w:p>
    <w:p w14:paraId="5D938BBB" w14:textId="00645B41" w:rsidR="00F05C65" w:rsidRDefault="00F05C65" w:rsidP="00654B4D">
      <w:pPr>
        <w:spacing w:after="0" w:line="240" w:lineRule="auto"/>
        <w:rPr>
          <w:rFonts w:ascii="Arial" w:hAnsi="Arial" w:cs="Arial"/>
          <w:color w:val="000000"/>
          <w:sz w:val="18"/>
          <w:szCs w:val="20"/>
        </w:rPr>
      </w:pPr>
    </w:p>
    <w:p w14:paraId="250D89AF" w14:textId="1367B37A" w:rsidR="00F05C65" w:rsidRDefault="00F05C65" w:rsidP="00654B4D">
      <w:pPr>
        <w:spacing w:after="0" w:line="240" w:lineRule="auto"/>
        <w:rPr>
          <w:rFonts w:ascii="Arial" w:hAnsi="Arial" w:cs="Arial"/>
          <w:color w:val="000000"/>
          <w:sz w:val="18"/>
          <w:szCs w:val="20"/>
        </w:rPr>
      </w:pPr>
    </w:p>
    <w:p w14:paraId="0C5D1A54" w14:textId="6AC7B52C" w:rsidR="00F05C65" w:rsidRDefault="00F05C65" w:rsidP="00654B4D">
      <w:pPr>
        <w:spacing w:after="0" w:line="240" w:lineRule="auto"/>
        <w:rPr>
          <w:rFonts w:ascii="Arial" w:hAnsi="Arial" w:cs="Arial"/>
          <w:color w:val="000000"/>
          <w:sz w:val="18"/>
          <w:szCs w:val="20"/>
        </w:rPr>
      </w:pPr>
    </w:p>
    <w:p w14:paraId="0A7E3CB8" w14:textId="27EC0954" w:rsidR="00F05C65" w:rsidRDefault="00F05C65" w:rsidP="00654B4D">
      <w:pPr>
        <w:spacing w:after="0" w:line="240" w:lineRule="auto"/>
        <w:rPr>
          <w:rFonts w:ascii="Arial" w:hAnsi="Arial" w:cs="Arial"/>
          <w:color w:val="000000"/>
          <w:sz w:val="18"/>
          <w:szCs w:val="20"/>
        </w:rPr>
      </w:pPr>
    </w:p>
    <w:p w14:paraId="252EB4FB" w14:textId="0BE1D661" w:rsidR="00F05C65" w:rsidRDefault="00F05C65" w:rsidP="00654B4D">
      <w:pPr>
        <w:spacing w:after="0" w:line="240" w:lineRule="auto"/>
        <w:rPr>
          <w:rFonts w:ascii="Arial" w:hAnsi="Arial" w:cs="Arial"/>
          <w:color w:val="000000"/>
          <w:sz w:val="18"/>
          <w:szCs w:val="20"/>
        </w:rPr>
      </w:pPr>
    </w:p>
    <w:p w14:paraId="71EA0EDE" w14:textId="3B494D5D" w:rsidR="00F05C65" w:rsidRDefault="00F05C65" w:rsidP="00654B4D">
      <w:pPr>
        <w:spacing w:after="0" w:line="240" w:lineRule="auto"/>
        <w:rPr>
          <w:rFonts w:ascii="Arial" w:hAnsi="Arial" w:cs="Arial"/>
          <w:color w:val="000000"/>
          <w:sz w:val="18"/>
          <w:szCs w:val="20"/>
        </w:rPr>
      </w:pPr>
    </w:p>
    <w:p w14:paraId="0629C639" w14:textId="0BA63F98" w:rsidR="00F05C65" w:rsidRDefault="00F05C65" w:rsidP="00654B4D">
      <w:pPr>
        <w:spacing w:after="0" w:line="240" w:lineRule="auto"/>
        <w:rPr>
          <w:rFonts w:ascii="Arial" w:hAnsi="Arial" w:cs="Arial"/>
          <w:color w:val="000000"/>
          <w:sz w:val="18"/>
          <w:szCs w:val="20"/>
        </w:rPr>
      </w:pPr>
    </w:p>
    <w:p w14:paraId="03E25741" w14:textId="1D3A1276" w:rsidR="00F05C65" w:rsidRDefault="00F05C65" w:rsidP="00654B4D">
      <w:pPr>
        <w:spacing w:after="0" w:line="240" w:lineRule="auto"/>
        <w:rPr>
          <w:rFonts w:ascii="Arial" w:hAnsi="Arial" w:cs="Arial"/>
          <w:color w:val="000000"/>
          <w:sz w:val="18"/>
          <w:szCs w:val="20"/>
        </w:rPr>
      </w:pPr>
    </w:p>
    <w:p w14:paraId="57E2F509" w14:textId="38DF2EA4" w:rsidR="00F05C65" w:rsidRDefault="00F05C65" w:rsidP="00654B4D">
      <w:pPr>
        <w:spacing w:after="0" w:line="240" w:lineRule="auto"/>
        <w:rPr>
          <w:rFonts w:ascii="Arial" w:hAnsi="Arial" w:cs="Arial"/>
          <w:color w:val="000000"/>
          <w:sz w:val="18"/>
          <w:szCs w:val="20"/>
        </w:rPr>
      </w:pPr>
    </w:p>
    <w:p w14:paraId="650D1148" w14:textId="415CF0D7" w:rsidR="00F05C65" w:rsidRDefault="00F05C65" w:rsidP="00654B4D">
      <w:pPr>
        <w:spacing w:after="0" w:line="240" w:lineRule="auto"/>
        <w:rPr>
          <w:rFonts w:ascii="Arial" w:hAnsi="Arial" w:cs="Arial"/>
          <w:color w:val="000000"/>
          <w:sz w:val="18"/>
          <w:szCs w:val="20"/>
        </w:rPr>
      </w:pPr>
    </w:p>
    <w:p w14:paraId="25904159" w14:textId="2A27B39F" w:rsidR="00F05C65" w:rsidRDefault="00F05C65" w:rsidP="00654B4D">
      <w:pPr>
        <w:spacing w:after="0" w:line="240" w:lineRule="auto"/>
        <w:rPr>
          <w:rFonts w:ascii="Arial" w:hAnsi="Arial" w:cs="Arial"/>
          <w:color w:val="000000"/>
          <w:sz w:val="18"/>
          <w:szCs w:val="20"/>
        </w:rPr>
      </w:pPr>
    </w:p>
    <w:p w14:paraId="5022AEC1" w14:textId="5D9713B4" w:rsidR="00F05C65" w:rsidRDefault="00F05C65" w:rsidP="00654B4D">
      <w:pPr>
        <w:spacing w:after="0" w:line="240" w:lineRule="auto"/>
        <w:rPr>
          <w:rFonts w:ascii="Arial" w:hAnsi="Arial" w:cs="Arial"/>
          <w:color w:val="000000"/>
          <w:sz w:val="18"/>
          <w:szCs w:val="20"/>
        </w:rPr>
      </w:pPr>
    </w:p>
    <w:p w14:paraId="07DBC852" w14:textId="15A0A2CC" w:rsidR="00F05C65" w:rsidRDefault="00F05C65" w:rsidP="00654B4D">
      <w:pPr>
        <w:spacing w:after="0" w:line="240" w:lineRule="auto"/>
        <w:rPr>
          <w:rFonts w:ascii="Arial" w:hAnsi="Arial" w:cs="Arial"/>
          <w:color w:val="000000"/>
          <w:sz w:val="18"/>
          <w:szCs w:val="20"/>
        </w:rPr>
      </w:pPr>
    </w:p>
    <w:p w14:paraId="4E9217A4" w14:textId="55A1DCDF" w:rsidR="00F05C65" w:rsidRDefault="00F05C65" w:rsidP="00654B4D">
      <w:pPr>
        <w:spacing w:after="0" w:line="240" w:lineRule="auto"/>
        <w:rPr>
          <w:rFonts w:ascii="Arial" w:hAnsi="Arial" w:cs="Arial"/>
          <w:color w:val="000000"/>
          <w:sz w:val="18"/>
          <w:szCs w:val="20"/>
        </w:rPr>
      </w:pPr>
    </w:p>
    <w:p w14:paraId="3DA33F3D" w14:textId="3ABDD40A" w:rsidR="00F05C65" w:rsidRDefault="00F05C65" w:rsidP="00654B4D">
      <w:pPr>
        <w:spacing w:after="0" w:line="240" w:lineRule="auto"/>
        <w:rPr>
          <w:rFonts w:ascii="Arial" w:hAnsi="Arial" w:cs="Arial"/>
          <w:color w:val="000000"/>
          <w:sz w:val="18"/>
          <w:szCs w:val="20"/>
        </w:rPr>
      </w:pPr>
    </w:p>
    <w:p w14:paraId="1F7C450C" w14:textId="7D71A6C9" w:rsidR="00F05C65" w:rsidRDefault="00F05C65" w:rsidP="00654B4D">
      <w:pPr>
        <w:spacing w:after="0" w:line="240" w:lineRule="auto"/>
        <w:rPr>
          <w:rFonts w:ascii="Arial" w:hAnsi="Arial" w:cs="Arial"/>
          <w:color w:val="000000"/>
          <w:sz w:val="18"/>
          <w:szCs w:val="20"/>
        </w:rPr>
      </w:pPr>
    </w:p>
    <w:p w14:paraId="0C186D86" w14:textId="202E74F0" w:rsidR="00F05C65" w:rsidRDefault="00F05C65" w:rsidP="00654B4D">
      <w:pPr>
        <w:spacing w:after="0" w:line="240" w:lineRule="auto"/>
        <w:rPr>
          <w:rFonts w:ascii="Arial" w:hAnsi="Arial" w:cs="Arial"/>
          <w:color w:val="000000"/>
          <w:sz w:val="18"/>
          <w:szCs w:val="20"/>
        </w:rPr>
      </w:pPr>
    </w:p>
    <w:p w14:paraId="3148EB10" w14:textId="556E906A" w:rsidR="00F05C65" w:rsidRDefault="00F05C65" w:rsidP="00654B4D">
      <w:pPr>
        <w:spacing w:after="0" w:line="240" w:lineRule="auto"/>
        <w:rPr>
          <w:rFonts w:ascii="Arial" w:hAnsi="Arial" w:cs="Arial"/>
          <w:color w:val="000000"/>
          <w:sz w:val="18"/>
          <w:szCs w:val="20"/>
        </w:rPr>
      </w:pPr>
    </w:p>
    <w:p w14:paraId="0DA716EA" w14:textId="5E26D1C4" w:rsidR="00F05C65" w:rsidRDefault="00F05C65" w:rsidP="00654B4D">
      <w:pPr>
        <w:spacing w:after="0" w:line="240" w:lineRule="auto"/>
        <w:rPr>
          <w:rFonts w:ascii="Arial" w:hAnsi="Arial" w:cs="Arial"/>
          <w:color w:val="000000"/>
          <w:sz w:val="18"/>
          <w:szCs w:val="20"/>
        </w:rPr>
      </w:pPr>
    </w:p>
    <w:p w14:paraId="124A4657" w14:textId="46792DEE" w:rsidR="00F05C65" w:rsidRDefault="00F05C65" w:rsidP="00654B4D">
      <w:pPr>
        <w:spacing w:after="0" w:line="240" w:lineRule="auto"/>
        <w:rPr>
          <w:rFonts w:ascii="Arial" w:hAnsi="Arial" w:cs="Arial"/>
          <w:color w:val="000000"/>
          <w:sz w:val="18"/>
          <w:szCs w:val="20"/>
        </w:rPr>
      </w:pPr>
    </w:p>
    <w:p w14:paraId="31E3D163" w14:textId="0BE49936" w:rsidR="00F05C65" w:rsidRDefault="00F05C65" w:rsidP="00654B4D">
      <w:pPr>
        <w:spacing w:after="0" w:line="240" w:lineRule="auto"/>
        <w:rPr>
          <w:rFonts w:ascii="Arial" w:hAnsi="Arial" w:cs="Arial"/>
          <w:color w:val="000000"/>
          <w:sz w:val="18"/>
          <w:szCs w:val="20"/>
        </w:rPr>
      </w:pPr>
    </w:p>
    <w:p w14:paraId="5BD662B7" w14:textId="4A95E5DD" w:rsidR="00F05C65" w:rsidRDefault="00F05C65" w:rsidP="00654B4D">
      <w:pPr>
        <w:spacing w:after="0" w:line="240" w:lineRule="auto"/>
        <w:rPr>
          <w:rFonts w:ascii="Arial" w:hAnsi="Arial" w:cs="Arial"/>
          <w:color w:val="000000"/>
          <w:sz w:val="18"/>
          <w:szCs w:val="20"/>
        </w:rPr>
      </w:pPr>
    </w:p>
    <w:p w14:paraId="73A031E3" w14:textId="63A6D32A" w:rsidR="00F05C65" w:rsidRDefault="00F05C65" w:rsidP="00654B4D">
      <w:pPr>
        <w:spacing w:after="0" w:line="240" w:lineRule="auto"/>
        <w:rPr>
          <w:rFonts w:ascii="Arial" w:hAnsi="Arial" w:cs="Arial"/>
          <w:color w:val="000000"/>
          <w:sz w:val="18"/>
          <w:szCs w:val="20"/>
        </w:rPr>
      </w:pPr>
    </w:p>
    <w:p w14:paraId="11FFDC49" w14:textId="1FB290D2" w:rsidR="00F05C65" w:rsidRDefault="00F05C65" w:rsidP="00654B4D">
      <w:pPr>
        <w:spacing w:after="0" w:line="240" w:lineRule="auto"/>
        <w:rPr>
          <w:rFonts w:ascii="Arial" w:hAnsi="Arial" w:cs="Arial"/>
          <w:color w:val="000000"/>
          <w:sz w:val="18"/>
          <w:szCs w:val="20"/>
        </w:rPr>
      </w:pPr>
    </w:p>
    <w:p w14:paraId="206A99E3" w14:textId="349E6BE3" w:rsidR="00F05C65" w:rsidRDefault="00F05C65" w:rsidP="00654B4D">
      <w:pPr>
        <w:spacing w:after="0" w:line="240" w:lineRule="auto"/>
        <w:rPr>
          <w:rFonts w:ascii="Arial" w:hAnsi="Arial" w:cs="Arial"/>
          <w:color w:val="000000"/>
          <w:sz w:val="18"/>
          <w:szCs w:val="20"/>
        </w:rPr>
      </w:pPr>
    </w:p>
    <w:p w14:paraId="3C9DB5D0" w14:textId="0954B7F2" w:rsidR="00F05C65" w:rsidRDefault="00F05C65" w:rsidP="00654B4D">
      <w:pPr>
        <w:spacing w:after="0" w:line="240" w:lineRule="auto"/>
        <w:rPr>
          <w:rFonts w:ascii="Arial" w:hAnsi="Arial" w:cs="Arial"/>
          <w:color w:val="000000"/>
          <w:sz w:val="18"/>
          <w:szCs w:val="20"/>
        </w:rPr>
      </w:pPr>
    </w:p>
    <w:p w14:paraId="1221680E" w14:textId="26A189D9" w:rsidR="00F05C65" w:rsidRDefault="00F05C65" w:rsidP="00654B4D">
      <w:pPr>
        <w:spacing w:after="0" w:line="240" w:lineRule="auto"/>
        <w:rPr>
          <w:rFonts w:ascii="Arial" w:hAnsi="Arial" w:cs="Arial"/>
          <w:color w:val="000000"/>
          <w:sz w:val="18"/>
          <w:szCs w:val="20"/>
        </w:rPr>
      </w:pPr>
    </w:p>
    <w:p w14:paraId="1E321C7B" w14:textId="037B5B93" w:rsidR="00F05C65" w:rsidRDefault="00F05C65" w:rsidP="00654B4D">
      <w:pPr>
        <w:spacing w:after="0" w:line="240" w:lineRule="auto"/>
        <w:rPr>
          <w:rFonts w:ascii="Arial" w:hAnsi="Arial" w:cs="Arial"/>
          <w:color w:val="000000"/>
          <w:sz w:val="18"/>
          <w:szCs w:val="20"/>
        </w:rPr>
      </w:pPr>
    </w:p>
    <w:p w14:paraId="2E74D56B" w14:textId="532C3A7E" w:rsidR="00F05C65" w:rsidRDefault="00F05C65" w:rsidP="00654B4D">
      <w:pPr>
        <w:spacing w:after="0" w:line="240" w:lineRule="auto"/>
        <w:rPr>
          <w:rFonts w:ascii="Arial" w:hAnsi="Arial" w:cs="Arial"/>
          <w:color w:val="000000"/>
          <w:sz w:val="18"/>
          <w:szCs w:val="20"/>
        </w:rPr>
      </w:pPr>
    </w:p>
    <w:p w14:paraId="62CCDEB2" w14:textId="68883438" w:rsidR="00F05C65" w:rsidRDefault="00F05C65" w:rsidP="00654B4D">
      <w:pPr>
        <w:spacing w:after="0" w:line="240" w:lineRule="auto"/>
        <w:rPr>
          <w:rFonts w:ascii="Arial" w:hAnsi="Arial" w:cs="Arial"/>
          <w:color w:val="000000"/>
          <w:sz w:val="18"/>
          <w:szCs w:val="20"/>
        </w:rPr>
      </w:pPr>
    </w:p>
    <w:p w14:paraId="02034231" w14:textId="77777777" w:rsidR="00F05C65" w:rsidRDefault="00F05C65" w:rsidP="00654B4D">
      <w:pPr>
        <w:spacing w:after="0" w:line="240" w:lineRule="auto"/>
        <w:rPr>
          <w:rFonts w:ascii="Arial" w:hAnsi="Arial" w:cs="Arial"/>
          <w:color w:val="000000"/>
          <w:sz w:val="18"/>
          <w:szCs w:val="20"/>
        </w:rPr>
      </w:pPr>
    </w:p>
    <w:p w14:paraId="0576FAF5" w14:textId="6B0F9BFE" w:rsidR="00654B4D" w:rsidRPr="004534BF" w:rsidRDefault="00654B4D" w:rsidP="00654B4D">
      <w:pPr>
        <w:spacing w:after="0" w:line="240" w:lineRule="auto"/>
        <w:rPr>
          <w:rFonts w:ascii="Arial" w:hAnsi="Arial" w:cs="Arial"/>
          <w:color w:val="000000"/>
          <w:sz w:val="18"/>
          <w:szCs w:val="20"/>
        </w:rPr>
      </w:pPr>
      <w:r w:rsidRPr="004534BF">
        <w:rPr>
          <w:rFonts w:ascii="Arial" w:hAnsi="Arial" w:cs="Arial"/>
          <w:color w:val="000000"/>
          <w:sz w:val="18"/>
          <w:szCs w:val="20"/>
        </w:rPr>
        <w:t>Table S</w:t>
      </w:r>
      <w:r w:rsidR="00F05C65">
        <w:rPr>
          <w:rFonts w:ascii="Arial" w:hAnsi="Arial" w:cs="Arial"/>
          <w:color w:val="000000"/>
          <w:sz w:val="18"/>
          <w:szCs w:val="20"/>
        </w:rPr>
        <w:t>4</w:t>
      </w:r>
      <w:r w:rsidRPr="004534BF">
        <w:rPr>
          <w:rFonts w:ascii="Arial" w:hAnsi="Arial" w:cs="Arial"/>
          <w:color w:val="000000"/>
          <w:sz w:val="18"/>
          <w:szCs w:val="20"/>
        </w:rPr>
        <w:t>. List of strains used in this study.</w:t>
      </w:r>
    </w:p>
    <w:p w14:paraId="4086301E" w14:textId="77777777" w:rsidR="00654B4D" w:rsidRPr="00033490" w:rsidRDefault="00654B4D" w:rsidP="00654B4D">
      <w:pPr>
        <w:spacing w:after="0" w:line="240" w:lineRule="auto"/>
        <w:rPr>
          <w:rFonts w:ascii="Arial" w:hAnsi="Arial" w:cs="Arial"/>
          <w:color w:val="000000"/>
          <w:sz w:val="20"/>
          <w:szCs w:val="20"/>
        </w:rPr>
      </w:pPr>
    </w:p>
    <w:tbl>
      <w:tblPr>
        <w:tblStyle w:val="PlainTable11"/>
        <w:tblW w:w="0" w:type="auto"/>
        <w:tblLook w:val="04A0" w:firstRow="1" w:lastRow="0" w:firstColumn="1" w:lastColumn="0" w:noHBand="0" w:noVBand="1"/>
      </w:tblPr>
      <w:tblGrid>
        <w:gridCol w:w="1036"/>
        <w:gridCol w:w="5888"/>
        <w:gridCol w:w="2410"/>
      </w:tblGrid>
      <w:tr w:rsidR="00654B4D" w:rsidRPr="000F4B0E" w14:paraId="5F765C3B" w14:textId="77777777" w:rsidTr="0093123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76F0C1B1" w14:textId="77777777" w:rsidR="00654B4D" w:rsidRPr="000F4B0E" w:rsidRDefault="00654B4D" w:rsidP="0093123D">
            <w:pPr>
              <w:rPr>
                <w:rFonts w:ascii="Arial" w:hAnsi="Arial" w:cs="Arial"/>
                <w:color w:val="000000"/>
              </w:rPr>
            </w:pPr>
            <w:r w:rsidRPr="000F4B0E">
              <w:rPr>
                <w:rFonts w:ascii="Arial" w:hAnsi="Arial" w:cs="Arial"/>
                <w:color w:val="000000"/>
              </w:rPr>
              <w:t>Strain</w:t>
            </w:r>
          </w:p>
        </w:tc>
        <w:tc>
          <w:tcPr>
            <w:tcW w:w="5888" w:type="dxa"/>
            <w:noWrap/>
            <w:hideMark/>
          </w:tcPr>
          <w:p w14:paraId="0D43987E" w14:textId="77777777" w:rsidR="00654B4D" w:rsidRPr="000F4B0E" w:rsidRDefault="00654B4D" w:rsidP="0093123D">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0F4B0E">
              <w:rPr>
                <w:rFonts w:ascii="Arial" w:hAnsi="Arial" w:cs="Arial"/>
                <w:color w:val="000000"/>
              </w:rPr>
              <w:t>Genotype</w:t>
            </w:r>
          </w:p>
        </w:tc>
        <w:tc>
          <w:tcPr>
            <w:tcW w:w="2410" w:type="dxa"/>
            <w:noWrap/>
            <w:hideMark/>
          </w:tcPr>
          <w:p w14:paraId="753DD08B" w14:textId="77777777" w:rsidR="00654B4D" w:rsidRPr="000F4B0E" w:rsidRDefault="00654B4D" w:rsidP="0093123D">
            <w:pPr>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0F4B0E">
              <w:rPr>
                <w:rFonts w:ascii="Arial" w:hAnsi="Arial" w:cs="Arial"/>
                <w:color w:val="000000"/>
              </w:rPr>
              <w:t>Source</w:t>
            </w:r>
          </w:p>
        </w:tc>
      </w:tr>
      <w:tr w:rsidR="00654B4D" w:rsidRPr="000F4B0E" w14:paraId="03FA198C"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5ABD2776" w14:textId="77777777" w:rsidR="00654B4D" w:rsidRPr="000F4B0E" w:rsidRDefault="00654B4D" w:rsidP="0093123D">
            <w:pPr>
              <w:rPr>
                <w:rFonts w:ascii="Arial" w:hAnsi="Arial" w:cs="Arial"/>
                <w:color w:val="000000"/>
              </w:rPr>
            </w:pPr>
            <w:r w:rsidRPr="000F4B0E">
              <w:rPr>
                <w:rFonts w:ascii="Arial" w:hAnsi="Arial" w:cs="Arial"/>
                <w:color w:val="000000"/>
              </w:rPr>
              <w:t>YTZ113</w:t>
            </w:r>
          </w:p>
        </w:tc>
        <w:tc>
          <w:tcPr>
            <w:tcW w:w="5888" w:type="dxa"/>
            <w:noWrap/>
            <w:hideMark/>
          </w:tcPr>
          <w:p w14:paraId="259FC684"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Cox15-GFP-His3</w:t>
            </w:r>
          </w:p>
        </w:tc>
        <w:tc>
          <w:tcPr>
            <w:tcW w:w="2410" w:type="dxa"/>
            <w:noWrap/>
            <w:hideMark/>
          </w:tcPr>
          <w:p w14:paraId="7D8F77F6"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F4B0E">
              <w:rPr>
                <w:rFonts w:ascii="Arial" w:hAnsi="Arial" w:cs="Arial"/>
                <w:color w:val="000000"/>
              </w:rPr>
              <w:t>Huh et al., courtesy of Brenda Andrews' lab</w:t>
            </w:r>
          </w:p>
        </w:tc>
      </w:tr>
      <w:tr w:rsidR="00654B4D" w:rsidRPr="000F4B0E" w14:paraId="60D00BB0"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2CB2C908" w14:textId="77777777" w:rsidR="00654B4D" w:rsidRPr="000F4B0E" w:rsidRDefault="00654B4D" w:rsidP="0093123D">
            <w:pPr>
              <w:rPr>
                <w:rFonts w:ascii="Arial" w:hAnsi="Arial" w:cs="Arial"/>
                <w:color w:val="000000"/>
              </w:rPr>
            </w:pPr>
            <w:r w:rsidRPr="000F4B0E">
              <w:rPr>
                <w:rFonts w:ascii="Arial" w:hAnsi="Arial" w:cs="Arial"/>
                <w:color w:val="000000"/>
              </w:rPr>
              <w:t>YTZ115</w:t>
            </w:r>
          </w:p>
        </w:tc>
        <w:tc>
          <w:tcPr>
            <w:tcW w:w="5888" w:type="dxa"/>
            <w:noWrap/>
            <w:hideMark/>
          </w:tcPr>
          <w:p w14:paraId="61D70215"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Mdl2-GFP-His3</w:t>
            </w:r>
          </w:p>
        </w:tc>
        <w:tc>
          <w:tcPr>
            <w:tcW w:w="2410" w:type="dxa"/>
            <w:noWrap/>
            <w:hideMark/>
          </w:tcPr>
          <w:p w14:paraId="1077D917"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F4B0E">
              <w:rPr>
                <w:rFonts w:ascii="Arial" w:hAnsi="Arial" w:cs="Arial"/>
                <w:color w:val="000000"/>
              </w:rPr>
              <w:t>Huh et al., courtesy of Brenda Andrews' lab</w:t>
            </w:r>
          </w:p>
        </w:tc>
      </w:tr>
      <w:tr w:rsidR="00654B4D" w:rsidRPr="000F4B0E" w14:paraId="6889139D"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285D51F4" w14:textId="77777777" w:rsidR="00654B4D" w:rsidRPr="000F4B0E" w:rsidRDefault="00654B4D" w:rsidP="0093123D">
            <w:pPr>
              <w:rPr>
                <w:rFonts w:ascii="Arial" w:hAnsi="Arial" w:cs="Arial"/>
                <w:color w:val="000000"/>
              </w:rPr>
            </w:pPr>
            <w:r w:rsidRPr="000F4B0E">
              <w:rPr>
                <w:rFonts w:ascii="Arial" w:hAnsi="Arial" w:cs="Arial"/>
                <w:color w:val="000000"/>
              </w:rPr>
              <w:t>YBS270</w:t>
            </w:r>
          </w:p>
        </w:tc>
        <w:tc>
          <w:tcPr>
            <w:tcW w:w="5888" w:type="dxa"/>
            <w:noWrap/>
            <w:hideMark/>
          </w:tcPr>
          <w:p w14:paraId="1F1DD083"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Cox15-GFP-His3 Cox15 IDR (</w:t>
            </w:r>
            <w:proofErr w:type="spellStart"/>
            <w:r w:rsidRPr="000F4B0E">
              <w:rPr>
                <w:rFonts w:ascii="Arial" w:hAnsi="Arial" w:cs="Arial"/>
                <w:color w:val="000000"/>
              </w:rPr>
              <w:t>a.a.</w:t>
            </w:r>
            <w:proofErr w:type="spellEnd"/>
            <w:r w:rsidRPr="000F4B0E">
              <w:rPr>
                <w:rFonts w:ascii="Arial" w:hAnsi="Arial" w:cs="Arial"/>
                <w:color w:val="000000"/>
              </w:rPr>
              <w:t xml:space="preserve"> 1-45</w:t>
            </w:r>
            <w:proofErr w:type="gramStart"/>
            <w:r w:rsidRPr="000F4B0E">
              <w:rPr>
                <w:rFonts w:ascii="Arial" w:hAnsi="Arial" w:cs="Arial"/>
                <w:color w:val="000000"/>
              </w:rPr>
              <w:t>)::</w:t>
            </w:r>
            <w:proofErr w:type="gramEnd"/>
            <w:r w:rsidRPr="000F4B0E">
              <w:rPr>
                <w:rFonts w:ascii="Arial" w:hAnsi="Arial" w:cs="Arial"/>
                <w:color w:val="000000"/>
              </w:rPr>
              <w:t>0</w:t>
            </w:r>
          </w:p>
        </w:tc>
        <w:tc>
          <w:tcPr>
            <w:tcW w:w="2410" w:type="dxa"/>
            <w:noWrap/>
            <w:hideMark/>
          </w:tcPr>
          <w:p w14:paraId="55D50762"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654B4D" w:rsidRPr="000F4B0E" w14:paraId="3533F4A3"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6DC26625" w14:textId="77777777" w:rsidR="00654B4D" w:rsidRPr="000F4B0E" w:rsidRDefault="00654B4D" w:rsidP="0093123D">
            <w:pPr>
              <w:rPr>
                <w:rFonts w:ascii="Arial" w:hAnsi="Arial" w:cs="Arial"/>
                <w:color w:val="000000"/>
              </w:rPr>
            </w:pPr>
            <w:r w:rsidRPr="000F4B0E">
              <w:rPr>
                <w:rFonts w:ascii="Arial" w:hAnsi="Arial" w:cs="Arial"/>
                <w:color w:val="000000"/>
              </w:rPr>
              <w:t>YBS271</w:t>
            </w:r>
          </w:p>
        </w:tc>
        <w:tc>
          <w:tcPr>
            <w:tcW w:w="5888" w:type="dxa"/>
            <w:noWrap/>
            <w:hideMark/>
          </w:tcPr>
          <w:p w14:paraId="55D579CC"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Cox15-GFP-His3 Cox15 IDR (</w:t>
            </w:r>
            <w:proofErr w:type="spellStart"/>
            <w:r w:rsidRPr="000F4B0E">
              <w:rPr>
                <w:rFonts w:ascii="Arial" w:hAnsi="Arial" w:cs="Arial"/>
                <w:color w:val="000000"/>
              </w:rPr>
              <w:t>a.a.</w:t>
            </w:r>
            <w:proofErr w:type="spellEnd"/>
            <w:r w:rsidRPr="000F4B0E">
              <w:rPr>
                <w:rFonts w:ascii="Arial" w:hAnsi="Arial" w:cs="Arial"/>
                <w:color w:val="000000"/>
              </w:rPr>
              <w:t xml:space="preserve"> 1-45</w:t>
            </w:r>
            <w:proofErr w:type="gramStart"/>
            <w:r w:rsidRPr="000F4B0E">
              <w:rPr>
                <w:rFonts w:ascii="Arial" w:hAnsi="Arial" w:cs="Arial"/>
                <w:color w:val="000000"/>
              </w:rPr>
              <w:t>)::</w:t>
            </w:r>
            <w:proofErr w:type="gramEnd"/>
            <w:r w:rsidRPr="000F4B0E">
              <w:rPr>
                <w:rFonts w:ascii="Arial" w:hAnsi="Arial" w:cs="Arial"/>
                <w:color w:val="000000"/>
              </w:rPr>
              <w:t>Atm1 IDR (</w:t>
            </w:r>
            <w:proofErr w:type="spellStart"/>
            <w:r w:rsidRPr="000F4B0E">
              <w:rPr>
                <w:rFonts w:ascii="Arial" w:hAnsi="Arial" w:cs="Arial"/>
                <w:color w:val="000000"/>
              </w:rPr>
              <w:t>a.a.</w:t>
            </w:r>
            <w:proofErr w:type="spellEnd"/>
            <w:r w:rsidRPr="000F4B0E">
              <w:rPr>
                <w:rFonts w:ascii="Arial" w:hAnsi="Arial" w:cs="Arial"/>
                <w:color w:val="000000"/>
              </w:rPr>
              <w:t xml:space="preserve"> 1-84)</w:t>
            </w:r>
          </w:p>
        </w:tc>
        <w:tc>
          <w:tcPr>
            <w:tcW w:w="2410" w:type="dxa"/>
            <w:noWrap/>
            <w:hideMark/>
          </w:tcPr>
          <w:p w14:paraId="79AE77B9"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654B4D" w:rsidRPr="000F4B0E" w14:paraId="2B303DEF"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253CD195" w14:textId="77777777" w:rsidR="00654B4D" w:rsidRPr="000F4B0E" w:rsidRDefault="00654B4D" w:rsidP="0093123D">
            <w:pPr>
              <w:rPr>
                <w:rFonts w:ascii="Arial" w:hAnsi="Arial" w:cs="Arial"/>
                <w:color w:val="000000"/>
              </w:rPr>
            </w:pPr>
            <w:r w:rsidRPr="000F4B0E">
              <w:rPr>
                <w:rFonts w:ascii="Arial" w:hAnsi="Arial" w:cs="Arial"/>
                <w:color w:val="000000"/>
              </w:rPr>
              <w:t>YBS272</w:t>
            </w:r>
          </w:p>
        </w:tc>
        <w:tc>
          <w:tcPr>
            <w:tcW w:w="5888" w:type="dxa"/>
            <w:noWrap/>
            <w:hideMark/>
          </w:tcPr>
          <w:p w14:paraId="2940F5BB"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Mdl2-GFP-His3 Mdl2 IDR (</w:t>
            </w:r>
            <w:proofErr w:type="spellStart"/>
            <w:r w:rsidRPr="000F4B0E">
              <w:rPr>
                <w:rFonts w:ascii="Arial" w:hAnsi="Arial" w:cs="Arial"/>
                <w:color w:val="000000"/>
              </w:rPr>
              <w:t>a.a.</w:t>
            </w:r>
            <w:proofErr w:type="spellEnd"/>
            <w:r w:rsidRPr="000F4B0E">
              <w:rPr>
                <w:rFonts w:ascii="Arial" w:hAnsi="Arial" w:cs="Arial"/>
                <w:color w:val="000000"/>
              </w:rPr>
              <w:t xml:space="preserve"> 1-99</w:t>
            </w:r>
            <w:proofErr w:type="gramStart"/>
            <w:r w:rsidRPr="000F4B0E">
              <w:rPr>
                <w:rFonts w:ascii="Arial" w:hAnsi="Arial" w:cs="Arial"/>
                <w:color w:val="000000"/>
              </w:rPr>
              <w:t>)::</w:t>
            </w:r>
            <w:proofErr w:type="gramEnd"/>
            <w:r w:rsidRPr="000F4B0E">
              <w:rPr>
                <w:rFonts w:ascii="Arial" w:hAnsi="Arial" w:cs="Arial"/>
                <w:color w:val="000000"/>
              </w:rPr>
              <w:t>0</w:t>
            </w:r>
          </w:p>
        </w:tc>
        <w:tc>
          <w:tcPr>
            <w:tcW w:w="2410" w:type="dxa"/>
            <w:noWrap/>
            <w:hideMark/>
          </w:tcPr>
          <w:p w14:paraId="3C1FCE0B"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654B4D" w:rsidRPr="000F4B0E" w14:paraId="48ACDD71"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74C4CDAB" w14:textId="77777777" w:rsidR="00654B4D" w:rsidRPr="000F4B0E" w:rsidRDefault="00654B4D" w:rsidP="0093123D">
            <w:pPr>
              <w:rPr>
                <w:rFonts w:ascii="Arial" w:hAnsi="Arial" w:cs="Arial"/>
                <w:color w:val="000000"/>
              </w:rPr>
            </w:pPr>
            <w:r w:rsidRPr="000F4B0E">
              <w:rPr>
                <w:rFonts w:ascii="Arial" w:hAnsi="Arial" w:cs="Arial"/>
                <w:color w:val="000000"/>
              </w:rPr>
              <w:t>YBS273</w:t>
            </w:r>
          </w:p>
        </w:tc>
        <w:tc>
          <w:tcPr>
            <w:tcW w:w="5888" w:type="dxa"/>
            <w:noWrap/>
            <w:hideMark/>
          </w:tcPr>
          <w:p w14:paraId="3D12FCC7"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Mdl2-GFP-His3 Mdl2 IDR (</w:t>
            </w:r>
            <w:proofErr w:type="spellStart"/>
            <w:r w:rsidRPr="000F4B0E">
              <w:rPr>
                <w:rFonts w:ascii="Arial" w:hAnsi="Arial" w:cs="Arial"/>
                <w:color w:val="000000"/>
              </w:rPr>
              <w:t>a.a.</w:t>
            </w:r>
            <w:proofErr w:type="spellEnd"/>
            <w:r w:rsidRPr="000F4B0E">
              <w:rPr>
                <w:rFonts w:ascii="Arial" w:hAnsi="Arial" w:cs="Arial"/>
                <w:color w:val="000000"/>
              </w:rPr>
              <w:t xml:space="preserve"> 1-99</w:t>
            </w:r>
            <w:proofErr w:type="gramStart"/>
            <w:r w:rsidRPr="000F4B0E">
              <w:rPr>
                <w:rFonts w:ascii="Arial" w:hAnsi="Arial" w:cs="Arial"/>
                <w:color w:val="000000"/>
              </w:rPr>
              <w:t>)::</w:t>
            </w:r>
            <w:proofErr w:type="gramEnd"/>
            <w:r w:rsidRPr="000F4B0E">
              <w:rPr>
                <w:rFonts w:ascii="Arial" w:hAnsi="Arial" w:cs="Arial"/>
                <w:color w:val="000000"/>
              </w:rPr>
              <w:t>Atm1 IDR (</w:t>
            </w:r>
            <w:proofErr w:type="spellStart"/>
            <w:r w:rsidRPr="000F4B0E">
              <w:rPr>
                <w:rFonts w:ascii="Arial" w:hAnsi="Arial" w:cs="Arial"/>
                <w:color w:val="000000"/>
              </w:rPr>
              <w:t>a.a.</w:t>
            </w:r>
            <w:proofErr w:type="spellEnd"/>
            <w:r w:rsidRPr="000F4B0E">
              <w:rPr>
                <w:rFonts w:ascii="Arial" w:hAnsi="Arial" w:cs="Arial"/>
                <w:color w:val="000000"/>
              </w:rPr>
              <w:t xml:space="preserve"> 1-84)</w:t>
            </w:r>
          </w:p>
        </w:tc>
        <w:tc>
          <w:tcPr>
            <w:tcW w:w="2410" w:type="dxa"/>
            <w:noWrap/>
            <w:hideMark/>
          </w:tcPr>
          <w:p w14:paraId="1C782840"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654B4D" w:rsidRPr="000F4B0E" w14:paraId="564D7C64"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2AB808C0" w14:textId="77777777" w:rsidR="00654B4D" w:rsidRPr="000F4B0E" w:rsidRDefault="00654B4D" w:rsidP="0093123D">
            <w:pPr>
              <w:rPr>
                <w:rFonts w:ascii="Arial" w:hAnsi="Arial" w:cs="Arial"/>
                <w:color w:val="000000"/>
              </w:rPr>
            </w:pPr>
            <w:bookmarkStart w:id="1" w:name="_Hlk11427104"/>
            <w:r w:rsidRPr="000F4B0E">
              <w:rPr>
                <w:rFonts w:ascii="Arial" w:hAnsi="Arial" w:cs="Arial"/>
                <w:color w:val="000000"/>
              </w:rPr>
              <w:t>YBS278</w:t>
            </w:r>
          </w:p>
        </w:tc>
        <w:tc>
          <w:tcPr>
            <w:tcW w:w="5888" w:type="dxa"/>
            <w:noWrap/>
            <w:hideMark/>
          </w:tcPr>
          <w:p w14:paraId="71347946"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Cox15-GFP-His3 Cox15 IDR (</w:t>
            </w:r>
            <w:proofErr w:type="spellStart"/>
            <w:r w:rsidRPr="000F4B0E">
              <w:rPr>
                <w:rFonts w:ascii="Arial" w:hAnsi="Arial" w:cs="Arial"/>
                <w:color w:val="000000"/>
              </w:rPr>
              <w:t>a.a.</w:t>
            </w:r>
            <w:proofErr w:type="spellEnd"/>
            <w:r w:rsidRPr="000F4B0E">
              <w:rPr>
                <w:rFonts w:ascii="Arial" w:hAnsi="Arial" w:cs="Arial"/>
                <w:color w:val="000000"/>
              </w:rPr>
              <w:t xml:space="preserve"> 1-45</w:t>
            </w:r>
            <w:proofErr w:type="gramStart"/>
            <w:r w:rsidRPr="000F4B0E">
              <w:rPr>
                <w:rFonts w:ascii="Arial" w:hAnsi="Arial" w:cs="Arial"/>
                <w:color w:val="000000"/>
              </w:rPr>
              <w:t>)::</w:t>
            </w:r>
            <w:proofErr w:type="gramEnd"/>
            <w:r w:rsidRPr="000F4B0E">
              <w:rPr>
                <w:rFonts w:ascii="Arial" w:hAnsi="Arial" w:cs="Arial"/>
                <w:color w:val="000000"/>
              </w:rPr>
              <w:t>Emp47 IDR (</w:t>
            </w:r>
            <w:proofErr w:type="spellStart"/>
            <w:r w:rsidRPr="000F4B0E">
              <w:rPr>
                <w:rFonts w:ascii="Arial" w:hAnsi="Arial" w:cs="Arial"/>
                <w:color w:val="000000"/>
              </w:rPr>
              <w:t>a.a.</w:t>
            </w:r>
            <w:proofErr w:type="spellEnd"/>
            <w:r w:rsidRPr="000F4B0E">
              <w:rPr>
                <w:rFonts w:ascii="Arial" w:hAnsi="Arial" w:cs="Arial"/>
                <w:color w:val="000000"/>
              </w:rPr>
              <w:t xml:space="preserve"> 1-37)</w:t>
            </w:r>
          </w:p>
        </w:tc>
        <w:tc>
          <w:tcPr>
            <w:tcW w:w="2410" w:type="dxa"/>
            <w:noWrap/>
            <w:hideMark/>
          </w:tcPr>
          <w:p w14:paraId="051D763C"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bookmarkEnd w:id="1"/>
      <w:tr w:rsidR="00654B4D" w:rsidRPr="000F4B0E" w14:paraId="5FBA4FBA"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75A9E2B0" w14:textId="77777777" w:rsidR="00654B4D" w:rsidRPr="000F4B0E" w:rsidRDefault="00654B4D" w:rsidP="0093123D">
            <w:pPr>
              <w:rPr>
                <w:rFonts w:ascii="Arial" w:hAnsi="Arial" w:cs="Arial"/>
                <w:color w:val="000000"/>
              </w:rPr>
            </w:pPr>
            <w:r w:rsidRPr="000F4B0E">
              <w:rPr>
                <w:rFonts w:ascii="Arial" w:hAnsi="Arial" w:cs="Arial"/>
                <w:color w:val="000000"/>
              </w:rPr>
              <w:t>YTZ127</w:t>
            </w:r>
          </w:p>
        </w:tc>
        <w:tc>
          <w:tcPr>
            <w:tcW w:w="5888" w:type="dxa"/>
            <w:noWrap/>
            <w:hideMark/>
          </w:tcPr>
          <w:p w14:paraId="116A7C64"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SSK</w:t>
            </w:r>
            <w:proofErr w:type="gramStart"/>
            <w:r w:rsidRPr="000F4B0E">
              <w:rPr>
                <w:rFonts w:ascii="Arial" w:hAnsi="Arial" w:cs="Arial"/>
                <w:color w:val="000000"/>
              </w:rPr>
              <w:t>22::</w:t>
            </w:r>
            <w:proofErr w:type="gramEnd"/>
            <w:r w:rsidRPr="000F4B0E">
              <w:rPr>
                <w:rFonts w:ascii="Arial" w:hAnsi="Arial" w:cs="Arial"/>
                <w:color w:val="000000"/>
              </w:rPr>
              <w:t>HisMX3 SSK2∆0 HO::pFUS1-yemGFP-klURA3</w:t>
            </w:r>
          </w:p>
        </w:tc>
        <w:tc>
          <w:tcPr>
            <w:tcW w:w="2410" w:type="dxa"/>
            <w:noWrap/>
            <w:hideMark/>
          </w:tcPr>
          <w:p w14:paraId="3D32C4F2"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654B4D" w:rsidRPr="000F4B0E" w14:paraId="3BFEFD4D"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09918E48" w14:textId="77777777" w:rsidR="00654B4D" w:rsidRPr="000F4B0E" w:rsidRDefault="00654B4D" w:rsidP="0093123D">
            <w:pPr>
              <w:rPr>
                <w:rFonts w:ascii="Arial" w:hAnsi="Arial" w:cs="Arial"/>
                <w:color w:val="000000"/>
              </w:rPr>
            </w:pPr>
            <w:r w:rsidRPr="000F4B0E">
              <w:rPr>
                <w:rFonts w:ascii="Arial" w:hAnsi="Arial" w:cs="Arial"/>
                <w:color w:val="000000"/>
              </w:rPr>
              <w:t>YTZ129</w:t>
            </w:r>
          </w:p>
        </w:tc>
        <w:tc>
          <w:tcPr>
            <w:tcW w:w="5888" w:type="dxa"/>
            <w:noWrap/>
            <w:hideMark/>
          </w:tcPr>
          <w:p w14:paraId="300C0F5D"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SSK</w:t>
            </w:r>
            <w:proofErr w:type="gramStart"/>
            <w:r w:rsidRPr="000F4B0E">
              <w:rPr>
                <w:rFonts w:ascii="Arial" w:hAnsi="Arial" w:cs="Arial"/>
                <w:color w:val="000000"/>
              </w:rPr>
              <w:t>22::</w:t>
            </w:r>
            <w:proofErr w:type="gramEnd"/>
            <w:r w:rsidRPr="000F4B0E">
              <w:rPr>
                <w:rFonts w:ascii="Arial" w:hAnsi="Arial" w:cs="Arial"/>
                <w:color w:val="000000"/>
              </w:rPr>
              <w:t>HisMX3 SSK2∆0 Ste50 IDR (</w:t>
            </w:r>
            <w:proofErr w:type="spellStart"/>
            <w:r w:rsidRPr="000F4B0E">
              <w:rPr>
                <w:rFonts w:ascii="Arial" w:hAnsi="Arial" w:cs="Arial"/>
                <w:color w:val="000000"/>
              </w:rPr>
              <w:t>a.a.</w:t>
            </w:r>
            <w:proofErr w:type="spellEnd"/>
            <w:r w:rsidRPr="000F4B0E">
              <w:rPr>
                <w:rFonts w:ascii="Arial" w:hAnsi="Arial" w:cs="Arial"/>
                <w:color w:val="000000"/>
              </w:rPr>
              <w:t xml:space="preserve"> 152-250)::Pex5 IDR (a.a.77-161) HO::pFUS1-yemGFP-klURA3</w:t>
            </w:r>
          </w:p>
        </w:tc>
        <w:tc>
          <w:tcPr>
            <w:tcW w:w="2410" w:type="dxa"/>
            <w:noWrap/>
            <w:hideMark/>
          </w:tcPr>
          <w:p w14:paraId="59B626E5"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654B4D" w:rsidRPr="000F4B0E" w14:paraId="107FCA44"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40485235" w14:textId="77777777" w:rsidR="00654B4D" w:rsidRPr="000F4B0E" w:rsidRDefault="00654B4D" w:rsidP="0093123D">
            <w:pPr>
              <w:rPr>
                <w:rFonts w:ascii="Arial" w:hAnsi="Arial" w:cs="Arial"/>
                <w:color w:val="000000"/>
              </w:rPr>
            </w:pPr>
            <w:r w:rsidRPr="000F4B0E">
              <w:rPr>
                <w:rFonts w:ascii="Arial" w:hAnsi="Arial" w:cs="Arial"/>
                <w:color w:val="000000"/>
              </w:rPr>
              <w:t>YTZ130</w:t>
            </w:r>
          </w:p>
        </w:tc>
        <w:tc>
          <w:tcPr>
            <w:tcW w:w="5888" w:type="dxa"/>
            <w:noWrap/>
            <w:hideMark/>
          </w:tcPr>
          <w:p w14:paraId="31868FED"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SSK</w:t>
            </w:r>
            <w:proofErr w:type="gramStart"/>
            <w:r w:rsidRPr="000F4B0E">
              <w:rPr>
                <w:rFonts w:ascii="Arial" w:hAnsi="Arial" w:cs="Arial"/>
                <w:color w:val="000000"/>
              </w:rPr>
              <w:t>22::</w:t>
            </w:r>
            <w:proofErr w:type="gramEnd"/>
            <w:r w:rsidRPr="000F4B0E">
              <w:rPr>
                <w:rFonts w:ascii="Arial" w:hAnsi="Arial" w:cs="Arial"/>
                <w:color w:val="000000"/>
              </w:rPr>
              <w:t>HisMX3 SSK2∆0 Ste50 IDR (</w:t>
            </w:r>
            <w:proofErr w:type="spellStart"/>
            <w:r w:rsidRPr="000F4B0E">
              <w:rPr>
                <w:rFonts w:ascii="Arial" w:hAnsi="Arial" w:cs="Arial"/>
                <w:color w:val="000000"/>
              </w:rPr>
              <w:t>a.a.</w:t>
            </w:r>
            <w:proofErr w:type="spellEnd"/>
            <w:r w:rsidRPr="000F4B0E">
              <w:rPr>
                <w:rFonts w:ascii="Arial" w:hAnsi="Arial" w:cs="Arial"/>
                <w:color w:val="000000"/>
              </w:rPr>
              <w:t xml:space="preserve"> 152-250)::Rad26 IDR (</w:t>
            </w:r>
            <w:proofErr w:type="spellStart"/>
            <w:r w:rsidRPr="000F4B0E">
              <w:rPr>
                <w:rFonts w:ascii="Arial" w:hAnsi="Arial" w:cs="Arial"/>
                <w:color w:val="000000"/>
              </w:rPr>
              <w:t>a.a.</w:t>
            </w:r>
            <w:proofErr w:type="spellEnd"/>
            <w:r w:rsidRPr="000F4B0E">
              <w:rPr>
                <w:rFonts w:ascii="Arial" w:hAnsi="Arial" w:cs="Arial"/>
                <w:color w:val="000000"/>
              </w:rPr>
              <w:t xml:space="preserve"> 163-269) HO::pFUS1-yemGFP-klURA3</w:t>
            </w:r>
          </w:p>
        </w:tc>
        <w:tc>
          <w:tcPr>
            <w:tcW w:w="2410" w:type="dxa"/>
            <w:noWrap/>
            <w:hideMark/>
          </w:tcPr>
          <w:p w14:paraId="124C3451" w14:textId="77777777" w:rsidR="00654B4D" w:rsidRPr="000F4B0E" w:rsidRDefault="00654B4D"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654B4D" w:rsidRPr="000F4B0E" w14:paraId="43FB4CEF"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hideMark/>
          </w:tcPr>
          <w:p w14:paraId="117F4715" w14:textId="77777777" w:rsidR="00654B4D" w:rsidRPr="000F4B0E" w:rsidRDefault="00654B4D" w:rsidP="0093123D">
            <w:pPr>
              <w:rPr>
                <w:rFonts w:ascii="Arial" w:hAnsi="Arial" w:cs="Arial"/>
                <w:color w:val="000000"/>
              </w:rPr>
            </w:pPr>
            <w:r w:rsidRPr="000F4B0E">
              <w:rPr>
                <w:rFonts w:ascii="Arial" w:hAnsi="Arial" w:cs="Arial"/>
                <w:color w:val="000000"/>
              </w:rPr>
              <w:t>YTZ131</w:t>
            </w:r>
          </w:p>
        </w:tc>
        <w:tc>
          <w:tcPr>
            <w:tcW w:w="5888" w:type="dxa"/>
            <w:noWrap/>
            <w:hideMark/>
          </w:tcPr>
          <w:p w14:paraId="5AD6A2D4"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SSK</w:t>
            </w:r>
            <w:proofErr w:type="gramStart"/>
            <w:r w:rsidRPr="000F4B0E">
              <w:rPr>
                <w:rFonts w:ascii="Arial" w:hAnsi="Arial" w:cs="Arial"/>
                <w:color w:val="000000"/>
              </w:rPr>
              <w:t>22::</w:t>
            </w:r>
            <w:proofErr w:type="gramEnd"/>
            <w:r w:rsidRPr="000F4B0E">
              <w:rPr>
                <w:rFonts w:ascii="Arial" w:hAnsi="Arial" w:cs="Arial"/>
                <w:color w:val="000000"/>
              </w:rPr>
              <w:t>HisMX3 SSK2∆0 Ste50 IDR (</w:t>
            </w:r>
            <w:proofErr w:type="spellStart"/>
            <w:r w:rsidRPr="000F4B0E">
              <w:rPr>
                <w:rFonts w:ascii="Arial" w:hAnsi="Arial" w:cs="Arial"/>
                <w:color w:val="000000"/>
              </w:rPr>
              <w:t>a.a.</w:t>
            </w:r>
            <w:proofErr w:type="spellEnd"/>
            <w:r w:rsidRPr="000F4B0E">
              <w:rPr>
                <w:rFonts w:ascii="Arial" w:hAnsi="Arial" w:cs="Arial"/>
                <w:color w:val="000000"/>
              </w:rPr>
              <w:t xml:space="preserve"> 152-250)::Stp4 IDR (</w:t>
            </w:r>
            <w:proofErr w:type="spellStart"/>
            <w:r w:rsidRPr="000F4B0E">
              <w:rPr>
                <w:rFonts w:ascii="Arial" w:hAnsi="Arial" w:cs="Arial"/>
                <w:color w:val="000000"/>
              </w:rPr>
              <w:t>a.a.</w:t>
            </w:r>
            <w:proofErr w:type="spellEnd"/>
            <w:r w:rsidRPr="000F4B0E">
              <w:rPr>
                <w:rFonts w:ascii="Arial" w:hAnsi="Arial" w:cs="Arial"/>
                <w:color w:val="000000"/>
              </w:rPr>
              <w:t xml:space="preserve"> 144-256) HO::pFUS1-yemGFP-klURA3</w:t>
            </w:r>
          </w:p>
        </w:tc>
        <w:tc>
          <w:tcPr>
            <w:tcW w:w="2410" w:type="dxa"/>
            <w:noWrap/>
            <w:hideMark/>
          </w:tcPr>
          <w:p w14:paraId="773193AD" w14:textId="77777777" w:rsidR="00654B4D" w:rsidRPr="000F4B0E" w:rsidRDefault="00654B4D"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F4B0E">
              <w:rPr>
                <w:rFonts w:ascii="Arial" w:hAnsi="Arial" w:cs="Arial"/>
                <w:color w:val="000000"/>
              </w:rPr>
              <w:t>This study</w:t>
            </w:r>
          </w:p>
        </w:tc>
      </w:tr>
      <w:tr w:rsidR="00F05C65" w:rsidRPr="000F4B0E" w14:paraId="77B58171" w14:textId="77777777" w:rsidTr="0093123D">
        <w:trPr>
          <w:trHeight w:val="300"/>
        </w:trPr>
        <w:tc>
          <w:tcPr>
            <w:cnfStyle w:val="001000000000" w:firstRow="0" w:lastRow="0" w:firstColumn="1" w:lastColumn="0" w:oddVBand="0" w:evenVBand="0" w:oddHBand="0" w:evenHBand="0" w:firstRowFirstColumn="0" w:firstRowLastColumn="0" w:lastRowFirstColumn="0" w:lastRowLastColumn="0"/>
            <w:tcW w:w="1024" w:type="dxa"/>
            <w:noWrap/>
          </w:tcPr>
          <w:p w14:paraId="7362730D" w14:textId="1C5D24CF" w:rsidR="00F05C65" w:rsidRPr="000F4B0E" w:rsidRDefault="00F05C65" w:rsidP="0093123D">
            <w:pPr>
              <w:rPr>
                <w:rFonts w:ascii="Arial" w:hAnsi="Arial" w:cs="Arial"/>
                <w:color w:val="000000"/>
              </w:rPr>
            </w:pPr>
            <w:r>
              <w:rPr>
                <w:rFonts w:ascii="Arial" w:hAnsi="Arial" w:cs="Arial"/>
                <w:color w:val="000000"/>
              </w:rPr>
              <w:t>YBS292</w:t>
            </w:r>
          </w:p>
        </w:tc>
        <w:tc>
          <w:tcPr>
            <w:tcW w:w="5888" w:type="dxa"/>
            <w:noWrap/>
          </w:tcPr>
          <w:p w14:paraId="22E4AE8A" w14:textId="746D744A" w:rsidR="00F05C65" w:rsidRPr="000F4B0E" w:rsidRDefault="00F05C65"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roofErr w:type="spellStart"/>
            <w:r w:rsidRPr="00F05C65">
              <w:rPr>
                <w:rFonts w:ascii="Arial" w:hAnsi="Arial" w:cs="Arial"/>
                <w:color w:val="000000"/>
              </w:rPr>
              <w:t>MATa</w:t>
            </w:r>
            <w:proofErr w:type="spellEnd"/>
            <w:r w:rsidRPr="00F05C65">
              <w:rPr>
                <w:rFonts w:ascii="Arial" w:hAnsi="Arial" w:cs="Arial"/>
                <w:color w:val="000000"/>
              </w:rPr>
              <w:t xml:space="preserve"> his3Δ1 leu2Δ0 ura3Δ0 met15Δ0 Cox15-GFP-His3 Cox15 IDR (</w:t>
            </w:r>
            <w:proofErr w:type="spellStart"/>
            <w:r w:rsidRPr="00F05C65">
              <w:rPr>
                <w:rFonts w:ascii="Arial" w:hAnsi="Arial" w:cs="Arial"/>
                <w:color w:val="000000"/>
              </w:rPr>
              <w:t>a.a.</w:t>
            </w:r>
            <w:proofErr w:type="spellEnd"/>
            <w:r w:rsidRPr="00F05C65">
              <w:rPr>
                <w:rFonts w:ascii="Arial" w:hAnsi="Arial" w:cs="Arial"/>
                <w:color w:val="000000"/>
              </w:rPr>
              <w:t xml:space="preserve"> 1-45</w:t>
            </w:r>
            <w:proofErr w:type="gramStart"/>
            <w:r w:rsidRPr="00F05C65">
              <w:rPr>
                <w:rFonts w:ascii="Arial" w:hAnsi="Arial" w:cs="Arial"/>
                <w:color w:val="000000"/>
              </w:rPr>
              <w:t>)::</w:t>
            </w:r>
            <w:proofErr w:type="gramEnd"/>
            <w:r w:rsidRPr="00F05C65">
              <w:rPr>
                <w:rFonts w:ascii="Arial" w:hAnsi="Arial" w:cs="Arial"/>
                <w:color w:val="000000"/>
              </w:rPr>
              <w:t>Emp47 IDR (</w:t>
            </w:r>
            <w:proofErr w:type="spellStart"/>
            <w:r w:rsidRPr="00F05C65">
              <w:rPr>
                <w:rFonts w:ascii="Arial" w:hAnsi="Arial" w:cs="Arial"/>
                <w:color w:val="000000"/>
              </w:rPr>
              <w:t>a.a.</w:t>
            </w:r>
            <w:proofErr w:type="spellEnd"/>
            <w:r w:rsidRPr="00F05C65">
              <w:rPr>
                <w:rFonts w:ascii="Arial" w:hAnsi="Arial" w:cs="Arial"/>
                <w:color w:val="000000"/>
              </w:rPr>
              <w:t xml:space="preserve"> 1-37)</w:t>
            </w:r>
            <w:r>
              <w:rPr>
                <w:rFonts w:ascii="Arial" w:hAnsi="Arial" w:cs="Arial"/>
                <w:color w:val="000000"/>
              </w:rPr>
              <w:t xml:space="preserve"> reverted to Cox15 WT IDR</w:t>
            </w:r>
          </w:p>
        </w:tc>
        <w:tc>
          <w:tcPr>
            <w:tcW w:w="2410" w:type="dxa"/>
            <w:noWrap/>
          </w:tcPr>
          <w:p w14:paraId="3A089E81" w14:textId="332C7A5E" w:rsidR="00F05C65" w:rsidRPr="000F4B0E" w:rsidRDefault="00F05C65" w:rsidP="0093123D">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This study</w:t>
            </w:r>
          </w:p>
        </w:tc>
      </w:tr>
      <w:tr w:rsidR="00F05C65" w:rsidRPr="000F4B0E" w14:paraId="0D8244DC" w14:textId="77777777" w:rsidTr="0093123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24" w:type="dxa"/>
            <w:noWrap/>
          </w:tcPr>
          <w:p w14:paraId="1247D6DA" w14:textId="6E1F2E77" w:rsidR="00F05C65" w:rsidRDefault="00F05C65" w:rsidP="0093123D">
            <w:pPr>
              <w:rPr>
                <w:rFonts w:ascii="Arial" w:hAnsi="Arial" w:cs="Arial"/>
                <w:color w:val="000000"/>
              </w:rPr>
            </w:pPr>
            <w:r>
              <w:rPr>
                <w:rFonts w:ascii="Arial" w:hAnsi="Arial" w:cs="Arial"/>
                <w:color w:val="000000"/>
              </w:rPr>
              <w:t>YBS293</w:t>
            </w:r>
          </w:p>
        </w:tc>
        <w:tc>
          <w:tcPr>
            <w:tcW w:w="5888" w:type="dxa"/>
            <w:noWrap/>
          </w:tcPr>
          <w:p w14:paraId="690A3612" w14:textId="42FC80AC" w:rsidR="00F05C65" w:rsidRPr="00F05C65" w:rsidRDefault="00F05C65"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roofErr w:type="spellStart"/>
            <w:r w:rsidRPr="000F4B0E">
              <w:rPr>
                <w:rFonts w:ascii="Arial" w:hAnsi="Arial" w:cs="Arial"/>
                <w:color w:val="000000"/>
              </w:rPr>
              <w:t>MATa</w:t>
            </w:r>
            <w:proofErr w:type="spellEnd"/>
            <w:r w:rsidRPr="000F4B0E">
              <w:rPr>
                <w:rFonts w:ascii="Arial" w:hAnsi="Arial" w:cs="Arial"/>
                <w:color w:val="000000"/>
              </w:rPr>
              <w:t xml:space="preserve"> his3Δ1 leu2Δ0 ura3Δ0 met15Δ0 Cox15-GFP-His3 Cox15 IDR (</w:t>
            </w:r>
            <w:proofErr w:type="spellStart"/>
            <w:r w:rsidRPr="000F4B0E">
              <w:rPr>
                <w:rFonts w:ascii="Arial" w:hAnsi="Arial" w:cs="Arial"/>
                <w:color w:val="000000"/>
              </w:rPr>
              <w:t>a.a.</w:t>
            </w:r>
            <w:proofErr w:type="spellEnd"/>
            <w:r w:rsidRPr="000F4B0E">
              <w:rPr>
                <w:rFonts w:ascii="Arial" w:hAnsi="Arial" w:cs="Arial"/>
                <w:color w:val="000000"/>
              </w:rPr>
              <w:t xml:space="preserve"> 1-45</w:t>
            </w:r>
            <w:proofErr w:type="gramStart"/>
            <w:r w:rsidRPr="000F4B0E">
              <w:rPr>
                <w:rFonts w:ascii="Arial" w:hAnsi="Arial" w:cs="Arial"/>
                <w:color w:val="000000"/>
              </w:rPr>
              <w:t>)::</w:t>
            </w:r>
            <w:proofErr w:type="gramEnd"/>
            <w:r w:rsidRPr="000F4B0E">
              <w:rPr>
                <w:rFonts w:ascii="Arial" w:hAnsi="Arial" w:cs="Arial"/>
                <w:color w:val="000000"/>
              </w:rPr>
              <w:t>0</w:t>
            </w:r>
            <w:r>
              <w:rPr>
                <w:rFonts w:ascii="Arial" w:hAnsi="Arial" w:cs="Arial"/>
                <w:color w:val="000000"/>
              </w:rPr>
              <w:t xml:space="preserve"> reverted to Cox15 WT IDR</w:t>
            </w:r>
          </w:p>
        </w:tc>
        <w:tc>
          <w:tcPr>
            <w:tcW w:w="2410" w:type="dxa"/>
            <w:noWrap/>
          </w:tcPr>
          <w:p w14:paraId="47C93851" w14:textId="5C7A46DD" w:rsidR="00F05C65" w:rsidRDefault="00F05C65" w:rsidP="0093123D">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This study</w:t>
            </w:r>
          </w:p>
        </w:tc>
      </w:tr>
    </w:tbl>
    <w:p w14:paraId="1AC334AF" w14:textId="77777777" w:rsidR="00654B4D" w:rsidRDefault="00654B4D" w:rsidP="00654B4D">
      <w:pPr>
        <w:widowControl w:val="0"/>
        <w:autoSpaceDE w:val="0"/>
        <w:autoSpaceDN w:val="0"/>
        <w:adjustRightInd w:val="0"/>
        <w:spacing w:line="240" w:lineRule="auto"/>
        <w:rPr>
          <w:rFonts w:ascii="Arial" w:eastAsia="Arial" w:hAnsi="Arial" w:cs="Arial"/>
          <w:color w:val="000000"/>
          <w:sz w:val="20"/>
          <w:szCs w:val="20"/>
        </w:rPr>
      </w:pPr>
    </w:p>
    <w:p w14:paraId="4DC8D878" w14:textId="77777777" w:rsidR="00654B4D" w:rsidRDefault="00654B4D" w:rsidP="00654B4D">
      <w:pPr>
        <w:widowControl w:val="0"/>
        <w:autoSpaceDE w:val="0"/>
        <w:autoSpaceDN w:val="0"/>
        <w:adjustRightInd w:val="0"/>
        <w:spacing w:line="240" w:lineRule="auto"/>
        <w:ind w:left="480" w:hanging="480"/>
        <w:rPr>
          <w:rFonts w:ascii="Arial" w:eastAsia="Arial" w:hAnsi="Arial" w:cs="Arial"/>
          <w:color w:val="000000"/>
          <w:sz w:val="20"/>
          <w:szCs w:val="20"/>
        </w:rPr>
      </w:pPr>
    </w:p>
    <w:p w14:paraId="2D254498" w14:textId="77777777" w:rsidR="00654B4D" w:rsidRDefault="00654B4D" w:rsidP="00654B4D"/>
    <w:p w14:paraId="09C53C43" w14:textId="77777777" w:rsidR="00654B4D" w:rsidRDefault="00654B4D" w:rsidP="00654B4D"/>
    <w:p w14:paraId="6EA57CED" w14:textId="77777777" w:rsidR="00654B4D" w:rsidRDefault="00654B4D" w:rsidP="00654B4D"/>
    <w:p w14:paraId="5DB67ED7" w14:textId="77777777" w:rsidR="00654B4D" w:rsidRDefault="00654B4D" w:rsidP="00654B4D"/>
    <w:p w14:paraId="3D2CE9EE" w14:textId="77777777" w:rsidR="00654B4D" w:rsidRDefault="00654B4D" w:rsidP="00654B4D"/>
    <w:p w14:paraId="7F17118B" w14:textId="77777777" w:rsidR="00654B4D" w:rsidRDefault="00654B4D" w:rsidP="00654B4D"/>
    <w:p w14:paraId="330909A4" w14:textId="77777777" w:rsidR="00654B4D" w:rsidRDefault="00654B4D" w:rsidP="00654B4D"/>
    <w:p w14:paraId="5597671E" w14:textId="77777777" w:rsidR="00654B4D" w:rsidRDefault="00654B4D" w:rsidP="00654B4D">
      <w:pPr>
        <w:pStyle w:val="Heading1"/>
        <w:rPr>
          <w:rFonts w:ascii="Arial" w:hAnsi="Arial" w:cs="Arial"/>
          <w:b w:val="0"/>
          <w:sz w:val="22"/>
          <w:szCs w:val="22"/>
        </w:rPr>
      </w:pPr>
      <w:r w:rsidRPr="007A223C">
        <w:rPr>
          <w:rFonts w:ascii="Arial" w:hAnsi="Arial" w:cs="Arial"/>
          <w:b w:val="0"/>
          <w:sz w:val="22"/>
          <w:szCs w:val="22"/>
        </w:rPr>
        <w:lastRenderedPageBreak/>
        <w:t>Supplementary references</w:t>
      </w:r>
    </w:p>
    <w:p w14:paraId="2C5BBFC5"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sz w:val="20"/>
          <w:szCs w:val="20"/>
        </w:rPr>
        <w:fldChar w:fldCharType="begin" w:fldLock="1"/>
      </w:r>
      <w:r w:rsidRPr="001A0085">
        <w:rPr>
          <w:rFonts w:ascii="Arial" w:hAnsi="Arial" w:cs="Arial"/>
          <w:sz w:val="20"/>
          <w:szCs w:val="20"/>
        </w:rPr>
        <w:instrText xml:space="preserve">ADDIN Mendeley Bibliography CSL_BIBLIOGRAPHY </w:instrText>
      </w:r>
      <w:r w:rsidRPr="001A0085">
        <w:rPr>
          <w:rFonts w:ascii="Arial" w:hAnsi="Arial" w:cs="Arial"/>
          <w:sz w:val="20"/>
          <w:szCs w:val="20"/>
        </w:rPr>
        <w:fldChar w:fldCharType="separate"/>
      </w:r>
      <w:r w:rsidRPr="001A0085">
        <w:rPr>
          <w:rFonts w:ascii="Arial" w:hAnsi="Arial" w:cs="Arial"/>
          <w:noProof/>
          <w:sz w:val="20"/>
          <w:szCs w:val="20"/>
        </w:rPr>
        <w:t xml:space="preserve">Alberti S, Halfmann R, King O, Kapila A, Lindquist S. 2009. A Systematic Survey Identifies Prions and Illuminates Sequence Features of Prionogenic Proteins. </w:t>
      </w:r>
      <w:r w:rsidRPr="001A0085">
        <w:rPr>
          <w:rFonts w:ascii="Arial" w:hAnsi="Arial" w:cs="Arial"/>
          <w:i/>
          <w:iCs/>
          <w:noProof/>
          <w:sz w:val="20"/>
          <w:szCs w:val="20"/>
        </w:rPr>
        <w:t>Cell</w:t>
      </w:r>
      <w:r w:rsidRPr="001A0085">
        <w:rPr>
          <w:rFonts w:ascii="Arial" w:hAnsi="Arial" w:cs="Arial"/>
          <w:noProof/>
          <w:sz w:val="20"/>
          <w:szCs w:val="20"/>
        </w:rPr>
        <w:t xml:space="preserve"> </w:t>
      </w:r>
      <w:r w:rsidRPr="001A0085">
        <w:rPr>
          <w:rFonts w:ascii="Arial" w:hAnsi="Arial" w:cs="Arial"/>
          <w:b/>
          <w:bCs/>
          <w:noProof/>
          <w:sz w:val="20"/>
          <w:szCs w:val="20"/>
        </w:rPr>
        <w:t>137</w:t>
      </w:r>
      <w:r w:rsidRPr="001A0085">
        <w:rPr>
          <w:rFonts w:ascii="Arial" w:hAnsi="Arial" w:cs="Arial"/>
          <w:noProof/>
          <w:sz w:val="20"/>
          <w:szCs w:val="20"/>
        </w:rPr>
        <w:t>:146–158. doi:10.1016/j.cell.2009.02.044</w:t>
      </w:r>
    </w:p>
    <w:p w14:paraId="56D8A22F"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Budovskaya Y V., Stephan JS, Deminoff SJ, Herman PK. 2005. An evolutionary proteomics approach identifies substrates of the cAMP-dependent protein kinase. </w:t>
      </w:r>
      <w:r w:rsidRPr="001A0085">
        <w:rPr>
          <w:rFonts w:ascii="Arial" w:hAnsi="Arial" w:cs="Arial"/>
          <w:i/>
          <w:iCs/>
          <w:noProof/>
          <w:sz w:val="20"/>
          <w:szCs w:val="20"/>
        </w:rPr>
        <w:t>Proc Natl Acad Sci</w:t>
      </w:r>
      <w:r w:rsidRPr="001A0085">
        <w:rPr>
          <w:rFonts w:ascii="Arial" w:hAnsi="Arial" w:cs="Arial"/>
          <w:noProof/>
          <w:sz w:val="20"/>
          <w:szCs w:val="20"/>
        </w:rPr>
        <w:t xml:space="preserve"> </w:t>
      </w:r>
      <w:r w:rsidRPr="001A0085">
        <w:rPr>
          <w:rFonts w:ascii="Arial" w:hAnsi="Arial" w:cs="Arial"/>
          <w:b/>
          <w:bCs/>
          <w:noProof/>
          <w:sz w:val="20"/>
          <w:szCs w:val="20"/>
        </w:rPr>
        <w:t>102</w:t>
      </w:r>
      <w:r w:rsidRPr="001A0085">
        <w:rPr>
          <w:rFonts w:ascii="Arial" w:hAnsi="Arial" w:cs="Arial"/>
          <w:noProof/>
          <w:sz w:val="20"/>
          <w:szCs w:val="20"/>
        </w:rPr>
        <w:t>:13933–13938. doi:10.1073/pnas.0501046102</w:t>
      </w:r>
    </w:p>
    <w:p w14:paraId="4FD2D910"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Chavali S, Chavali PL, Chalancon G, De Groot NS, Gemayel R, Latysheva NS, Ing-Simmons E, Verstrepen KJ, Balaji S, Babu MM. 2017. Constraints and consequences of the emergence of amino acid repeats in eukaryotic proteins. </w:t>
      </w:r>
      <w:r w:rsidRPr="001A0085">
        <w:rPr>
          <w:rFonts w:ascii="Arial" w:hAnsi="Arial" w:cs="Arial"/>
          <w:i/>
          <w:iCs/>
          <w:noProof/>
          <w:sz w:val="20"/>
          <w:szCs w:val="20"/>
        </w:rPr>
        <w:t>Nat Struct Mol Biol</w:t>
      </w:r>
      <w:r w:rsidRPr="001A0085">
        <w:rPr>
          <w:rFonts w:ascii="Arial" w:hAnsi="Arial" w:cs="Arial"/>
          <w:noProof/>
          <w:sz w:val="20"/>
          <w:szCs w:val="20"/>
        </w:rPr>
        <w:t xml:space="preserve"> </w:t>
      </w:r>
      <w:r w:rsidRPr="001A0085">
        <w:rPr>
          <w:rFonts w:ascii="Arial" w:hAnsi="Arial" w:cs="Arial"/>
          <w:b/>
          <w:bCs/>
          <w:noProof/>
          <w:sz w:val="20"/>
          <w:szCs w:val="20"/>
        </w:rPr>
        <w:t>24</w:t>
      </w:r>
      <w:r w:rsidRPr="001A0085">
        <w:rPr>
          <w:rFonts w:ascii="Arial" w:hAnsi="Arial" w:cs="Arial"/>
          <w:noProof/>
          <w:sz w:val="20"/>
          <w:szCs w:val="20"/>
        </w:rPr>
        <w:t>:765–777. doi:10.1038/nsmb.3441</w:t>
      </w:r>
    </w:p>
    <w:p w14:paraId="66DE1B8B"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Cheeseman IM, Anderson S, Jwa M, Green EM, Kang J-S, Yates Iii JR, Chan CSM, Drubin DG, Barnes G. 2002. Phospho-Regulation of Kinetochore-Microtubule Attachments by the Aurora Kinase Ipl1p will require the identification of any remaining kineto- chore proteins. Given the central role that kinetochore-microtubule. </w:t>
      </w:r>
      <w:r w:rsidRPr="001A0085">
        <w:rPr>
          <w:rFonts w:ascii="Arial" w:hAnsi="Arial" w:cs="Arial"/>
          <w:i/>
          <w:iCs/>
          <w:noProof/>
          <w:sz w:val="20"/>
          <w:szCs w:val="20"/>
        </w:rPr>
        <w:t>Cell</w:t>
      </w:r>
      <w:r w:rsidRPr="001A0085">
        <w:rPr>
          <w:rFonts w:ascii="Arial" w:hAnsi="Arial" w:cs="Arial"/>
          <w:noProof/>
          <w:sz w:val="20"/>
          <w:szCs w:val="20"/>
        </w:rPr>
        <w:t xml:space="preserve"> </w:t>
      </w:r>
      <w:r w:rsidRPr="001A0085">
        <w:rPr>
          <w:rFonts w:ascii="Arial" w:hAnsi="Arial" w:cs="Arial"/>
          <w:b/>
          <w:bCs/>
          <w:noProof/>
          <w:sz w:val="20"/>
          <w:szCs w:val="20"/>
        </w:rPr>
        <w:t>111</w:t>
      </w:r>
      <w:r w:rsidRPr="001A0085">
        <w:rPr>
          <w:rFonts w:ascii="Arial" w:hAnsi="Arial" w:cs="Arial"/>
          <w:noProof/>
          <w:sz w:val="20"/>
          <w:szCs w:val="20"/>
        </w:rPr>
        <w:t>:163–172.</w:t>
      </w:r>
    </w:p>
    <w:p w14:paraId="71D39070"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Chong PA, Vernon RM, Forman-Kay JD. 2018. RGG/RG Motif Regions in RNA Binding and Phase Separation. </w:t>
      </w:r>
      <w:r w:rsidRPr="001A0085">
        <w:rPr>
          <w:rFonts w:ascii="Arial" w:hAnsi="Arial" w:cs="Arial"/>
          <w:i/>
          <w:iCs/>
          <w:noProof/>
          <w:sz w:val="20"/>
          <w:szCs w:val="20"/>
        </w:rPr>
        <w:t>J Mol Biol</w:t>
      </w:r>
      <w:r w:rsidRPr="001A0085">
        <w:rPr>
          <w:rFonts w:ascii="Arial" w:hAnsi="Arial" w:cs="Arial"/>
          <w:noProof/>
          <w:sz w:val="20"/>
          <w:szCs w:val="20"/>
        </w:rPr>
        <w:t xml:space="preserve"> </w:t>
      </w:r>
      <w:r w:rsidRPr="001A0085">
        <w:rPr>
          <w:rFonts w:ascii="Arial" w:hAnsi="Arial" w:cs="Arial"/>
          <w:b/>
          <w:bCs/>
          <w:noProof/>
          <w:sz w:val="20"/>
          <w:szCs w:val="20"/>
        </w:rPr>
        <w:t>430</w:t>
      </w:r>
      <w:r w:rsidRPr="001A0085">
        <w:rPr>
          <w:rFonts w:ascii="Arial" w:hAnsi="Arial" w:cs="Arial"/>
          <w:noProof/>
          <w:sz w:val="20"/>
          <w:szCs w:val="20"/>
        </w:rPr>
        <w:t>:4650–4665. doi:10.1016/j.jmb.2018.06.014</w:t>
      </w:r>
    </w:p>
    <w:p w14:paraId="5C591CEF"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Das RK, Pappu R V. 2013. Conformations of intrinsically disordered proteins are influenced by linear sequence distributions of oppositely charged residues. </w:t>
      </w:r>
      <w:r w:rsidRPr="001A0085">
        <w:rPr>
          <w:rFonts w:ascii="Arial" w:hAnsi="Arial" w:cs="Arial"/>
          <w:i/>
          <w:iCs/>
          <w:noProof/>
          <w:sz w:val="20"/>
          <w:szCs w:val="20"/>
        </w:rPr>
        <w:t>Proc Natl Acad Sci U S A</w:t>
      </w:r>
      <w:r w:rsidRPr="001A0085">
        <w:rPr>
          <w:rFonts w:ascii="Arial" w:hAnsi="Arial" w:cs="Arial"/>
          <w:noProof/>
          <w:sz w:val="20"/>
          <w:szCs w:val="20"/>
        </w:rPr>
        <w:t xml:space="preserve"> </w:t>
      </w:r>
      <w:r w:rsidRPr="001A0085">
        <w:rPr>
          <w:rFonts w:ascii="Arial" w:hAnsi="Arial" w:cs="Arial"/>
          <w:b/>
          <w:bCs/>
          <w:noProof/>
          <w:sz w:val="20"/>
          <w:szCs w:val="20"/>
        </w:rPr>
        <w:t>110</w:t>
      </w:r>
      <w:r w:rsidRPr="001A0085">
        <w:rPr>
          <w:rFonts w:ascii="Arial" w:hAnsi="Arial" w:cs="Arial"/>
          <w:noProof/>
          <w:sz w:val="20"/>
          <w:szCs w:val="20"/>
        </w:rPr>
        <w:t>:13392–7. doi:10.1073/pnas.1304749110</w:t>
      </w:r>
    </w:p>
    <w:p w14:paraId="61B7ED97"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Daughdrill GW, Narayanaswami P, Gilmore SH, Belczyk A, Brown CJ. 2007. Dynamic behavior of an intrinsically unstructured linker domain is conserved in the face of negligible amino acid sequence conservation. </w:t>
      </w:r>
      <w:r w:rsidRPr="001A0085">
        <w:rPr>
          <w:rFonts w:ascii="Arial" w:hAnsi="Arial" w:cs="Arial"/>
          <w:i/>
          <w:iCs/>
          <w:noProof/>
          <w:sz w:val="20"/>
          <w:szCs w:val="20"/>
        </w:rPr>
        <w:t>J Mol Evol</w:t>
      </w:r>
      <w:r w:rsidRPr="001A0085">
        <w:rPr>
          <w:rFonts w:ascii="Arial" w:hAnsi="Arial" w:cs="Arial"/>
          <w:noProof/>
          <w:sz w:val="20"/>
          <w:szCs w:val="20"/>
        </w:rPr>
        <w:t xml:space="preserve"> </w:t>
      </w:r>
      <w:r w:rsidRPr="001A0085">
        <w:rPr>
          <w:rFonts w:ascii="Arial" w:hAnsi="Arial" w:cs="Arial"/>
          <w:b/>
          <w:bCs/>
          <w:noProof/>
          <w:sz w:val="20"/>
          <w:szCs w:val="20"/>
        </w:rPr>
        <w:t>65</w:t>
      </w:r>
      <w:r w:rsidRPr="001A0085">
        <w:rPr>
          <w:rFonts w:ascii="Arial" w:hAnsi="Arial" w:cs="Arial"/>
          <w:noProof/>
          <w:sz w:val="20"/>
          <w:szCs w:val="20"/>
        </w:rPr>
        <w:t>:277–288. doi:10.1007/s00239-007-9011-2</w:t>
      </w:r>
    </w:p>
    <w:p w14:paraId="6822A1DB"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Dinkel H, Van Roey K, Michael S, Kumar M, Uyar B, Altenberg B, Milchevskaya V, Schneider M, Kühn H, Behrendt A, Dahl SL, Damerell V, Diebel S, Kalman S, Klein S, Knudsen AC, Mäder C, Merrill S, Staudt A, Thiel V, Welti L, Davey NE, Diella F, Gibson TJ. 2016. ELM 2016—data update and new functionality of the eukaryotic linear motif resource. </w:t>
      </w:r>
      <w:r w:rsidRPr="001A0085">
        <w:rPr>
          <w:rFonts w:ascii="Arial" w:hAnsi="Arial" w:cs="Arial"/>
          <w:i/>
          <w:iCs/>
          <w:noProof/>
          <w:sz w:val="20"/>
          <w:szCs w:val="20"/>
        </w:rPr>
        <w:t>Nucleic Acids Res</w:t>
      </w:r>
      <w:r w:rsidRPr="001A0085">
        <w:rPr>
          <w:rFonts w:ascii="Arial" w:hAnsi="Arial" w:cs="Arial"/>
          <w:noProof/>
          <w:sz w:val="20"/>
          <w:szCs w:val="20"/>
        </w:rPr>
        <w:t xml:space="preserve"> </w:t>
      </w:r>
      <w:r w:rsidRPr="001A0085">
        <w:rPr>
          <w:rFonts w:ascii="Arial" w:hAnsi="Arial" w:cs="Arial"/>
          <w:b/>
          <w:bCs/>
          <w:noProof/>
          <w:sz w:val="20"/>
          <w:szCs w:val="20"/>
        </w:rPr>
        <w:t>44</w:t>
      </w:r>
      <w:r w:rsidRPr="001A0085">
        <w:rPr>
          <w:rFonts w:ascii="Arial" w:hAnsi="Arial" w:cs="Arial"/>
          <w:noProof/>
          <w:sz w:val="20"/>
          <w:szCs w:val="20"/>
        </w:rPr>
        <w:t>:D294–D300. doi:10.1093/nar/gkv1291</w:t>
      </w:r>
    </w:p>
    <w:p w14:paraId="13A82CE5"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Elam WA, Schrank TP, Campagnolo AJ, Hilser VJ. 2013. Evolutionary conservation of the polyproline II conformation surrounding intrinsically disordered phosphorylation sites. </w:t>
      </w:r>
      <w:r w:rsidRPr="001A0085">
        <w:rPr>
          <w:rFonts w:ascii="Arial" w:hAnsi="Arial" w:cs="Arial"/>
          <w:i/>
          <w:iCs/>
          <w:noProof/>
          <w:sz w:val="20"/>
          <w:szCs w:val="20"/>
        </w:rPr>
        <w:t>Protein Sci</w:t>
      </w:r>
      <w:r w:rsidRPr="001A0085">
        <w:rPr>
          <w:rFonts w:ascii="Arial" w:hAnsi="Arial" w:cs="Arial"/>
          <w:noProof/>
          <w:sz w:val="20"/>
          <w:szCs w:val="20"/>
        </w:rPr>
        <w:t xml:space="preserve"> </w:t>
      </w:r>
      <w:r w:rsidRPr="001A0085">
        <w:rPr>
          <w:rFonts w:ascii="Arial" w:hAnsi="Arial" w:cs="Arial"/>
          <w:b/>
          <w:bCs/>
          <w:noProof/>
          <w:sz w:val="20"/>
          <w:szCs w:val="20"/>
        </w:rPr>
        <w:t>22</w:t>
      </w:r>
      <w:r w:rsidRPr="001A0085">
        <w:rPr>
          <w:rFonts w:ascii="Arial" w:hAnsi="Arial" w:cs="Arial"/>
          <w:noProof/>
          <w:sz w:val="20"/>
          <w:szCs w:val="20"/>
        </w:rPr>
        <w:t>:405–417. doi:10.1002/pro.2217</w:t>
      </w:r>
    </w:p>
    <w:p w14:paraId="35CF1AF8"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Elbaum-Garfinkle S, Kim Y, Szczepaniak K, Chen CC-H, Eckmann CR, Myong S, Brangwynne CP. 2015. The disordered P granule protein LAF-1 drives phase separation into droplets with tunable viscosity and dynamics. </w:t>
      </w:r>
      <w:r w:rsidRPr="001A0085">
        <w:rPr>
          <w:rFonts w:ascii="Arial" w:hAnsi="Arial" w:cs="Arial"/>
          <w:i/>
          <w:iCs/>
          <w:noProof/>
          <w:sz w:val="20"/>
          <w:szCs w:val="20"/>
        </w:rPr>
        <w:t>Proc Natl Acad Sci</w:t>
      </w:r>
      <w:r w:rsidRPr="001A0085">
        <w:rPr>
          <w:rFonts w:ascii="Arial" w:hAnsi="Arial" w:cs="Arial"/>
          <w:noProof/>
          <w:sz w:val="20"/>
          <w:szCs w:val="20"/>
        </w:rPr>
        <w:t xml:space="preserve"> </w:t>
      </w:r>
      <w:r w:rsidRPr="001A0085">
        <w:rPr>
          <w:rFonts w:ascii="Arial" w:hAnsi="Arial" w:cs="Arial"/>
          <w:b/>
          <w:bCs/>
          <w:noProof/>
          <w:sz w:val="20"/>
          <w:szCs w:val="20"/>
        </w:rPr>
        <w:t>112</w:t>
      </w:r>
      <w:r w:rsidRPr="001A0085">
        <w:rPr>
          <w:rFonts w:ascii="Arial" w:hAnsi="Arial" w:cs="Arial"/>
          <w:noProof/>
          <w:sz w:val="20"/>
          <w:szCs w:val="20"/>
        </w:rPr>
        <w:t>:7189–7194. doi:10.1073/pnas.1504822112</w:t>
      </w:r>
    </w:p>
    <w:p w14:paraId="654A6466"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Frey S, Görlich D. 2009. FG/FxFG as well as GLFG repeats form a selective permeability barrier with self-healing properties. </w:t>
      </w:r>
      <w:r w:rsidRPr="001A0085">
        <w:rPr>
          <w:rFonts w:ascii="Arial" w:hAnsi="Arial" w:cs="Arial"/>
          <w:i/>
          <w:iCs/>
          <w:noProof/>
          <w:sz w:val="20"/>
          <w:szCs w:val="20"/>
        </w:rPr>
        <w:t>EMBO J</w:t>
      </w:r>
      <w:r w:rsidRPr="001A0085">
        <w:rPr>
          <w:rFonts w:ascii="Arial" w:hAnsi="Arial" w:cs="Arial"/>
          <w:noProof/>
          <w:sz w:val="20"/>
          <w:szCs w:val="20"/>
        </w:rPr>
        <w:t xml:space="preserve"> </w:t>
      </w:r>
      <w:r w:rsidRPr="001A0085">
        <w:rPr>
          <w:rFonts w:ascii="Arial" w:hAnsi="Arial" w:cs="Arial"/>
          <w:b/>
          <w:bCs/>
          <w:noProof/>
          <w:sz w:val="20"/>
          <w:szCs w:val="20"/>
        </w:rPr>
        <w:t>28</w:t>
      </w:r>
      <w:r w:rsidRPr="001A0085">
        <w:rPr>
          <w:rFonts w:ascii="Arial" w:hAnsi="Arial" w:cs="Arial"/>
          <w:noProof/>
          <w:sz w:val="20"/>
          <w:szCs w:val="20"/>
        </w:rPr>
        <w:t>:2554–2567. doi:10.1038/emboj.2009.199</w:t>
      </w:r>
    </w:p>
    <w:p w14:paraId="71FA81C1"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Fukasawa Y, Tsuji J, Fu S-C, Tomii K, Horton P, Imai K. 2015. MitoFates: Improved Prediction of Mitochondrial Targeting Sequences and Their Cleavage Sites. </w:t>
      </w:r>
      <w:r w:rsidRPr="001A0085">
        <w:rPr>
          <w:rFonts w:ascii="Arial" w:hAnsi="Arial" w:cs="Arial"/>
          <w:i/>
          <w:iCs/>
          <w:noProof/>
          <w:sz w:val="20"/>
          <w:szCs w:val="20"/>
        </w:rPr>
        <w:t>Mol Cell Proteomics</w:t>
      </w:r>
      <w:r w:rsidRPr="001A0085">
        <w:rPr>
          <w:rFonts w:ascii="Arial" w:hAnsi="Arial" w:cs="Arial"/>
          <w:noProof/>
          <w:sz w:val="20"/>
          <w:szCs w:val="20"/>
        </w:rPr>
        <w:t xml:space="preserve"> </w:t>
      </w:r>
      <w:r w:rsidRPr="001A0085">
        <w:rPr>
          <w:rFonts w:ascii="Arial" w:hAnsi="Arial" w:cs="Arial"/>
          <w:b/>
          <w:bCs/>
          <w:noProof/>
          <w:sz w:val="20"/>
          <w:szCs w:val="20"/>
        </w:rPr>
        <w:t>14</w:t>
      </w:r>
      <w:r w:rsidRPr="001A0085">
        <w:rPr>
          <w:rFonts w:ascii="Arial" w:hAnsi="Arial" w:cs="Arial"/>
          <w:noProof/>
          <w:sz w:val="20"/>
          <w:szCs w:val="20"/>
        </w:rPr>
        <w:t>:1113–1126. doi:10.1074/mcp.M114.043083</w:t>
      </w:r>
    </w:p>
    <w:p w14:paraId="3250CE1D"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Halfmann R, Alberti S, Krishnan R, Lyle N, O’Donnell CW, King OD, Berger B, Pappu R V., Lindquist S. 2011. Opposing Effects of Glutamine and Asparagine Govern Prion Formation by Intrinsically Disordered Proteins. </w:t>
      </w:r>
      <w:r w:rsidRPr="001A0085">
        <w:rPr>
          <w:rFonts w:ascii="Arial" w:hAnsi="Arial" w:cs="Arial"/>
          <w:i/>
          <w:iCs/>
          <w:noProof/>
          <w:sz w:val="20"/>
          <w:szCs w:val="20"/>
        </w:rPr>
        <w:t>Mol Cell</w:t>
      </w:r>
      <w:r w:rsidRPr="001A0085">
        <w:rPr>
          <w:rFonts w:ascii="Arial" w:hAnsi="Arial" w:cs="Arial"/>
          <w:noProof/>
          <w:sz w:val="20"/>
          <w:szCs w:val="20"/>
        </w:rPr>
        <w:t xml:space="preserve"> </w:t>
      </w:r>
      <w:r w:rsidRPr="001A0085">
        <w:rPr>
          <w:rFonts w:ascii="Arial" w:hAnsi="Arial" w:cs="Arial"/>
          <w:b/>
          <w:bCs/>
          <w:noProof/>
          <w:sz w:val="20"/>
          <w:szCs w:val="20"/>
        </w:rPr>
        <w:t>43</w:t>
      </w:r>
      <w:r w:rsidRPr="001A0085">
        <w:rPr>
          <w:rFonts w:ascii="Arial" w:hAnsi="Arial" w:cs="Arial"/>
          <w:noProof/>
          <w:sz w:val="20"/>
          <w:szCs w:val="20"/>
        </w:rPr>
        <w:t>:72–84. doi:10.1016/j.molcel.2011.05.013</w:t>
      </w:r>
    </w:p>
    <w:p w14:paraId="60FFF1E5"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Haynes C, Oldfield CJ, Ji F, Klitgord N, Cusick ME, Radivojac P, Uversky VN, Vidal M, Iakoucheva LM. 2006. Intrinsic disorder is a common feature of hub proteins from four eukaryotic interactomes. </w:t>
      </w:r>
      <w:r w:rsidRPr="001A0085">
        <w:rPr>
          <w:rFonts w:ascii="Arial" w:hAnsi="Arial" w:cs="Arial"/>
          <w:i/>
          <w:iCs/>
          <w:noProof/>
          <w:sz w:val="20"/>
          <w:szCs w:val="20"/>
        </w:rPr>
        <w:t>PLoS Comput Biol</w:t>
      </w:r>
      <w:r w:rsidRPr="001A0085">
        <w:rPr>
          <w:rFonts w:ascii="Arial" w:hAnsi="Arial" w:cs="Arial"/>
          <w:noProof/>
          <w:sz w:val="20"/>
          <w:szCs w:val="20"/>
        </w:rPr>
        <w:t xml:space="preserve"> </w:t>
      </w:r>
      <w:r w:rsidRPr="001A0085">
        <w:rPr>
          <w:rFonts w:ascii="Arial" w:hAnsi="Arial" w:cs="Arial"/>
          <w:b/>
          <w:bCs/>
          <w:noProof/>
          <w:sz w:val="20"/>
          <w:szCs w:val="20"/>
        </w:rPr>
        <w:t>2</w:t>
      </w:r>
      <w:r w:rsidRPr="001A0085">
        <w:rPr>
          <w:rFonts w:ascii="Arial" w:hAnsi="Arial" w:cs="Arial"/>
          <w:noProof/>
          <w:sz w:val="20"/>
          <w:szCs w:val="20"/>
        </w:rPr>
        <w:t>:0890–0901. doi:10.1371/journal.pcbi.0020100</w:t>
      </w:r>
    </w:p>
    <w:p w14:paraId="55EFC358"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Holehouse AS, Das RK, Ahad JN, Richardson MOG, Pappu R V. 2017. CIDER: Resources to Analyze </w:t>
      </w:r>
      <w:r w:rsidRPr="001A0085">
        <w:rPr>
          <w:rFonts w:ascii="Arial" w:hAnsi="Arial" w:cs="Arial"/>
          <w:noProof/>
          <w:sz w:val="20"/>
          <w:szCs w:val="20"/>
        </w:rPr>
        <w:lastRenderedPageBreak/>
        <w:t xml:space="preserve">Sequence-Ensemble Relationships of Intrinsically Disordered Proteins. </w:t>
      </w:r>
      <w:r w:rsidRPr="001A0085">
        <w:rPr>
          <w:rFonts w:ascii="Arial" w:hAnsi="Arial" w:cs="Arial"/>
          <w:i/>
          <w:iCs/>
          <w:noProof/>
          <w:sz w:val="20"/>
          <w:szCs w:val="20"/>
        </w:rPr>
        <w:t>Biophys J</w:t>
      </w:r>
      <w:r w:rsidRPr="001A0085">
        <w:rPr>
          <w:rFonts w:ascii="Arial" w:hAnsi="Arial" w:cs="Arial"/>
          <w:noProof/>
          <w:sz w:val="20"/>
          <w:szCs w:val="20"/>
        </w:rPr>
        <w:t xml:space="preserve"> </w:t>
      </w:r>
      <w:r w:rsidRPr="001A0085">
        <w:rPr>
          <w:rFonts w:ascii="Arial" w:hAnsi="Arial" w:cs="Arial"/>
          <w:b/>
          <w:bCs/>
          <w:noProof/>
          <w:sz w:val="20"/>
          <w:szCs w:val="20"/>
        </w:rPr>
        <w:t>112</w:t>
      </w:r>
      <w:r w:rsidRPr="001A0085">
        <w:rPr>
          <w:rFonts w:ascii="Arial" w:hAnsi="Arial" w:cs="Arial"/>
          <w:noProof/>
          <w:sz w:val="20"/>
          <w:szCs w:val="20"/>
        </w:rPr>
        <w:t>:16–21. doi:10.1016/j.bpj.2016.11.3200</w:t>
      </w:r>
    </w:p>
    <w:p w14:paraId="6A25E90C"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Holt LJ, Hutti JE, Cantley LC, Morgan DO. 2007. Evolution of Ime2 phosphorylation sites on Cdk1 substrates provides a mechanism to limit the effects of the phosphatase Cdc14 in meiosis. </w:t>
      </w:r>
      <w:r w:rsidRPr="001A0085">
        <w:rPr>
          <w:rFonts w:ascii="Arial" w:hAnsi="Arial" w:cs="Arial"/>
          <w:i/>
          <w:iCs/>
          <w:noProof/>
          <w:sz w:val="20"/>
          <w:szCs w:val="20"/>
        </w:rPr>
        <w:t>Mol Cell</w:t>
      </w:r>
      <w:r w:rsidRPr="001A0085">
        <w:rPr>
          <w:rFonts w:ascii="Arial" w:hAnsi="Arial" w:cs="Arial"/>
          <w:noProof/>
          <w:sz w:val="20"/>
          <w:szCs w:val="20"/>
        </w:rPr>
        <w:t xml:space="preserve"> </w:t>
      </w:r>
      <w:r w:rsidRPr="001A0085">
        <w:rPr>
          <w:rFonts w:ascii="Arial" w:hAnsi="Arial" w:cs="Arial"/>
          <w:b/>
          <w:bCs/>
          <w:noProof/>
          <w:sz w:val="20"/>
          <w:szCs w:val="20"/>
        </w:rPr>
        <w:t>25</w:t>
      </w:r>
      <w:r w:rsidRPr="001A0085">
        <w:rPr>
          <w:rFonts w:ascii="Arial" w:hAnsi="Arial" w:cs="Arial"/>
          <w:noProof/>
          <w:sz w:val="20"/>
          <w:szCs w:val="20"/>
        </w:rPr>
        <w:t>:689–702. doi:10.1016/j.molcel.2007.02.012</w:t>
      </w:r>
    </w:p>
    <w:p w14:paraId="4B6A68A5"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Holt LJ, Tuch BB, Villén J, Johnson AD, Gygi SP, Morgan DO. 2009. Global analysis of Cdk1 substrate phosphorylation sites provides insights into evolution. </w:t>
      </w:r>
      <w:r w:rsidRPr="001A0085">
        <w:rPr>
          <w:rFonts w:ascii="Arial" w:hAnsi="Arial" w:cs="Arial"/>
          <w:i/>
          <w:iCs/>
          <w:noProof/>
          <w:sz w:val="20"/>
          <w:szCs w:val="20"/>
        </w:rPr>
        <w:t>Science</w:t>
      </w:r>
      <w:r w:rsidRPr="001A0085">
        <w:rPr>
          <w:rFonts w:ascii="Arial" w:hAnsi="Arial" w:cs="Arial"/>
          <w:noProof/>
          <w:sz w:val="20"/>
          <w:szCs w:val="20"/>
        </w:rPr>
        <w:t xml:space="preserve"> </w:t>
      </w:r>
      <w:r w:rsidRPr="001A0085">
        <w:rPr>
          <w:rFonts w:ascii="Arial" w:hAnsi="Arial" w:cs="Arial"/>
          <w:b/>
          <w:bCs/>
          <w:noProof/>
          <w:sz w:val="20"/>
          <w:szCs w:val="20"/>
        </w:rPr>
        <w:t>325</w:t>
      </w:r>
      <w:r w:rsidRPr="001A0085">
        <w:rPr>
          <w:rFonts w:ascii="Arial" w:hAnsi="Arial" w:cs="Arial"/>
          <w:noProof/>
          <w:sz w:val="20"/>
          <w:szCs w:val="20"/>
        </w:rPr>
        <w:t>:1682–6. doi:10.1126/science.1172867</w:t>
      </w:r>
    </w:p>
    <w:p w14:paraId="4C3D6260"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Huang B, Zeng G, Ng AYJ, Cai M. 2003. Identification of novel recognition motifs and regulatory targets for the yeast actin-regulating kinase Prk1p. </w:t>
      </w:r>
      <w:r w:rsidRPr="001A0085">
        <w:rPr>
          <w:rFonts w:ascii="Arial" w:hAnsi="Arial" w:cs="Arial"/>
          <w:i/>
          <w:iCs/>
          <w:noProof/>
          <w:sz w:val="20"/>
          <w:szCs w:val="20"/>
        </w:rPr>
        <w:t>Mol Biol Cell</w:t>
      </w:r>
      <w:r w:rsidRPr="001A0085">
        <w:rPr>
          <w:rFonts w:ascii="Arial" w:hAnsi="Arial" w:cs="Arial"/>
          <w:noProof/>
          <w:sz w:val="20"/>
          <w:szCs w:val="20"/>
        </w:rPr>
        <w:t xml:space="preserve"> </w:t>
      </w:r>
      <w:r w:rsidRPr="001A0085">
        <w:rPr>
          <w:rFonts w:ascii="Arial" w:hAnsi="Arial" w:cs="Arial"/>
          <w:b/>
          <w:bCs/>
          <w:noProof/>
          <w:sz w:val="20"/>
          <w:szCs w:val="20"/>
        </w:rPr>
        <w:t>14</w:t>
      </w:r>
      <w:r w:rsidRPr="001A0085">
        <w:rPr>
          <w:rFonts w:ascii="Arial" w:hAnsi="Arial" w:cs="Arial"/>
          <w:noProof/>
          <w:sz w:val="20"/>
          <w:szCs w:val="20"/>
        </w:rPr>
        <w:t>:4871–84. doi:10.1091/mbc.e03-06-0362</w:t>
      </w:r>
    </w:p>
    <w:p w14:paraId="69F3CDF2"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Kemp BE, Pearson RB. 1990. Protein kinase recognition sequence motifs. </w:t>
      </w:r>
      <w:r w:rsidRPr="001A0085">
        <w:rPr>
          <w:rFonts w:ascii="Arial" w:hAnsi="Arial" w:cs="Arial"/>
          <w:i/>
          <w:iCs/>
          <w:noProof/>
          <w:sz w:val="20"/>
          <w:szCs w:val="20"/>
        </w:rPr>
        <w:t>Trends Biochem Sci</w:t>
      </w:r>
      <w:r w:rsidRPr="001A0085">
        <w:rPr>
          <w:rFonts w:ascii="Arial" w:hAnsi="Arial" w:cs="Arial"/>
          <w:noProof/>
          <w:sz w:val="20"/>
          <w:szCs w:val="20"/>
        </w:rPr>
        <w:t xml:space="preserve"> </w:t>
      </w:r>
      <w:r w:rsidRPr="001A0085">
        <w:rPr>
          <w:rFonts w:ascii="Arial" w:hAnsi="Arial" w:cs="Arial"/>
          <w:b/>
          <w:bCs/>
          <w:noProof/>
          <w:sz w:val="20"/>
          <w:szCs w:val="20"/>
        </w:rPr>
        <w:t>15</w:t>
      </w:r>
      <w:r w:rsidRPr="001A0085">
        <w:rPr>
          <w:rFonts w:ascii="Arial" w:hAnsi="Arial" w:cs="Arial"/>
          <w:noProof/>
          <w:sz w:val="20"/>
          <w:szCs w:val="20"/>
        </w:rPr>
        <w:t>:342–346. doi:10.1016/0968-0004(90)90073-K</w:t>
      </w:r>
    </w:p>
    <w:p w14:paraId="4930AB48"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Kyte J, Doolittle RF. 1982. A simple method for displaying the hydropathic character of a protein. </w:t>
      </w:r>
      <w:r w:rsidRPr="001A0085">
        <w:rPr>
          <w:rFonts w:ascii="Arial" w:hAnsi="Arial" w:cs="Arial"/>
          <w:i/>
          <w:iCs/>
          <w:noProof/>
          <w:sz w:val="20"/>
          <w:szCs w:val="20"/>
        </w:rPr>
        <w:t>J Mol Biol</w:t>
      </w:r>
      <w:r w:rsidRPr="001A0085">
        <w:rPr>
          <w:rFonts w:ascii="Arial" w:hAnsi="Arial" w:cs="Arial"/>
          <w:noProof/>
          <w:sz w:val="20"/>
          <w:szCs w:val="20"/>
        </w:rPr>
        <w:t xml:space="preserve"> </w:t>
      </w:r>
      <w:r w:rsidRPr="001A0085">
        <w:rPr>
          <w:rFonts w:ascii="Arial" w:hAnsi="Arial" w:cs="Arial"/>
          <w:b/>
          <w:bCs/>
          <w:noProof/>
          <w:sz w:val="20"/>
          <w:szCs w:val="20"/>
        </w:rPr>
        <w:t>157</w:t>
      </w:r>
      <w:r w:rsidRPr="001A0085">
        <w:rPr>
          <w:rFonts w:ascii="Arial" w:hAnsi="Arial" w:cs="Arial"/>
          <w:noProof/>
          <w:sz w:val="20"/>
          <w:szCs w:val="20"/>
        </w:rPr>
        <w:t>:105–132. doi:10.1016/0022-2836(82)90515-0</w:t>
      </w:r>
    </w:p>
    <w:p w14:paraId="6B27D859"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Lai ACW, Nguyen Ba AN, Moses AM. 2012. Predicting kinase substrates using conservation of local motif density. </w:t>
      </w:r>
      <w:r w:rsidRPr="001A0085">
        <w:rPr>
          <w:rFonts w:ascii="Arial" w:hAnsi="Arial" w:cs="Arial"/>
          <w:i/>
          <w:iCs/>
          <w:noProof/>
          <w:sz w:val="20"/>
          <w:szCs w:val="20"/>
        </w:rPr>
        <w:t>Bioinformatics</w:t>
      </w:r>
      <w:r w:rsidRPr="001A0085">
        <w:rPr>
          <w:rFonts w:ascii="Arial" w:hAnsi="Arial" w:cs="Arial"/>
          <w:noProof/>
          <w:sz w:val="20"/>
          <w:szCs w:val="20"/>
        </w:rPr>
        <w:t xml:space="preserve"> </w:t>
      </w:r>
      <w:r w:rsidRPr="001A0085">
        <w:rPr>
          <w:rFonts w:ascii="Arial" w:hAnsi="Arial" w:cs="Arial"/>
          <w:b/>
          <w:bCs/>
          <w:noProof/>
          <w:sz w:val="20"/>
          <w:szCs w:val="20"/>
        </w:rPr>
        <w:t>28</w:t>
      </w:r>
      <w:r w:rsidRPr="001A0085">
        <w:rPr>
          <w:rFonts w:ascii="Arial" w:hAnsi="Arial" w:cs="Arial"/>
          <w:noProof/>
          <w:sz w:val="20"/>
          <w:szCs w:val="20"/>
        </w:rPr>
        <w:t>:962–9. doi:10.1093/bioinformatics/bts060</w:t>
      </w:r>
    </w:p>
    <w:p w14:paraId="72A3BD73"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Lai J, Koh CH, Tjota M, Pieuchot L, Raman V, Chandrababu KB, Yang D, Wong L, Jedd G. 2012. Intrinsically disordered proteins aggregate at fungal cell-to-cell channels and regulate intercellular connectivity. </w:t>
      </w:r>
      <w:r w:rsidRPr="001A0085">
        <w:rPr>
          <w:rFonts w:ascii="Arial" w:hAnsi="Arial" w:cs="Arial"/>
          <w:i/>
          <w:iCs/>
          <w:noProof/>
          <w:sz w:val="20"/>
          <w:szCs w:val="20"/>
        </w:rPr>
        <w:t>Proc Natl Acad Sci</w:t>
      </w:r>
      <w:r w:rsidRPr="001A0085">
        <w:rPr>
          <w:rFonts w:ascii="Arial" w:hAnsi="Arial" w:cs="Arial"/>
          <w:noProof/>
          <w:sz w:val="20"/>
          <w:szCs w:val="20"/>
        </w:rPr>
        <w:t xml:space="preserve"> </w:t>
      </w:r>
      <w:r w:rsidRPr="001A0085">
        <w:rPr>
          <w:rFonts w:ascii="Arial" w:hAnsi="Arial" w:cs="Arial"/>
          <w:b/>
          <w:bCs/>
          <w:noProof/>
          <w:sz w:val="20"/>
          <w:szCs w:val="20"/>
        </w:rPr>
        <w:t>109</w:t>
      </w:r>
      <w:r w:rsidRPr="001A0085">
        <w:rPr>
          <w:rFonts w:ascii="Arial" w:hAnsi="Arial" w:cs="Arial"/>
          <w:noProof/>
          <w:sz w:val="20"/>
          <w:szCs w:val="20"/>
        </w:rPr>
        <w:t>:15781–15786. doi:10.1073/pnas.1207467109</w:t>
      </w:r>
    </w:p>
    <w:p w14:paraId="0EA7CD02"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Mao AH, Crick SL, Vitalis A, Chicoine CL, Pappu R V. 2010. Net charge per residue modulates conformational ensembles of intrinsically disordered proteins. </w:t>
      </w:r>
      <w:r w:rsidRPr="001A0085">
        <w:rPr>
          <w:rFonts w:ascii="Arial" w:hAnsi="Arial" w:cs="Arial"/>
          <w:i/>
          <w:iCs/>
          <w:noProof/>
          <w:sz w:val="20"/>
          <w:szCs w:val="20"/>
        </w:rPr>
        <w:t>Proc Natl Acad Sci U S A</w:t>
      </w:r>
      <w:r w:rsidRPr="001A0085">
        <w:rPr>
          <w:rFonts w:ascii="Arial" w:hAnsi="Arial" w:cs="Arial"/>
          <w:noProof/>
          <w:sz w:val="20"/>
          <w:szCs w:val="20"/>
        </w:rPr>
        <w:t xml:space="preserve"> </w:t>
      </w:r>
      <w:r w:rsidRPr="001A0085">
        <w:rPr>
          <w:rFonts w:ascii="Arial" w:hAnsi="Arial" w:cs="Arial"/>
          <w:b/>
          <w:bCs/>
          <w:noProof/>
          <w:sz w:val="20"/>
          <w:szCs w:val="20"/>
        </w:rPr>
        <w:t>107</w:t>
      </w:r>
      <w:r w:rsidRPr="001A0085">
        <w:rPr>
          <w:rFonts w:ascii="Arial" w:hAnsi="Arial" w:cs="Arial"/>
          <w:noProof/>
          <w:sz w:val="20"/>
          <w:szCs w:val="20"/>
        </w:rPr>
        <w:t>:8183–8. doi:10.1073/pnas.0911107107</w:t>
      </w:r>
    </w:p>
    <w:p w14:paraId="56706C50"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Mao AH, Lyle N, Pappu R V. 2013. Describing sequence–ensemble relationships for intrinsically disordered proteins. </w:t>
      </w:r>
      <w:r w:rsidRPr="001A0085">
        <w:rPr>
          <w:rFonts w:ascii="Arial" w:hAnsi="Arial" w:cs="Arial"/>
          <w:i/>
          <w:iCs/>
          <w:noProof/>
          <w:sz w:val="20"/>
          <w:szCs w:val="20"/>
        </w:rPr>
        <w:t>Biochem J</w:t>
      </w:r>
      <w:r w:rsidRPr="001A0085">
        <w:rPr>
          <w:rFonts w:ascii="Arial" w:hAnsi="Arial" w:cs="Arial"/>
          <w:noProof/>
          <w:sz w:val="20"/>
          <w:szCs w:val="20"/>
        </w:rPr>
        <w:t xml:space="preserve"> </w:t>
      </w:r>
      <w:r w:rsidRPr="001A0085">
        <w:rPr>
          <w:rFonts w:ascii="Arial" w:hAnsi="Arial" w:cs="Arial"/>
          <w:b/>
          <w:bCs/>
          <w:noProof/>
          <w:sz w:val="20"/>
          <w:szCs w:val="20"/>
        </w:rPr>
        <w:t>449</w:t>
      </w:r>
      <w:r w:rsidRPr="001A0085">
        <w:rPr>
          <w:rFonts w:ascii="Arial" w:hAnsi="Arial" w:cs="Arial"/>
          <w:noProof/>
          <w:sz w:val="20"/>
          <w:szCs w:val="20"/>
        </w:rPr>
        <w:t>:307–318. doi:10.1042/BJ20121346</w:t>
      </w:r>
    </w:p>
    <w:p w14:paraId="31F827CF"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Marsh JA, Forman-Kay JD. 2010. Sequence determinants of compaction in intrinsically disordered proteins. </w:t>
      </w:r>
      <w:r w:rsidRPr="001A0085">
        <w:rPr>
          <w:rFonts w:ascii="Arial" w:hAnsi="Arial" w:cs="Arial"/>
          <w:i/>
          <w:iCs/>
          <w:noProof/>
          <w:sz w:val="20"/>
          <w:szCs w:val="20"/>
        </w:rPr>
        <w:t>Biophys J</w:t>
      </w:r>
      <w:r w:rsidRPr="001A0085">
        <w:rPr>
          <w:rFonts w:ascii="Arial" w:hAnsi="Arial" w:cs="Arial"/>
          <w:noProof/>
          <w:sz w:val="20"/>
          <w:szCs w:val="20"/>
        </w:rPr>
        <w:t xml:space="preserve"> </w:t>
      </w:r>
      <w:r w:rsidRPr="001A0085">
        <w:rPr>
          <w:rFonts w:ascii="Arial" w:hAnsi="Arial" w:cs="Arial"/>
          <w:b/>
          <w:bCs/>
          <w:noProof/>
          <w:sz w:val="20"/>
          <w:szCs w:val="20"/>
        </w:rPr>
        <w:t>98</w:t>
      </w:r>
      <w:r w:rsidRPr="001A0085">
        <w:rPr>
          <w:rFonts w:ascii="Arial" w:hAnsi="Arial" w:cs="Arial"/>
          <w:noProof/>
          <w:sz w:val="20"/>
          <w:szCs w:val="20"/>
        </w:rPr>
        <w:t>:2374–2382. doi:10.1016/j.bpj.2010.02.012</w:t>
      </w:r>
    </w:p>
    <w:p w14:paraId="181BF583"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Martin EW, Holehouse AS, Grace CR, Hughes A, Pappu R V, Mittag T. 2016. Sequence determinants of the conformational properties of an intrinsically disordered protein prior to and upon multisite phosphorylation. </w:t>
      </w:r>
      <w:r w:rsidRPr="001A0085">
        <w:rPr>
          <w:rFonts w:ascii="Arial" w:hAnsi="Arial" w:cs="Arial"/>
          <w:i/>
          <w:iCs/>
          <w:noProof/>
          <w:sz w:val="20"/>
          <w:szCs w:val="20"/>
        </w:rPr>
        <w:t>J Am Chem Soc</w:t>
      </w:r>
      <w:r w:rsidRPr="001A0085">
        <w:rPr>
          <w:rFonts w:ascii="Arial" w:hAnsi="Arial" w:cs="Arial"/>
          <w:noProof/>
          <w:sz w:val="20"/>
          <w:szCs w:val="20"/>
        </w:rPr>
        <w:t xml:space="preserve"> jacs.6b10272. doi:10.1021/jacs.6b10272</w:t>
      </w:r>
    </w:p>
    <w:p w14:paraId="03A656BE"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Matsushima N, Tanaka T, Kretsinger R. 2009. Non-Globular Structures of Tandem Repeats in Proteins. </w:t>
      </w:r>
      <w:r w:rsidRPr="001A0085">
        <w:rPr>
          <w:rFonts w:ascii="Arial" w:hAnsi="Arial" w:cs="Arial"/>
          <w:i/>
          <w:iCs/>
          <w:noProof/>
          <w:sz w:val="20"/>
          <w:szCs w:val="20"/>
        </w:rPr>
        <w:t>Protein Pept Lett</w:t>
      </w:r>
      <w:r w:rsidRPr="001A0085">
        <w:rPr>
          <w:rFonts w:ascii="Arial" w:hAnsi="Arial" w:cs="Arial"/>
          <w:noProof/>
          <w:sz w:val="20"/>
          <w:szCs w:val="20"/>
        </w:rPr>
        <w:t xml:space="preserve"> </w:t>
      </w:r>
      <w:r w:rsidRPr="001A0085">
        <w:rPr>
          <w:rFonts w:ascii="Arial" w:hAnsi="Arial" w:cs="Arial"/>
          <w:b/>
          <w:bCs/>
          <w:noProof/>
          <w:sz w:val="20"/>
          <w:szCs w:val="20"/>
        </w:rPr>
        <w:t>16</w:t>
      </w:r>
      <w:r w:rsidRPr="001A0085">
        <w:rPr>
          <w:rFonts w:ascii="Arial" w:hAnsi="Arial" w:cs="Arial"/>
          <w:noProof/>
          <w:sz w:val="20"/>
          <w:szCs w:val="20"/>
        </w:rPr>
        <w:t>:1297–1322. doi:10.2174/092986609789353745</w:t>
      </w:r>
    </w:p>
    <w:p w14:paraId="1F5A7AB0"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Meggio F, Pinna LA. 2003. One-thousand-and-one substrates of protein kinase CK2? </w:t>
      </w:r>
      <w:r w:rsidRPr="001A0085">
        <w:rPr>
          <w:rFonts w:ascii="Arial" w:hAnsi="Arial" w:cs="Arial"/>
          <w:i/>
          <w:iCs/>
          <w:noProof/>
          <w:sz w:val="20"/>
          <w:szCs w:val="20"/>
        </w:rPr>
        <w:t>FASEB J</w:t>
      </w:r>
      <w:r w:rsidRPr="001A0085">
        <w:rPr>
          <w:rFonts w:ascii="Arial" w:hAnsi="Arial" w:cs="Arial"/>
          <w:noProof/>
          <w:sz w:val="20"/>
          <w:szCs w:val="20"/>
        </w:rPr>
        <w:t xml:space="preserve"> </w:t>
      </w:r>
      <w:r w:rsidRPr="001A0085">
        <w:rPr>
          <w:rFonts w:ascii="Arial" w:hAnsi="Arial" w:cs="Arial"/>
          <w:b/>
          <w:bCs/>
          <w:noProof/>
          <w:sz w:val="20"/>
          <w:szCs w:val="20"/>
        </w:rPr>
        <w:t>17</w:t>
      </w:r>
      <w:r w:rsidRPr="001A0085">
        <w:rPr>
          <w:rFonts w:ascii="Arial" w:hAnsi="Arial" w:cs="Arial"/>
          <w:noProof/>
          <w:sz w:val="20"/>
          <w:szCs w:val="20"/>
        </w:rPr>
        <w:t>:349–68. doi:10.1096/fj.02-0473rev</w:t>
      </w:r>
    </w:p>
    <w:p w14:paraId="6D21663C"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Neduva V, Russell RB. 2005. Linear motifs: Evolutionary interaction switches. </w:t>
      </w:r>
      <w:r w:rsidRPr="001A0085">
        <w:rPr>
          <w:rFonts w:ascii="Arial" w:hAnsi="Arial" w:cs="Arial"/>
          <w:i/>
          <w:iCs/>
          <w:noProof/>
          <w:sz w:val="20"/>
          <w:szCs w:val="20"/>
        </w:rPr>
        <w:t>FEBS Lett</w:t>
      </w:r>
      <w:r w:rsidRPr="001A0085">
        <w:rPr>
          <w:rFonts w:ascii="Arial" w:hAnsi="Arial" w:cs="Arial"/>
          <w:noProof/>
          <w:sz w:val="20"/>
          <w:szCs w:val="20"/>
        </w:rPr>
        <w:t xml:space="preserve"> </w:t>
      </w:r>
      <w:r w:rsidRPr="001A0085">
        <w:rPr>
          <w:rFonts w:ascii="Arial" w:hAnsi="Arial" w:cs="Arial"/>
          <w:b/>
          <w:bCs/>
          <w:noProof/>
          <w:sz w:val="20"/>
          <w:szCs w:val="20"/>
        </w:rPr>
        <w:t>579</w:t>
      </w:r>
      <w:r w:rsidRPr="001A0085">
        <w:rPr>
          <w:rFonts w:ascii="Arial" w:hAnsi="Arial" w:cs="Arial"/>
          <w:noProof/>
          <w:sz w:val="20"/>
          <w:szCs w:val="20"/>
        </w:rPr>
        <w:t>:3342–3345. doi:10.1016/j.febslet.2005.04.005</w:t>
      </w:r>
    </w:p>
    <w:p w14:paraId="355C03C2"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Nguyen Ba AN, Yeh BJ, van Dyk D, Davidson AR, Andrews BJ, Weiss EL, Moses AM. 2012. Proteome-wide discovery of evolutionary conserved sequences in disordered regions. </w:t>
      </w:r>
      <w:r w:rsidRPr="001A0085">
        <w:rPr>
          <w:rFonts w:ascii="Arial" w:hAnsi="Arial" w:cs="Arial"/>
          <w:i/>
          <w:iCs/>
          <w:noProof/>
          <w:sz w:val="20"/>
          <w:szCs w:val="20"/>
        </w:rPr>
        <w:t>Sci Signal</w:t>
      </w:r>
      <w:r w:rsidRPr="001A0085">
        <w:rPr>
          <w:rFonts w:ascii="Arial" w:hAnsi="Arial" w:cs="Arial"/>
          <w:noProof/>
          <w:sz w:val="20"/>
          <w:szCs w:val="20"/>
        </w:rPr>
        <w:t xml:space="preserve"> </w:t>
      </w:r>
      <w:r w:rsidRPr="001A0085">
        <w:rPr>
          <w:rFonts w:ascii="Arial" w:hAnsi="Arial" w:cs="Arial"/>
          <w:b/>
          <w:bCs/>
          <w:noProof/>
          <w:sz w:val="20"/>
          <w:szCs w:val="20"/>
        </w:rPr>
        <w:t>5</w:t>
      </w:r>
      <w:r w:rsidRPr="001A0085">
        <w:rPr>
          <w:rFonts w:ascii="Arial" w:hAnsi="Arial" w:cs="Arial"/>
          <w:noProof/>
          <w:sz w:val="20"/>
          <w:szCs w:val="20"/>
        </w:rPr>
        <w:t>:rs1. doi:10.1126/scisignal.2002515</w:t>
      </w:r>
    </w:p>
    <w:p w14:paraId="2608FBF9"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Niefind K, Yde CW, Ermakova I, Issinger OG. 2007. Evolved to Be Active: Sulfate Ions Define Substrate Recognition Sites of CK2α and Emphasise its Exceptional Role within the CMGC Family of Eukaryotic Protein Kinases. </w:t>
      </w:r>
      <w:r w:rsidRPr="001A0085">
        <w:rPr>
          <w:rFonts w:ascii="Arial" w:hAnsi="Arial" w:cs="Arial"/>
          <w:i/>
          <w:iCs/>
          <w:noProof/>
          <w:sz w:val="20"/>
          <w:szCs w:val="20"/>
        </w:rPr>
        <w:t>J Mol Biol</w:t>
      </w:r>
      <w:r w:rsidRPr="001A0085">
        <w:rPr>
          <w:rFonts w:ascii="Arial" w:hAnsi="Arial" w:cs="Arial"/>
          <w:noProof/>
          <w:sz w:val="20"/>
          <w:szCs w:val="20"/>
        </w:rPr>
        <w:t xml:space="preserve"> </w:t>
      </w:r>
      <w:r w:rsidRPr="001A0085">
        <w:rPr>
          <w:rFonts w:ascii="Arial" w:hAnsi="Arial" w:cs="Arial"/>
          <w:b/>
          <w:bCs/>
          <w:noProof/>
          <w:sz w:val="20"/>
          <w:szCs w:val="20"/>
        </w:rPr>
        <w:t>370</w:t>
      </w:r>
      <w:r w:rsidRPr="001A0085">
        <w:rPr>
          <w:rFonts w:ascii="Arial" w:hAnsi="Arial" w:cs="Arial"/>
          <w:noProof/>
          <w:sz w:val="20"/>
          <w:szCs w:val="20"/>
        </w:rPr>
        <w:t>:427–438. doi:10.1016/j.jmb.2007.04.068</w:t>
      </w:r>
    </w:p>
    <w:p w14:paraId="41B758C6"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Perez RB, Tischer A, Auton M, Whitten ST. 2014. Alanine and proline content modulate global sensitivity to discrete perturbations in disordered proteins. </w:t>
      </w:r>
      <w:r w:rsidRPr="001A0085">
        <w:rPr>
          <w:rFonts w:ascii="Arial" w:hAnsi="Arial" w:cs="Arial"/>
          <w:i/>
          <w:iCs/>
          <w:noProof/>
          <w:sz w:val="20"/>
          <w:szCs w:val="20"/>
        </w:rPr>
        <w:t>Proteins Struct Funct Bioinforma</w:t>
      </w:r>
      <w:r w:rsidRPr="001A0085">
        <w:rPr>
          <w:rFonts w:ascii="Arial" w:hAnsi="Arial" w:cs="Arial"/>
          <w:noProof/>
          <w:sz w:val="20"/>
          <w:szCs w:val="20"/>
        </w:rPr>
        <w:t xml:space="preserve"> </w:t>
      </w:r>
      <w:r w:rsidRPr="001A0085">
        <w:rPr>
          <w:rFonts w:ascii="Arial" w:hAnsi="Arial" w:cs="Arial"/>
          <w:b/>
          <w:bCs/>
          <w:noProof/>
          <w:sz w:val="20"/>
          <w:szCs w:val="20"/>
        </w:rPr>
        <w:t>82</w:t>
      </w:r>
      <w:r w:rsidRPr="001A0085">
        <w:rPr>
          <w:rFonts w:ascii="Arial" w:hAnsi="Arial" w:cs="Arial"/>
          <w:noProof/>
          <w:sz w:val="20"/>
          <w:szCs w:val="20"/>
        </w:rPr>
        <w:t>:3373–3384. doi:10.1002/prot.24692</w:t>
      </w:r>
    </w:p>
    <w:p w14:paraId="31D56B30"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lastRenderedPageBreak/>
        <w:t xml:space="preserve">Sawle L, Ghosh K. 2015. A theoretical method to compute sequence dependent configurational properties in charged polymers and proteins. </w:t>
      </w:r>
      <w:r w:rsidRPr="001A0085">
        <w:rPr>
          <w:rFonts w:ascii="Arial" w:hAnsi="Arial" w:cs="Arial"/>
          <w:i/>
          <w:iCs/>
          <w:noProof/>
          <w:sz w:val="20"/>
          <w:szCs w:val="20"/>
        </w:rPr>
        <w:t>J Chem Phys</w:t>
      </w:r>
      <w:r w:rsidRPr="001A0085">
        <w:rPr>
          <w:rFonts w:ascii="Arial" w:hAnsi="Arial" w:cs="Arial"/>
          <w:noProof/>
          <w:sz w:val="20"/>
          <w:szCs w:val="20"/>
        </w:rPr>
        <w:t xml:space="preserve"> </w:t>
      </w:r>
      <w:r w:rsidRPr="001A0085">
        <w:rPr>
          <w:rFonts w:ascii="Arial" w:hAnsi="Arial" w:cs="Arial"/>
          <w:b/>
          <w:bCs/>
          <w:noProof/>
          <w:sz w:val="20"/>
          <w:szCs w:val="20"/>
        </w:rPr>
        <w:t>143</w:t>
      </w:r>
      <w:r w:rsidRPr="001A0085">
        <w:rPr>
          <w:rFonts w:ascii="Arial" w:hAnsi="Arial" w:cs="Arial"/>
          <w:noProof/>
          <w:sz w:val="20"/>
          <w:szCs w:val="20"/>
        </w:rPr>
        <w:t>. doi:10.1063/1.4929391</w:t>
      </w:r>
    </w:p>
    <w:p w14:paraId="637DE04F"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Schwartz MF, Duong JK, Sun Z, Morrow JS, Pradhan D, Stern DF. 2002. Rad9 Phosphorylation Sites Couple Rad53 to the Saccharomyces cerevisiae DNA Damage Checkpoint. </w:t>
      </w:r>
      <w:r w:rsidRPr="001A0085">
        <w:rPr>
          <w:rFonts w:ascii="Arial" w:hAnsi="Arial" w:cs="Arial"/>
          <w:i/>
          <w:iCs/>
          <w:noProof/>
          <w:sz w:val="20"/>
          <w:szCs w:val="20"/>
        </w:rPr>
        <w:t>Mol Cell</w:t>
      </w:r>
      <w:r w:rsidRPr="001A0085">
        <w:rPr>
          <w:rFonts w:ascii="Arial" w:hAnsi="Arial" w:cs="Arial"/>
          <w:noProof/>
          <w:sz w:val="20"/>
          <w:szCs w:val="20"/>
        </w:rPr>
        <w:t xml:space="preserve"> </w:t>
      </w:r>
      <w:r w:rsidRPr="001A0085">
        <w:rPr>
          <w:rFonts w:ascii="Arial" w:hAnsi="Arial" w:cs="Arial"/>
          <w:b/>
          <w:bCs/>
          <w:noProof/>
          <w:sz w:val="20"/>
          <w:szCs w:val="20"/>
        </w:rPr>
        <w:t>9</w:t>
      </w:r>
      <w:r w:rsidRPr="001A0085">
        <w:rPr>
          <w:rFonts w:ascii="Arial" w:hAnsi="Arial" w:cs="Arial"/>
          <w:noProof/>
          <w:sz w:val="20"/>
          <w:szCs w:val="20"/>
        </w:rPr>
        <w:t>:1055–1065. doi:10.1016/S1097-2765(02)00532-4</w:t>
      </w:r>
    </w:p>
    <w:p w14:paraId="6F1328AA"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lang w:val="sv-SE"/>
        </w:rPr>
      </w:pPr>
      <w:r w:rsidRPr="001A0085">
        <w:rPr>
          <w:rFonts w:ascii="Arial" w:hAnsi="Arial" w:cs="Arial"/>
          <w:noProof/>
          <w:sz w:val="20"/>
          <w:szCs w:val="20"/>
        </w:rPr>
        <w:t xml:space="preserve">Simon M, Hancock JM. 2009. Tandem and cryptic amino acid repeats accumulate in disordered regions of proteins. </w:t>
      </w:r>
      <w:r w:rsidRPr="001A0085">
        <w:rPr>
          <w:rFonts w:ascii="Arial" w:hAnsi="Arial" w:cs="Arial"/>
          <w:i/>
          <w:iCs/>
          <w:noProof/>
          <w:sz w:val="20"/>
          <w:szCs w:val="20"/>
          <w:lang w:val="sv-SE"/>
        </w:rPr>
        <w:t>Genome Biol</w:t>
      </w:r>
      <w:r w:rsidRPr="001A0085">
        <w:rPr>
          <w:rFonts w:ascii="Arial" w:hAnsi="Arial" w:cs="Arial"/>
          <w:noProof/>
          <w:sz w:val="20"/>
          <w:szCs w:val="20"/>
          <w:lang w:val="sv-SE"/>
        </w:rPr>
        <w:t xml:space="preserve"> </w:t>
      </w:r>
      <w:r w:rsidRPr="001A0085">
        <w:rPr>
          <w:rFonts w:ascii="Arial" w:hAnsi="Arial" w:cs="Arial"/>
          <w:b/>
          <w:bCs/>
          <w:noProof/>
          <w:sz w:val="20"/>
          <w:szCs w:val="20"/>
          <w:lang w:val="sv-SE"/>
        </w:rPr>
        <w:t>10</w:t>
      </w:r>
      <w:r w:rsidRPr="001A0085">
        <w:rPr>
          <w:rFonts w:ascii="Arial" w:hAnsi="Arial" w:cs="Arial"/>
          <w:noProof/>
          <w:sz w:val="20"/>
          <w:szCs w:val="20"/>
          <w:lang w:val="sv-SE"/>
        </w:rPr>
        <w:t>:1–16. doi:10.1186/gb-2009-10-6-r59</w:t>
      </w:r>
    </w:p>
    <w:p w14:paraId="4D0BE629"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lang w:val="sv-SE"/>
        </w:rPr>
        <w:t xml:space="preserve">Strickfaden SC, Winters MJ, Ben-Ari G, Lamson RE, Tyers M, Pryciak PM. 2007. </w:t>
      </w:r>
      <w:r w:rsidRPr="001A0085">
        <w:rPr>
          <w:rFonts w:ascii="Arial" w:hAnsi="Arial" w:cs="Arial"/>
          <w:noProof/>
          <w:sz w:val="20"/>
          <w:szCs w:val="20"/>
        </w:rPr>
        <w:t xml:space="preserve">A mechanism for cell-cycle regulation of MAP kinase signaling in a yeast differentiation pathway. </w:t>
      </w:r>
      <w:r w:rsidRPr="001A0085">
        <w:rPr>
          <w:rFonts w:ascii="Arial" w:hAnsi="Arial" w:cs="Arial"/>
          <w:i/>
          <w:iCs/>
          <w:noProof/>
          <w:sz w:val="20"/>
          <w:szCs w:val="20"/>
        </w:rPr>
        <w:t>Cell</w:t>
      </w:r>
      <w:r w:rsidRPr="001A0085">
        <w:rPr>
          <w:rFonts w:ascii="Arial" w:hAnsi="Arial" w:cs="Arial"/>
          <w:noProof/>
          <w:sz w:val="20"/>
          <w:szCs w:val="20"/>
        </w:rPr>
        <w:t xml:space="preserve"> </w:t>
      </w:r>
      <w:r w:rsidRPr="001A0085">
        <w:rPr>
          <w:rFonts w:ascii="Arial" w:hAnsi="Arial" w:cs="Arial"/>
          <w:b/>
          <w:bCs/>
          <w:noProof/>
          <w:sz w:val="20"/>
          <w:szCs w:val="20"/>
        </w:rPr>
        <w:t>128</w:t>
      </w:r>
      <w:r w:rsidRPr="001A0085">
        <w:rPr>
          <w:rFonts w:ascii="Arial" w:hAnsi="Arial" w:cs="Arial"/>
          <w:noProof/>
          <w:sz w:val="20"/>
          <w:szCs w:val="20"/>
        </w:rPr>
        <w:t>:519–31. doi:10.1016/j.cell.2006.12.032</w:t>
      </w:r>
    </w:p>
    <w:p w14:paraId="5C899C04"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Tomasso ME, Tarver MJ, Devarajan D, Whitten ST. 2016. Hydrodynamic Radii of Intrinsically Disordered Proteins Determined from Experimental Polyproline II Propensities. </w:t>
      </w:r>
      <w:r w:rsidRPr="001A0085">
        <w:rPr>
          <w:rFonts w:ascii="Arial" w:hAnsi="Arial" w:cs="Arial"/>
          <w:i/>
          <w:iCs/>
          <w:noProof/>
          <w:sz w:val="20"/>
          <w:szCs w:val="20"/>
        </w:rPr>
        <w:t>PLoS Comput Biol</w:t>
      </w:r>
      <w:r w:rsidRPr="001A0085">
        <w:rPr>
          <w:rFonts w:ascii="Arial" w:hAnsi="Arial" w:cs="Arial"/>
          <w:noProof/>
          <w:sz w:val="20"/>
          <w:szCs w:val="20"/>
        </w:rPr>
        <w:t xml:space="preserve"> </w:t>
      </w:r>
      <w:r w:rsidRPr="001A0085">
        <w:rPr>
          <w:rFonts w:ascii="Arial" w:hAnsi="Arial" w:cs="Arial"/>
          <w:b/>
          <w:bCs/>
          <w:noProof/>
          <w:sz w:val="20"/>
          <w:szCs w:val="20"/>
        </w:rPr>
        <w:t>12</w:t>
      </w:r>
      <w:r w:rsidRPr="001A0085">
        <w:rPr>
          <w:rFonts w:ascii="Arial" w:hAnsi="Arial" w:cs="Arial"/>
          <w:noProof/>
          <w:sz w:val="20"/>
          <w:szCs w:val="20"/>
        </w:rPr>
        <w:t>:1–22. doi:10.1371/journal.pcbi.1004686</w:t>
      </w:r>
    </w:p>
    <w:p w14:paraId="26333F97"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Townsend RR, Lipniunas PH, Tulk BM, Verkman AS. 1996. Identification of protein kinase a phosphorylation sites on NBD1 and R domains of CFTR using electrospray mass spectrometry with selective phosphate ion monitoring. </w:t>
      </w:r>
      <w:r w:rsidRPr="001A0085">
        <w:rPr>
          <w:rFonts w:ascii="Arial" w:hAnsi="Arial" w:cs="Arial"/>
          <w:i/>
          <w:iCs/>
          <w:noProof/>
          <w:sz w:val="20"/>
          <w:szCs w:val="20"/>
        </w:rPr>
        <w:t>Protein Sci</w:t>
      </w:r>
      <w:r w:rsidRPr="001A0085">
        <w:rPr>
          <w:rFonts w:ascii="Arial" w:hAnsi="Arial" w:cs="Arial"/>
          <w:noProof/>
          <w:sz w:val="20"/>
          <w:szCs w:val="20"/>
        </w:rPr>
        <w:t xml:space="preserve"> </w:t>
      </w:r>
      <w:r w:rsidRPr="001A0085">
        <w:rPr>
          <w:rFonts w:ascii="Arial" w:hAnsi="Arial" w:cs="Arial"/>
          <w:b/>
          <w:bCs/>
          <w:noProof/>
          <w:sz w:val="20"/>
          <w:szCs w:val="20"/>
        </w:rPr>
        <w:t>5</w:t>
      </w:r>
      <w:r w:rsidRPr="001A0085">
        <w:rPr>
          <w:rFonts w:ascii="Arial" w:hAnsi="Arial" w:cs="Arial"/>
          <w:noProof/>
          <w:sz w:val="20"/>
          <w:szCs w:val="20"/>
        </w:rPr>
        <w:t>:1865–1873. doi:10.1002/pro.5560050912</w:t>
      </w:r>
    </w:p>
    <w:p w14:paraId="171B3A2E"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Van Der Lee R, Buljan M, Lang B, Weatheritt RJ, Daughdrill GW, Dunker AK, Fuxreiter M, Gough J, Gsponer J, Jones DT, Kim PM, Kriwacki RW, Oldfield CJ, Pappu R V., Tompa P, Uversky VN, Wright PE, Babu MM. 2014. Classification of intrinsically disordered regions and proteins. </w:t>
      </w:r>
      <w:r w:rsidRPr="001A0085">
        <w:rPr>
          <w:rFonts w:ascii="Arial" w:hAnsi="Arial" w:cs="Arial"/>
          <w:i/>
          <w:iCs/>
          <w:noProof/>
          <w:sz w:val="20"/>
          <w:szCs w:val="20"/>
        </w:rPr>
        <w:t>Chem Rev</w:t>
      </w:r>
      <w:r w:rsidRPr="001A0085">
        <w:rPr>
          <w:rFonts w:ascii="Arial" w:hAnsi="Arial" w:cs="Arial"/>
          <w:noProof/>
          <w:sz w:val="20"/>
          <w:szCs w:val="20"/>
        </w:rPr>
        <w:t xml:space="preserve"> </w:t>
      </w:r>
      <w:r w:rsidRPr="001A0085">
        <w:rPr>
          <w:rFonts w:ascii="Arial" w:hAnsi="Arial" w:cs="Arial"/>
          <w:b/>
          <w:bCs/>
          <w:noProof/>
          <w:sz w:val="20"/>
          <w:szCs w:val="20"/>
        </w:rPr>
        <w:t>114</w:t>
      </w:r>
      <w:r w:rsidRPr="001A0085">
        <w:rPr>
          <w:rFonts w:ascii="Arial" w:hAnsi="Arial" w:cs="Arial"/>
          <w:noProof/>
          <w:sz w:val="20"/>
          <w:szCs w:val="20"/>
        </w:rPr>
        <w:t>:6589–6631. doi:10.1021/cr400525m</w:t>
      </w:r>
    </w:p>
    <w:p w14:paraId="0A93C4A4"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Vernon RM, Chong PA, Tsang B, Kim TH, Bah A, Farber P, Lin H, Forman-Kay JD. 2018. Pi-Pi contacts are an overlooked protein feature relevant to phase separation. </w:t>
      </w:r>
      <w:r w:rsidRPr="001A0085">
        <w:rPr>
          <w:rFonts w:ascii="Arial" w:hAnsi="Arial" w:cs="Arial"/>
          <w:i/>
          <w:iCs/>
          <w:noProof/>
          <w:sz w:val="20"/>
          <w:szCs w:val="20"/>
        </w:rPr>
        <w:t>Elife</w:t>
      </w:r>
      <w:r w:rsidRPr="001A0085">
        <w:rPr>
          <w:rFonts w:ascii="Arial" w:hAnsi="Arial" w:cs="Arial"/>
          <w:noProof/>
          <w:sz w:val="20"/>
          <w:szCs w:val="20"/>
        </w:rPr>
        <w:t xml:space="preserve"> </w:t>
      </w:r>
      <w:r w:rsidRPr="001A0085">
        <w:rPr>
          <w:rFonts w:ascii="Arial" w:hAnsi="Arial" w:cs="Arial"/>
          <w:b/>
          <w:bCs/>
          <w:noProof/>
          <w:sz w:val="20"/>
          <w:szCs w:val="20"/>
        </w:rPr>
        <w:t>7</w:t>
      </w:r>
      <w:r w:rsidRPr="001A0085">
        <w:rPr>
          <w:rFonts w:ascii="Arial" w:hAnsi="Arial" w:cs="Arial"/>
          <w:noProof/>
          <w:sz w:val="20"/>
          <w:szCs w:val="20"/>
        </w:rPr>
        <w:t>:1–48. doi:10.7554/eLife.31486</w:t>
      </w:r>
    </w:p>
    <w:p w14:paraId="61EB7775"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Warren C, Shechter D. 2017. Fly Fishing for Histones: Catch and Release by Histone Chaperone Intrinsically Disordered Regions and Acidic Stretches. </w:t>
      </w:r>
      <w:r w:rsidRPr="001A0085">
        <w:rPr>
          <w:rFonts w:ascii="Arial" w:hAnsi="Arial" w:cs="Arial"/>
          <w:i/>
          <w:iCs/>
          <w:noProof/>
          <w:sz w:val="20"/>
          <w:szCs w:val="20"/>
        </w:rPr>
        <w:t>J Mol Biol</w:t>
      </w:r>
      <w:r w:rsidRPr="001A0085">
        <w:rPr>
          <w:rFonts w:ascii="Arial" w:hAnsi="Arial" w:cs="Arial"/>
          <w:noProof/>
          <w:sz w:val="20"/>
          <w:szCs w:val="20"/>
        </w:rPr>
        <w:t xml:space="preserve"> </w:t>
      </w:r>
      <w:r w:rsidRPr="001A0085">
        <w:rPr>
          <w:rFonts w:ascii="Arial" w:hAnsi="Arial" w:cs="Arial"/>
          <w:b/>
          <w:bCs/>
          <w:noProof/>
          <w:sz w:val="20"/>
          <w:szCs w:val="20"/>
        </w:rPr>
        <w:t>429</w:t>
      </w:r>
      <w:r w:rsidRPr="001A0085">
        <w:rPr>
          <w:rFonts w:ascii="Arial" w:hAnsi="Arial" w:cs="Arial"/>
          <w:noProof/>
          <w:sz w:val="20"/>
          <w:szCs w:val="20"/>
        </w:rPr>
        <w:t>:2401–2426. doi:10.1016/j.jmb.2017.06.005</w:t>
      </w:r>
    </w:p>
    <w:p w14:paraId="21529FF8"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Wootton JC, Federhen S. 1993. Statistics of local complexity in amino acid sequences and sequence databases. </w:t>
      </w:r>
      <w:r w:rsidRPr="001A0085">
        <w:rPr>
          <w:rFonts w:ascii="Arial" w:hAnsi="Arial" w:cs="Arial"/>
          <w:i/>
          <w:iCs/>
          <w:noProof/>
          <w:sz w:val="20"/>
          <w:szCs w:val="20"/>
        </w:rPr>
        <w:t>Comput Chem</w:t>
      </w:r>
      <w:r w:rsidRPr="001A0085">
        <w:rPr>
          <w:rFonts w:ascii="Arial" w:hAnsi="Arial" w:cs="Arial"/>
          <w:noProof/>
          <w:sz w:val="20"/>
          <w:szCs w:val="20"/>
        </w:rPr>
        <w:t xml:space="preserve"> </w:t>
      </w:r>
      <w:r w:rsidRPr="001A0085">
        <w:rPr>
          <w:rFonts w:ascii="Arial" w:hAnsi="Arial" w:cs="Arial"/>
          <w:b/>
          <w:bCs/>
          <w:noProof/>
          <w:sz w:val="20"/>
          <w:szCs w:val="20"/>
        </w:rPr>
        <w:t>17</w:t>
      </w:r>
      <w:r w:rsidRPr="001A0085">
        <w:rPr>
          <w:rFonts w:ascii="Arial" w:hAnsi="Arial" w:cs="Arial"/>
          <w:noProof/>
          <w:sz w:val="20"/>
          <w:szCs w:val="20"/>
        </w:rPr>
        <w:t>:149–163. doi:10.1016/0097-8485(93)85006-X</w:t>
      </w:r>
    </w:p>
    <w:p w14:paraId="79CFA61C" w14:textId="77777777" w:rsidR="00654B4D" w:rsidRPr="001A0085" w:rsidRDefault="00654B4D" w:rsidP="00654B4D">
      <w:pPr>
        <w:widowControl w:val="0"/>
        <w:autoSpaceDE w:val="0"/>
        <w:autoSpaceDN w:val="0"/>
        <w:adjustRightInd w:val="0"/>
        <w:spacing w:line="240" w:lineRule="auto"/>
        <w:ind w:left="480" w:hanging="480"/>
        <w:rPr>
          <w:rFonts w:ascii="Arial" w:hAnsi="Arial" w:cs="Arial"/>
          <w:noProof/>
          <w:sz w:val="20"/>
          <w:szCs w:val="20"/>
        </w:rPr>
      </w:pPr>
      <w:r w:rsidRPr="001A0085">
        <w:rPr>
          <w:rFonts w:ascii="Arial" w:hAnsi="Arial" w:cs="Arial"/>
          <w:noProof/>
          <w:sz w:val="20"/>
          <w:szCs w:val="20"/>
        </w:rPr>
        <w:t xml:space="preserve">Zarin T, Tsai CN, Nguyen Ba AN, Moses AM. 2017. Selection maintains signaling function of a highly diverged intrinsically disordered region. </w:t>
      </w:r>
      <w:r w:rsidRPr="001A0085">
        <w:rPr>
          <w:rFonts w:ascii="Arial" w:hAnsi="Arial" w:cs="Arial"/>
          <w:i/>
          <w:iCs/>
          <w:noProof/>
          <w:sz w:val="20"/>
          <w:szCs w:val="20"/>
        </w:rPr>
        <w:t>Proc Natl Acad Sci</w:t>
      </w:r>
      <w:r w:rsidRPr="001A0085">
        <w:rPr>
          <w:rFonts w:ascii="Arial" w:hAnsi="Arial" w:cs="Arial"/>
          <w:noProof/>
          <w:sz w:val="20"/>
          <w:szCs w:val="20"/>
        </w:rPr>
        <w:t xml:space="preserve"> </w:t>
      </w:r>
      <w:r w:rsidRPr="001A0085">
        <w:rPr>
          <w:rFonts w:ascii="Arial" w:hAnsi="Arial" w:cs="Arial"/>
          <w:b/>
          <w:bCs/>
          <w:noProof/>
          <w:sz w:val="20"/>
          <w:szCs w:val="20"/>
        </w:rPr>
        <w:t>114</w:t>
      </w:r>
      <w:r w:rsidRPr="001A0085">
        <w:rPr>
          <w:rFonts w:ascii="Arial" w:hAnsi="Arial" w:cs="Arial"/>
          <w:noProof/>
          <w:sz w:val="20"/>
          <w:szCs w:val="20"/>
        </w:rPr>
        <w:t>:E1450–E1459. doi:10.1073/pnas.1614787114</w:t>
      </w:r>
    </w:p>
    <w:p w14:paraId="2E248924" w14:textId="77777777" w:rsidR="00654B4D" w:rsidRPr="001A0085" w:rsidRDefault="00654B4D" w:rsidP="00654B4D">
      <w:pPr>
        <w:rPr>
          <w:rFonts w:ascii="Arial" w:hAnsi="Arial" w:cs="Arial"/>
          <w:sz w:val="20"/>
          <w:szCs w:val="20"/>
        </w:rPr>
      </w:pPr>
      <w:r w:rsidRPr="001A0085">
        <w:rPr>
          <w:rFonts w:ascii="Arial" w:hAnsi="Arial" w:cs="Arial"/>
          <w:sz w:val="20"/>
          <w:szCs w:val="20"/>
        </w:rPr>
        <w:fldChar w:fldCharType="end"/>
      </w:r>
    </w:p>
    <w:p w14:paraId="4AAE056A" w14:textId="77777777" w:rsidR="00654B4D" w:rsidRPr="001A0085" w:rsidRDefault="00654B4D" w:rsidP="00654B4D">
      <w:pPr>
        <w:rPr>
          <w:rFonts w:ascii="Arial" w:hAnsi="Arial" w:cs="Arial"/>
          <w:sz w:val="20"/>
          <w:szCs w:val="20"/>
        </w:rPr>
      </w:pPr>
    </w:p>
    <w:p w14:paraId="0572D363" w14:textId="77777777" w:rsidR="00367682" w:rsidRDefault="00367682"/>
    <w:sectPr w:rsidR="00367682">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46A61" w14:textId="77777777" w:rsidR="009D489E" w:rsidRDefault="009D489E" w:rsidP="000477B0">
      <w:pPr>
        <w:spacing w:after="0" w:line="240" w:lineRule="auto"/>
      </w:pPr>
      <w:r>
        <w:separator/>
      </w:r>
    </w:p>
  </w:endnote>
  <w:endnote w:type="continuationSeparator" w:id="0">
    <w:p w14:paraId="2277434A" w14:textId="77777777" w:rsidR="009D489E" w:rsidRDefault="009D489E" w:rsidP="0004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895558610"/>
      <w:docPartObj>
        <w:docPartGallery w:val="Page Numbers (Bottom of Page)"/>
        <w:docPartUnique/>
      </w:docPartObj>
    </w:sdtPr>
    <w:sdtEndPr>
      <w:rPr>
        <w:noProof/>
      </w:rPr>
    </w:sdtEndPr>
    <w:sdtContent>
      <w:p w14:paraId="04B81C94" w14:textId="29B81151" w:rsidR="00EA10E8" w:rsidRPr="000477B0" w:rsidRDefault="00EA10E8" w:rsidP="000477B0">
        <w:pPr>
          <w:pStyle w:val="Footer"/>
          <w:jc w:val="center"/>
          <w:rPr>
            <w:rFonts w:ascii="Arial" w:hAnsi="Arial" w:cs="Arial"/>
            <w:sz w:val="20"/>
            <w:szCs w:val="20"/>
          </w:rPr>
        </w:pPr>
        <w:r w:rsidRPr="000477B0">
          <w:rPr>
            <w:rFonts w:ascii="Arial" w:hAnsi="Arial" w:cs="Arial"/>
            <w:sz w:val="20"/>
            <w:szCs w:val="20"/>
          </w:rPr>
          <w:fldChar w:fldCharType="begin"/>
        </w:r>
        <w:r w:rsidRPr="000477B0">
          <w:rPr>
            <w:rFonts w:ascii="Arial" w:hAnsi="Arial" w:cs="Arial"/>
            <w:sz w:val="20"/>
            <w:szCs w:val="20"/>
          </w:rPr>
          <w:instrText xml:space="preserve"> PAGE   \* MERGEFORMAT </w:instrText>
        </w:r>
        <w:r w:rsidRPr="000477B0">
          <w:rPr>
            <w:rFonts w:ascii="Arial" w:hAnsi="Arial" w:cs="Arial"/>
            <w:sz w:val="20"/>
            <w:szCs w:val="20"/>
          </w:rPr>
          <w:fldChar w:fldCharType="separate"/>
        </w:r>
        <w:r w:rsidRPr="000477B0">
          <w:rPr>
            <w:rFonts w:ascii="Arial" w:hAnsi="Arial" w:cs="Arial"/>
            <w:noProof/>
            <w:sz w:val="20"/>
            <w:szCs w:val="20"/>
          </w:rPr>
          <w:t>2</w:t>
        </w:r>
        <w:r w:rsidRPr="000477B0">
          <w:rPr>
            <w:rFonts w:ascii="Arial" w:hAnsi="Arial" w:cs="Arial"/>
            <w:noProof/>
            <w:sz w:val="20"/>
            <w:szCs w:val="20"/>
          </w:rPr>
          <w:fldChar w:fldCharType="end"/>
        </w:r>
      </w:p>
    </w:sdtContent>
  </w:sdt>
  <w:p w14:paraId="2C5E298E" w14:textId="77777777" w:rsidR="00EA10E8" w:rsidRPr="000477B0" w:rsidRDefault="00EA10E8" w:rsidP="000477B0">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7163A" w14:textId="77777777" w:rsidR="009D489E" w:rsidRDefault="009D489E" w:rsidP="000477B0">
      <w:pPr>
        <w:spacing w:after="0" w:line="240" w:lineRule="auto"/>
      </w:pPr>
      <w:r>
        <w:separator/>
      </w:r>
    </w:p>
  </w:footnote>
  <w:footnote w:type="continuationSeparator" w:id="0">
    <w:p w14:paraId="30BD3B06" w14:textId="77777777" w:rsidR="009D489E" w:rsidRDefault="009D489E" w:rsidP="000477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4BA"/>
    <w:multiLevelType w:val="hybridMultilevel"/>
    <w:tmpl w:val="CE6805CA"/>
    <w:lvl w:ilvl="0" w:tplc="762E48A8">
      <w:start w:val="1"/>
      <w:numFmt w:val="decimal"/>
      <w:lvlText w:val="%1."/>
      <w:lvlJc w:val="left"/>
      <w:pPr>
        <w:ind w:left="720" w:hanging="360"/>
      </w:pPr>
      <w:rPr>
        <w:rFonts w:ascii="Arial" w:eastAsia="Arial" w:hAnsi="Arial" w:cs="Arial" w:hint="default"/>
        <w:color w:val="000000"/>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4D"/>
    <w:rsid w:val="000477B0"/>
    <w:rsid w:val="00050F6F"/>
    <w:rsid w:val="00190971"/>
    <w:rsid w:val="001E15A4"/>
    <w:rsid w:val="00227874"/>
    <w:rsid w:val="003449CF"/>
    <w:rsid w:val="00367682"/>
    <w:rsid w:val="005A7358"/>
    <w:rsid w:val="00654B4D"/>
    <w:rsid w:val="0069118A"/>
    <w:rsid w:val="007A324E"/>
    <w:rsid w:val="008141F4"/>
    <w:rsid w:val="008D0E64"/>
    <w:rsid w:val="0093123D"/>
    <w:rsid w:val="009D489E"/>
    <w:rsid w:val="00B01536"/>
    <w:rsid w:val="00B74E8B"/>
    <w:rsid w:val="00BD465E"/>
    <w:rsid w:val="00D1797A"/>
    <w:rsid w:val="00D2365D"/>
    <w:rsid w:val="00EA10E8"/>
    <w:rsid w:val="00F05C65"/>
    <w:rsid w:val="00FA01C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ED5D"/>
  <w15:chartTrackingRefBased/>
  <w15:docId w15:val="{B9251BEF-F4E8-4BC6-AF45-82C34526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B4D"/>
    <w:rPr>
      <w:rFonts w:ascii="Calibri" w:eastAsia="Calibri" w:hAnsi="Calibri" w:cs="Calibri"/>
      <w:lang w:eastAsia="en-CA"/>
    </w:rPr>
  </w:style>
  <w:style w:type="paragraph" w:styleId="Heading1">
    <w:name w:val="heading 1"/>
    <w:basedOn w:val="Normal"/>
    <w:next w:val="Normal"/>
    <w:link w:val="Heading1Char"/>
    <w:uiPriority w:val="9"/>
    <w:qFormat/>
    <w:rsid w:val="00654B4D"/>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654B4D"/>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654B4D"/>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654B4D"/>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654B4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654B4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4D"/>
    <w:rPr>
      <w:rFonts w:ascii="Calibri" w:eastAsia="Calibri" w:hAnsi="Calibri" w:cs="Calibri"/>
      <w:b/>
      <w:sz w:val="48"/>
      <w:szCs w:val="48"/>
      <w:lang w:eastAsia="en-CA"/>
    </w:rPr>
  </w:style>
  <w:style w:type="character" w:customStyle="1" w:styleId="Heading2Char">
    <w:name w:val="Heading 2 Char"/>
    <w:basedOn w:val="DefaultParagraphFont"/>
    <w:link w:val="Heading2"/>
    <w:uiPriority w:val="9"/>
    <w:semiHidden/>
    <w:rsid w:val="00654B4D"/>
    <w:rPr>
      <w:rFonts w:ascii="Calibri" w:eastAsia="Calibri" w:hAnsi="Calibri" w:cs="Calibri"/>
      <w:b/>
      <w:sz w:val="36"/>
      <w:szCs w:val="36"/>
      <w:lang w:eastAsia="en-CA"/>
    </w:rPr>
  </w:style>
  <w:style w:type="character" w:customStyle="1" w:styleId="Heading3Char">
    <w:name w:val="Heading 3 Char"/>
    <w:basedOn w:val="DefaultParagraphFont"/>
    <w:link w:val="Heading3"/>
    <w:uiPriority w:val="9"/>
    <w:semiHidden/>
    <w:rsid w:val="00654B4D"/>
    <w:rPr>
      <w:rFonts w:ascii="Calibri" w:eastAsia="Calibri" w:hAnsi="Calibri" w:cs="Calibri"/>
      <w:b/>
      <w:sz w:val="28"/>
      <w:szCs w:val="28"/>
      <w:lang w:eastAsia="en-CA"/>
    </w:rPr>
  </w:style>
  <w:style w:type="character" w:customStyle="1" w:styleId="Heading4Char">
    <w:name w:val="Heading 4 Char"/>
    <w:basedOn w:val="DefaultParagraphFont"/>
    <w:link w:val="Heading4"/>
    <w:uiPriority w:val="9"/>
    <w:semiHidden/>
    <w:rsid w:val="00654B4D"/>
    <w:rPr>
      <w:rFonts w:ascii="Calibri" w:eastAsia="Calibri" w:hAnsi="Calibri" w:cs="Calibri"/>
      <w:b/>
      <w:sz w:val="24"/>
      <w:szCs w:val="24"/>
      <w:lang w:eastAsia="en-CA"/>
    </w:rPr>
  </w:style>
  <w:style w:type="character" w:customStyle="1" w:styleId="Heading5Char">
    <w:name w:val="Heading 5 Char"/>
    <w:basedOn w:val="DefaultParagraphFont"/>
    <w:link w:val="Heading5"/>
    <w:uiPriority w:val="9"/>
    <w:semiHidden/>
    <w:rsid w:val="00654B4D"/>
    <w:rPr>
      <w:rFonts w:ascii="Calibri" w:eastAsia="Calibri" w:hAnsi="Calibri" w:cs="Calibri"/>
      <w:b/>
      <w:lang w:eastAsia="en-CA"/>
    </w:rPr>
  </w:style>
  <w:style w:type="character" w:customStyle="1" w:styleId="Heading6Char">
    <w:name w:val="Heading 6 Char"/>
    <w:basedOn w:val="DefaultParagraphFont"/>
    <w:link w:val="Heading6"/>
    <w:uiPriority w:val="9"/>
    <w:semiHidden/>
    <w:rsid w:val="00654B4D"/>
    <w:rPr>
      <w:rFonts w:ascii="Calibri" w:eastAsia="Calibri" w:hAnsi="Calibri" w:cs="Calibri"/>
      <w:b/>
      <w:sz w:val="20"/>
      <w:szCs w:val="20"/>
      <w:lang w:eastAsia="en-CA"/>
    </w:rPr>
  </w:style>
  <w:style w:type="paragraph" w:styleId="Title">
    <w:name w:val="Title"/>
    <w:basedOn w:val="Normal"/>
    <w:next w:val="Normal"/>
    <w:link w:val="TitleChar"/>
    <w:uiPriority w:val="10"/>
    <w:qFormat/>
    <w:rsid w:val="00654B4D"/>
    <w:pPr>
      <w:keepNext/>
      <w:keepLines/>
      <w:spacing w:before="480" w:after="120"/>
    </w:pPr>
    <w:rPr>
      <w:b/>
      <w:sz w:val="72"/>
      <w:szCs w:val="72"/>
    </w:rPr>
  </w:style>
  <w:style w:type="character" w:customStyle="1" w:styleId="TitleChar">
    <w:name w:val="Title Char"/>
    <w:basedOn w:val="DefaultParagraphFont"/>
    <w:link w:val="Title"/>
    <w:uiPriority w:val="10"/>
    <w:rsid w:val="00654B4D"/>
    <w:rPr>
      <w:rFonts w:ascii="Calibri" w:eastAsia="Calibri" w:hAnsi="Calibri" w:cs="Calibri"/>
      <w:b/>
      <w:sz w:val="72"/>
      <w:szCs w:val="72"/>
      <w:lang w:eastAsia="en-CA"/>
    </w:rPr>
  </w:style>
  <w:style w:type="paragraph" w:styleId="Subtitle">
    <w:name w:val="Subtitle"/>
    <w:basedOn w:val="Normal"/>
    <w:next w:val="Normal"/>
    <w:link w:val="SubtitleChar"/>
    <w:uiPriority w:val="11"/>
    <w:qFormat/>
    <w:rsid w:val="00654B4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54B4D"/>
    <w:rPr>
      <w:rFonts w:ascii="Georgia" w:eastAsia="Georgia" w:hAnsi="Georgia" w:cs="Georgia"/>
      <w:i/>
      <w:color w:val="666666"/>
      <w:sz w:val="48"/>
      <w:szCs w:val="48"/>
      <w:lang w:eastAsia="en-CA"/>
    </w:rPr>
  </w:style>
  <w:style w:type="character" w:styleId="PlaceholderText">
    <w:name w:val="Placeholder Text"/>
    <w:basedOn w:val="DefaultParagraphFont"/>
    <w:uiPriority w:val="99"/>
    <w:semiHidden/>
    <w:rsid w:val="00654B4D"/>
    <w:rPr>
      <w:color w:val="808080"/>
    </w:rPr>
  </w:style>
  <w:style w:type="table" w:customStyle="1" w:styleId="PlainTable31">
    <w:name w:val="Plain Table 31"/>
    <w:basedOn w:val="TableNormal"/>
    <w:uiPriority w:val="43"/>
    <w:rsid w:val="00654B4D"/>
    <w:pPr>
      <w:spacing w:after="0" w:line="240" w:lineRule="auto"/>
    </w:pPr>
    <w:rPr>
      <w:rFonts w:ascii="Calibri" w:eastAsia="Calibri" w:hAnsi="Calibri" w:cs="Calibri"/>
      <w:lang w:eastAsia="en-C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654B4D"/>
    <w:pPr>
      <w:spacing w:after="0" w:line="240" w:lineRule="auto"/>
    </w:pPr>
  </w:style>
  <w:style w:type="table" w:customStyle="1" w:styleId="GridTable1Light1">
    <w:name w:val="Grid Table 1 Light1"/>
    <w:basedOn w:val="TableNormal"/>
    <w:uiPriority w:val="46"/>
    <w:rsid w:val="00654B4D"/>
    <w:pPr>
      <w:spacing w:after="0" w:line="240" w:lineRule="auto"/>
    </w:pPr>
    <w:rPr>
      <w:rFonts w:ascii="Calibri" w:eastAsia="Calibri" w:hAnsi="Calibri" w:cs="Calibri"/>
      <w:lang w:eastAsia="en-C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654B4D"/>
    <w:pPr>
      <w:spacing w:after="0" w:line="240" w:lineRule="auto"/>
    </w:pPr>
    <w:rPr>
      <w:rFonts w:ascii="Calibri" w:eastAsia="Calibri" w:hAnsi="Calibri" w:cs="Calibri"/>
      <w:lang w:eastAsia="en-C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654B4D"/>
    <w:rPr>
      <w:sz w:val="16"/>
      <w:szCs w:val="16"/>
    </w:rPr>
  </w:style>
  <w:style w:type="paragraph" w:styleId="CommentText">
    <w:name w:val="annotation text"/>
    <w:basedOn w:val="Normal"/>
    <w:link w:val="CommentTextChar"/>
    <w:uiPriority w:val="99"/>
    <w:semiHidden/>
    <w:unhideWhenUsed/>
    <w:rsid w:val="00654B4D"/>
    <w:pPr>
      <w:spacing w:line="240" w:lineRule="auto"/>
    </w:pPr>
    <w:rPr>
      <w:sz w:val="20"/>
      <w:szCs w:val="20"/>
    </w:rPr>
  </w:style>
  <w:style w:type="character" w:customStyle="1" w:styleId="CommentTextChar">
    <w:name w:val="Comment Text Char"/>
    <w:basedOn w:val="DefaultParagraphFont"/>
    <w:link w:val="CommentText"/>
    <w:uiPriority w:val="99"/>
    <w:semiHidden/>
    <w:rsid w:val="00654B4D"/>
    <w:rPr>
      <w:rFonts w:ascii="Calibri" w:eastAsia="Calibri" w:hAnsi="Calibri" w:cs="Calibri"/>
      <w:sz w:val="20"/>
      <w:szCs w:val="20"/>
      <w:lang w:eastAsia="en-CA"/>
    </w:rPr>
  </w:style>
  <w:style w:type="paragraph" w:styleId="CommentSubject">
    <w:name w:val="annotation subject"/>
    <w:basedOn w:val="CommentText"/>
    <w:next w:val="CommentText"/>
    <w:link w:val="CommentSubjectChar"/>
    <w:uiPriority w:val="99"/>
    <w:semiHidden/>
    <w:unhideWhenUsed/>
    <w:rsid w:val="00654B4D"/>
    <w:rPr>
      <w:b/>
      <w:bCs/>
    </w:rPr>
  </w:style>
  <w:style w:type="character" w:customStyle="1" w:styleId="CommentSubjectChar">
    <w:name w:val="Comment Subject Char"/>
    <w:basedOn w:val="CommentTextChar"/>
    <w:link w:val="CommentSubject"/>
    <w:uiPriority w:val="99"/>
    <w:semiHidden/>
    <w:rsid w:val="00654B4D"/>
    <w:rPr>
      <w:rFonts w:ascii="Calibri" w:eastAsia="Calibri" w:hAnsi="Calibri" w:cs="Calibri"/>
      <w:b/>
      <w:bCs/>
      <w:sz w:val="20"/>
      <w:szCs w:val="20"/>
      <w:lang w:eastAsia="en-CA"/>
    </w:rPr>
  </w:style>
  <w:style w:type="paragraph" w:styleId="BalloonText">
    <w:name w:val="Balloon Text"/>
    <w:basedOn w:val="Normal"/>
    <w:link w:val="BalloonTextChar"/>
    <w:uiPriority w:val="99"/>
    <w:semiHidden/>
    <w:unhideWhenUsed/>
    <w:rsid w:val="00654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B4D"/>
    <w:rPr>
      <w:rFonts w:ascii="Segoe UI" w:eastAsia="Calibri" w:hAnsi="Segoe UI" w:cs="Segoe UI"/>
      <w:sz w:val="18"/>
      <w:szCs w:val="18"/>
      <w:lang w:eastAsia="en-CA"/>
    </w:rPr>
  </w:style>
  <w:style w:type="paragraph" w:styleId="ListParagraph">
    <w:name w:val="List Paragraph"/>
    <w:basedOn w:val="Normal"/>
    <w:uiPriority w:val="34"/>
    <w:qFormat/>
    <w:rsid w:val="00654B4D"/>
    <w:pPr>
      <w:ind w:left="720"/>
      <w:contextualSpacing/>
    </w:pPr>
  </w:style>
  <w:style w:type="table" w:styleId="TableGrid">
    <w:name w:val="Table Grid"/>
    <w:basedOn w:val="TableNormal"/>
    <w:uiPriority w:val="39"/>
    <w:rsid w:val="00654B4D"/>
    <w:pPr>
      <w:spacing w:after="0" w:line="240" w:lineRule="auto"/>
    </w:pPr>
    <w:rPr>
      <w:rFonts w:ascii="Calibri" w:eastAsia="Calibri" w:hAnsi="Calibri" w:cs="Calibri"/>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B4D"/>
    <w:rPr>
      <w:color w:val="0563C1" w:themeColor="hyperlink"/>
      <w:u w:val="single"/>
    </w:rPr>
  </w:style>
  <w:style w:type="character" w:customStyle="1" w:styleId="UnresolvedMention1">
    <w:name w:val="Unresolved Mention1"/>
    <w:basedOn w:val="DefaultParagraphFont"/>
    <w:uiPriority w:val="99"/>
    <w:semiHidden/>
    <w:unhideWhenUsed/>
    <w:rsid w:val="00654B4D"/>
    <w:rPr>
      <w:color w:val="605E5C"/>
      <w:shd w:val="clear" w:color="auto" w:fill="E1DFDD"/>
    </w:rPr>
  </w:style>
  <w:style w:type="paragraph" w:styleId="Header">
    <w:name w:val="header"/>
    <w:basedOn w:val="Normal"/>
    <w:link w:val="HeaderChar"/>
    <w:uiPriority w:val="99"/>
    <w:unhideWhenUsed/>
    <w:rsid w:val="00654B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4D"/>
    <w:rPr>
      <w:rFonts w:ascii="Calibri" w:eastAsia="Calibri" w:hAnsi="Calibri" w:cs="Calibri"/>
      <w:lang w:eastAsia="en-CA"/>
    </w:rPr>
  </w:style>
  <w:style w:type="paragraph" w:styleId="Footer">
    <w:name w:val="footer"/>
    <w:basedOn w:val="Normal"/>
    <w:link w:val="FooterChar"/>
    <w:uiPriority w:val="99"/>
    <w:unhideWhenUsed/>
    <w:rsid w:val="00654B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4D"/>
    <w:rPr>
      <w:rFonts w:ascii="Calibri" w:eastAsia="Calibri" w:hAnsi="Calibri" w:cs="Calibri"/>
      <w:lang w:eastAsia="en-CA"/>
    </w:rPr>
  </w:style>
  <w:style w:type="table" w:styleId="PlainTable1">
    <w:name w:val="Plain Table 1"/>
    <w:basedOn w:val="TableNormal"/>
    <w:uiPriority w:val="41"/>
    <w:rsid w:val="00F0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06825">
      <w:bodyDiv w:val="1"/>
      <w:marLeft w:val="0"/>
      <w:marRight w:val="0"/>
      <w:marTop w:val="0"/>
      <w:marBottom w:val="0"/>
      <w:divBdr>
        <w:top w:val="none" w:sz="0" w:space="0" w:color="auto"/>
        <w:left w:val="none" w:sz="0" w:space="0" w:color="auto"/>
        <w:bottom w:val="none" w:sz="0" w:space="0" w:color="auto"/>
        <w:right w:val="none" w:sz="0" w:space="0" w:color="auto"/>
      </w:divBdr>
    </w:div>
    <w:div w:id="269436092">
      <w:bodyDiv w:val="1"/>
      <w:marLeft w:val="0"/>
      <w:marRight w:val="0"/>
      <w:marTop w:val="0"/>
      <w:marBottom w:val="0"/>
      <w:divBdr>
        <w:top w:val="none" w:sz="0" w:space="0" w:color="auto"/>
        <w:left w:val="none" w:sz="0" w:space="0" w:color="auto"/>
        <w:bottom w:val="none" w:sz="0" w:space="0" w:color="auto"/>
        <w:right w:val="none" w:sz="0" w:space="0" w:color="auto"/>
      </w:divBdr>
    </w:div>
    <w:div w:id="1020283338">
      <w:bodyDiv w:val="1"/>
      <w:marLeft w:val="0"/>
      <w:marRight w:val="0"/>
      <w:marTop w:val="0"/>
      <w:marBottom w:val="0"/>
      <w:divBdr>
        <w:top w:val="none" w:sz="0" w:space="0" w:color="auto"/>
        <w:left w:val="none" w:sz="0" w:space="0" w:color="auto"/>
        <w:bottom w:val="none" w:sz="0" w:space="0" w:color="auto"/>
        <w:right w:val="none" w:sz="0" w:space="0" w:color="auto"/>
      </w:divBdr>
    </w:div>
    <w:div w:id="1190219316">
      <w:bodyDiv w:val="1"/>
      <w:marLeft w:val="0"/>
      <w:marRight w:val="0"/>
      <w:marTop w:val="0"/>
      <w:marBottom w:val="0"/>
      <w:divBdr>
        <w:top w:val="none" w:sz="0" w:space="0" w:color="auto"/>
        <w:left w:val="none" w:sz="0" w:space="0" w:color="auto"/>
        <w:bottom w:val="none" w:sz="0" w:space="0" w:color="auto"/>
        <w:right w:val="none" w:sz="0" w:space="0" w:color="auto"/>
      </w:divBdr>
    </w:div>
    <w:div w:id="1428038357">
      <w:bodyDiv w:val="1"/>
      <w:marLeft w:val="0"/>
      <w:marRight w:val="0"/>
      <w:marTop w:val="0"/>
      <w:marBottom w:val="0"/>
      <w:divBdr>
        <w:top w:val="none" w:sz="0" w:space="0" w:color="auto"/>
        <w:left w:val="none" w:sz="0" w:space="0" w:color="auto"/>
        <w:bottom w:val="none" w:sz="0" w:space="0" w:color="auto"/>
        <w:right w:val="none" w:sz="0" w:space="0" w:color="auto"/>
      </w:divBdr>
    </w:div>
    <w:div w:id="177131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49940</Words>
  <Characters>284662</Characters>
  <Application>Microsoft Office Word</Application>
  <DocSecurity>0</DocSecurity>
  <Lines>2372</Lines>
  <Paragraphs>667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Taraneh</dc:creator>
  <cp:keywords/>
  <dc:description/>
  <cp:lastModifiedBy>Taraneh</cp:lastModifiedBy>
  <cp:revision>2</cp:revision>
  <dcterms:created xsi:type="dcterms:W3CDTF">2019-07-12T17:47:00Z</dcterms:created>
  <dcterms:modified xsi:type="dcterms:W3CDTF">2019-07-12T17:47:00Z</dcterms:modified>
</cp:coreProperties>
</file>