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E1FE9">
        <w:fldChar w:fldCharType="begin"/>
      </w:r>
      <w:r w:rsidR="00CE1FE9">
        <w:instrText xml:space="preserve"> HYPERLINK "https://biosharing.org/" \t "_blank" </w:instrText>
      </w:r>
      <w:r w:rsidR="00CE1FE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E1FE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974E95" w:rsidR="00877644" w:rsidRDefault="005F512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paper describes how demographic, known epidemiological and RSV incidence data can be combined to make model-based inference of unknown transmission and epidemiological parameters. And then use this inference to forecast different RSV vaccination scenarios. </w:t>
      </w:r>
    </w:p>
    <w:p w14:paraId="05AE992D" w14:textId="16370E2B" w:rsidR="005F512F" w:rsidRDefault="005F512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92751A6" w14:textId="634C23EF" w:rsidR="005F512F" w:rsidRPr="00125190" w:rsidRDefault="005F512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Because it is a model-based approach we didn’t need to pre-plan the sample size required.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828CE2" w:rsidR="00B330BD" w:rsidRPr="00125190" w:rsidRDefault="00FB0DD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above, this is a model-based inference and forecasting paper, hence biological experiments were not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2234F27" w14:textId="689E30FC" w:rsidR="00B7100F" w:rsidRDefault="00B7100F" w:rsidP="00B7100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7100F">
        <w:rPr>
          <w:rFonts w:asciiTheme="minorHAnsi" w:hAnsiTheme="minorHAnsi"/>
          <w:sz w:val="22"/>
          <w:szCs w:val="22"/>
        </w:rPr>
        <w:lastRenderedPageBreak/>
        <w:t>We use</w:t>
      </w:r>
      <w:r w:rsidR="009B4CD3">
        <w:rPr>
          <w:rFonts w:asciiTheme="minorHAnsi" w:hAnsiTheme="minorHAnsi"/>
          <w:sz w:val="22"/>
          <w:szCs w:val="22"/>
        </w:rPr>
        <w:t>d a</w:t>
      </w:r>
      <w:r w:rsidRPr="00B7100F">
        <w:rPr>
          <w:rFonts w:asciiTheme="minorHAnsi" w:hAnsiTheme="minorHAnsi"/>
          <w:sz w:val="22"/>
          <w:szCs w:val="22"/>
        </w:rPr>
        <w:t xml:space="preserve"> maximum likelihood </w:t>
      </w:r>
      <w:r w:rsidR="009B4CD3">
        <w:rPr>
          <w:rFonts w:asciiTheme="minorHAnsi" w:hAnsiTheme="minorHAnsi"/>
          <w:sz w:val="22"/>
          <w:szCs w:val="22"/>
        </w:rPr>
        <w:t xml:space="preserve">approach </w:t>
      </w:r>
      <w:r w:rsidRPr="00B7100F">
        <w:rPr>
          <w:rFonts w:asciiTheme="minorHAnsi" w:hAnsiTheme="minorHAnsi"/>
          <w:sz w:val="22"/>
          <w:szCs w:val="22"/>
        </w:rPr>
        <w:t xml:space="preserve">to </w:t>
      </w:r>
      <w:proofErr w:type="gramStart"/>
      <w:r w:rsidRPr="00B7100F">
        <w:rPr>
          <w:rFonts w:asciiTheme="minorHAnsi" w:hAnsiTheme="minorHAnsi"/>
          <w:sz w:val="22"/>
          <w:szCs w:val="22"/>
        </w:rPr>
        <w:t>infer</w:t>
      </w:r>
      <w:r w:rsidR="009B4CD3">
        <w:rPr>
          <w:rFonts w:asciiTheme="minorHAnsi" w:hAnsiTheme="minorHAnsi"/>
          <w:sz w:val="22"/>
          <w:szCs w:val="22"/>
        </w:rPr>
        <w:t>ring</w:t>
      </w:r>
      <w:proofErr w:type="gramEnd"/>
      <w:r w:rsidRPr="00B7100F">
        <w:rPr>
          <w:rFonts w:asciiTheme="minorHAnsi" w:hAnsiTheme="minorHAnsi"/>
          <w:sz w:val="22"/>
          <w:szCs w:val="22"/>
        </w:rPr>
        <w:t xml:space="preserve"> the six missing parameters of the RSV transmission model (parameters described in l. 527-533 main document).</w:t>
      </w:r>
      <w:r>
        <w:rPr>
          <w:rFonts w:asciiTheme="minorHAnsi" w:hAnsiTheme="minorHAnsi"/>
          <w:sz w:val="22"/>
          <w:szCs w:val="22"/>
        </w:rPr>
        <w:t xml:space="preserve"> We used a Poisson link function between the continuous variables </w:t>
      </w:r>
      <w:r w:rsidR="00D41F13">
        <w:rPr>
          <w:rFonts w:asciiTheme="minorHAnsi" w:hAnsiTheme="minorHAnsi"/>
          <w:sz w:val="22"/>
          <w:szCs w:val="22"/>
        </w:rPr>
        <w:t xml:space="preserve">of the RSV transmission model and the count data from KCH hospitalizations, a standard approach for modelling count data (equation (8) main document). </w:t>
      </w:r>
      <w:r w:rsidRPr="00B7100F">
        <w:rPr>
          <w:rFonts w:asciiTheme="minorHAnsi" w:hAnsiTheme="minorHAnsi"/>
          <w:sz w:val="22"/>
          <w:szCs w:val="22"/>
        </w:rPr>
        <w:t xml:space="preserve"> </w:t>
      </w:r>
    </w:p>
    <w:p w14:paraId="5F8D88C3" w14:textId="77777777" w:rsidR="00B7100F" w:rsidRDefault="00B7100F" w:rsidP="00B7100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E74EC55" w14:textId="4C57A92F" w:rsidR="00A1046D" w:rsidRDefault="00B7100F" w:rsidP="00B7100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treat the variation in the seasonality of RSV in Kilifi as being due to unobserved latent random effects (appendix 1 of main document), this approach is completely standard for mixed-effects regression (e.g. for generalized mixed-effect linear models), although more unusual for transmission modelling. However, we achieved maximum likelihood estimates for models with unobserved </w:t>
      </w:r>
      <w:r w:rsidR="00275B95">
        <w:rPr>
          <w:rFonts w:asciiTheme="minorHAnsi" w:hAnsiTheme="minorHAnsi"/>
          <w:sz w:val="22"/>
          <w:szCs w:val="22"/>
        </w:rPr>
        <w:t>latent variables</w:t>
      </w:r>
      <w:r>
        <w:rPr>
          <w:rFonts w:asciiTheme="minorHAnsi" w:hAnsiTheme="minorHAnsi"/>
          <w:sz w:val="22"/>
          <w:szCs w:val="22"/>
        </w:rPr>
        <w:t xml:space="preserve"> using the EM algorithm</w:t>
      </w:r>
      <w:r w:rsidR="00275B95">
        <w:rPr>
          <w:rFonts w:asciiTheme="minorHAnsi" w:hAnsiTheme="minorHAnsi"/>
          <w:sz w:val="22"/>
          <w:szCs w:val="22"/>
        </w:rPr>
        <w:t>, which is standard method for inference</w:t>
      </w:r>
      <w:r>
        <w:rPr>
          <w:rFonts w:asciiTheme="minorHAnsi" w:hAnsiTheme="minorHAnsi"/>
          <w:sz w:val="22"/>
          <w:szCs w:val="22"/>
        </w:rPr>
        <w:t xml:space="preserve"> </w:t>
      </w:r>
      <w:r w:rsidR="00A1046D">
        <w:rPr>
          <w:rFonts w:asciiTheme="minorHAnsi" w:hAnsiTheme="minorHAnsi"/>
          <w:sz w:val="22"/>
          <w:szCs w:val="22"/>
        </w:rPr>
        <w:t xml:space="preserve">problems with unobserved variables </w:t>
      </w:r>
      <w:r>
        <w:rPr>
          <w:rFonts w:asciiTheme="minorHAnsi" w:hAnsiTheme="minorHAnsi"/>
          <w:sz w:val="22"/>
          <w:szCs w:val="22"/>
        </w:rPr>
        <w:t>(</w:t>
      </w:r>
      <w:r w:rsidR="00D41F13">
        <w:rPr>
          <w:rFonts w:asciiTheme="minorHAnsi" w:hAnsiTheme="minorHAnsi"/>
          <w:sz w:val="22"/>
          <w:szCs w:val="22"/>
        </w:rPr>
        <w:t xml:space="preserve">see </w:t>
      </w:r>
      <w:r w:rsidRPr="00275B95">
        <w:rPr>
          <w:rFonts w:asciiTheme="minorHAnsi" w:hAnsiTheme="minorHAnsi"/>
          <w:b/>
          <w:bCs/>
          <w:sz w:val="22"/>
          <w:szCs w:val="22"/>
        </w:rPr>
        <w:t>Parameter Inference</w:t>
      </w:r>
      <w:r>
        <w:rPr>
          <w:rFonts w:asciiTheme="minorHAnsi" w:hAnsiTheme="minorHAnsi"/>
          <w:sz w:val="22"/>
          <w:szCs w:val="22"/>
        </w:rPr>
        <w:t xml:space="preserve"> subsection in main document</w:t>
      </w:r>
      <w:r w:rsidR="00D41F13">
        <w:rPr>
          <w:rFonts w:asciiTheme="minorHAnsi" w:hAnsiTheme="minorHAnsi"/>
          <w:sz w:val="22"/>
          <w:szCs w:val="22"/>
        </w:rPr>
        <w:t xml:space="preserve">, and </w:t>
      </w:r>
      <w:r w:rsidR="00275B95">
        <w:rPr>
          <w:rFonts w:asciiTheme="minorHAnsi" w:hAnsiTheme="minorHAnsi"/>
          <w:b/>
          <w:bCs/>
          <w:sz w:val="22"/>
          <w:szCs w:val="22"/>
        </w:rPr>
        <w:t>Parameter inference for the household- and age- model</w:t>
      </w:r>
      <w:r w:rsidR="00275B95">
        <w:rPr>
          <w:rFonts w:asciiTheme="minorHAnsi" w:hAnsiTheme="minorHAnsi"/>
          <w:sz w:val="22"/>
          <w:szCs w:val="22"/>
        </w:rPr>
        <w:t xml:space="preserve"> in supporting information for details of EM algorithm implementation).</w:t>
      </w:r>
      <w:r w:rsidR="00A1046D">
        <w:rPr>
          <w:rFonts w:asciiTheme="minorHAnsi" w:hAnsiTheme="minorHAnsi"/>
          <w:sz w:val="22"/>
          <w:szCs w:val="22"/>
        </w:rPr>
        <w:t xml:space="preserve"> 95% CIs for each parameter were constructed by considering the likelihood profile region around the maximum point where the decrease in log-likelihood by univariate variation of the parameter was smaller than </w:t>
      </w:r>
      <w:r w:rsidR="00A1046D">
        <w:rPr>
          <w:rFonts w:asciiTheme="minorHAnsi" w:hAnsiTheme="minorHAnsi"/>
          <w:b/>
          <w:bCs/>
          <w:sz w:val="22"/>
          <w:szCs w:val="22"/>
        </w:rPr>
        <w:t>c/2</w:t>
      </w:r>
      <w:r w:rsidR="00A1046D">
        <w:rPr>
          <w:rFonts w:asciiTheme="minorHAnsi" w:hAnsiTheme="minorHAnsi"/>
          <w:sz w:val="22"/>
          <w:szCs w:val="22"/>
        </w:rPr>
        <w:t xml:space="preserve"> where c </w:t>
      </w:r>
      <w:r w:rsidR="003C1916">
        <w:rPr>
          <w:rFonts w:asciiTheme="minorHAnsi" w:hAnsiTheme="minorHAnsi"/>
          <w:sz w:val="22"/>
          <w:szCs w:val="22"/>
        </w:rPr>
        <w:t>is defined by the distribution function of a chi-squared random variable with one degree of freedom, Prob(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χ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/>
            <w:sz w:val="22"/>
            <w:szCs w:val="22"/>
          </w:rPr>
          <m:t>&lt;c)=0.95</m:t>
        </m:r>
      </m:oMath>
      <w:r w:rsidR="003C1916">
        <w:rPr>
          <w:rFonts w:asciiTheme="minorHAnsi" w:hAnsiTheme="minorHAnsi"/>
          <w:sz w:val="22"/>
          <w:szCs w:val="22"/>
        </w:rPr>
        <w:t xml:space="preserve">, again this is a standard method for constructing 95% Cis when a log-likelihood profile is available (see table 3 supporting information and l. 216 main document). </w:t>
      </w:r>
    </w:p>
    <w:p w14:paraId="68B66EF9" w14:textId="39CC4529" w:rsidR="003C1916" w:rsidRDefault="003C1916" w:rsidP="00B7100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C7C2A56" w14:textId="069A3BE1" w:rsidR="00FD426C" w:rsidRDefault="003C1916" w:rsidP="00B7100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mentioned above, the RSV transmission model in this paper uses continuous variables. We interpret the</w:t>
      </w:r>
      <w:r w:rsidR="009B4848">
        <w:rPr>
          <w:rFonts w:asciiTheme="minorHAnsi" w:hAnsiTheme="minorHAnsi"/>
          <w:sz w:val="22"/>
          <w:szCs w:val="22"/>
        </w:rPr>
        <w:t xml:space="preserve"> model</w:t>
      </w:r>
      <w:r w:rsidR="00807459">
        <w:rPr>
          <w:rFonts w:asciiTheme="minorHAnsi" w:hAnsiTheme="minorHAnsi"/>
          <w:sz w:val="22"/>
          <w:szCs w:val="22"/>
        </w:rPr>
        <w:t xml:space="preserve"> predicted</w:t>
      </w:r>
      <w:r>
        <w:rPr>
          <w:rFonts w:asciiTheme="minorHAnsi" w:hAnsiTheme="minorHAnsi"/>
          <w:sz w:val="22"/>
          <w:szCs w:val="22"/>
        </w:rPr>
        <w:t xml:space="preserve"> continuous cumulative incidence of hospitalization (see </w:t>
      </w:r>
      <w:r w:rsidR="009B4848">
        <w:rPr>
          <w:rFonts w:asciiTheme="minorHAnsi" w:hAnsiTheme="minorHAnsi"/>
          <w:b/>
          <w:bCs/>
          <w:sz w:val="22"/>
          <w:szCs w:val="22"/>
        </w:rPr>
        <w:t>Hospitalization</w:t>
      </w:r>
      <w:r>
        <w:rPr>
          <w:rFonts w:asciiTheme="minorHAnsi" w:hAnsiTheme="minorHAnsi"/>
          <w:b/>
          <w:bCs/>
          <w:sz w:val="22"/>
          <w:szCs w:val="22"/>
        </w:rPr>
        <w:t xml:space="preserve"> rates </w:t>
      </w:r>
      <w:r>
        <w:rPr>
          <w:rFonts w:asciiTheme="minorHAnsi" w:hAnsiTheme="minorHAnsi"/>
          <w:sz w:val="22"/>
          <w:szCs w:val="22"/>
        </w:rPr>
        <w:t>subsection in main document, and table 2 supporting information fo</w:t>
      </w:r>
      <w:r w:rsidR="0080745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 age-dependent hospitalization rates per infection episode)</w:t>
      </w:r>
      <w:r w:rsidR="00807459">
        <w:rPr>
          <w:rFonts w:asciiTheme="minorHAnsi" w:hAnsiTheme="minorHAnsi"/>
          <w:sz w:val="22"/>
          <w:szCs w:val="22"/>
        </w:rPr>
        <w:t xml:space="preserve"> as the expected number of a Poisson distributed number of hospitalizations. </w:t>
      </w:r>
      <w:r w:rsidR="00FD426C">
        <w:rPr>
          <w:rFonts w:asciiTheme="minorHAnsi" w:hAnsiTheme="minorHAnsi"/>
          <w:sz w:val="22"/>
          <w:szCs w:val="22"/>
        </w:rPr>
        <w:t xml:space="preserve">This approach allowed likelihood-based inference, and additionally, </w:t>
      </w:r>
      <w:r w:rsidR="009B4848">
        <w:rPr>
          <w:rFonts w:asciiTheme="minorHAnsi" w:hAnsiTheme="minorHAnsi"/>
          <w:sz w:val="22"/>
          <w:szCs w:val="22"/>
        </w:rPr>
        <w:t>the Poisson number of hospitalizations assumption allowed us to construct</w:t>
      </w:r>
      <w:r w:rsidR="00FD426C">
        <w:rPr>
          <w:rFonts w:asciiTheme="minorHAnsi" w:hAnsiTheme="minorHAnsi"/>
          <w:sz w:val="22"/>
          <w:szCs w:val="22"/>
        </w:rPr>
        <w:t xml:space="preserve"> standard</w:t>
      </w:r>
      <w:r w:rsidR="009D65EF">
        <w:rPr>
          <w:rFonts w:asciiTheme="minorHAnsi" w:hAnsiTheme="minorHAnsi"/>
          <w:sz w:val="22"/>
          <w:szCs w:val="22"/>
        </w:rPr>
        <w:t xml:space="preserve"> </w:t>
      </w:r>
      <w:r w:rsidR="009B4848">
        <w:rPr>
          <w:rFonts w:asciiTheme="minorHAnsi" w:hAnsiTheme="minorHAnsi"/>
          <w:sz w:val="22"/>
          <w:szCs w:val="22"/>
        </w:rPr>
        <w:t>prediction intervals</w:t>
      </w:r>
      <w:r w:rsidR="009D65EF">
        <w:rPr>
          <w:rFonts w:asciiTheme="minorHAnsi" w:hAnsiTheme="minorHAnsi"/>
          <w:sz w:val="22"/>
          <w:szCs w:val="22"/>
        </w:rPr>
        <w:t xml:space="preserve"> for weekly numbers of hospitalizations</w:t>
      </w:r>
      <w:r w:rsidR="009B4848">
        <w:rPr>
          <w:rFonts w:asciiTheme="minorHAnsi" w:hAnsiTheme="minorHAnsi"/>
          <w:sz w:val="22"/>
          <w:szCs w:val="22"/>
        </w:rPr>
        <w:t xml:space="preserve">. </w:t>
      </w:r>
      <w:r w:rsidR="009D65EF">
        <w:rPr>
          <w:rFonts w:asciiTheme="minorHAnsi" w:hAnsiTheme="minorHAnsi"/>
          <w:sz w:val="22"/>
          <w:szCs w:val="22"/>
        </w:rPr>
        <w:t>In Fig. 2</w:t>
      </w:r>
      <w:r w:rsidR="00AE0576">
        <w:rPr>
          <w:rFonts w:asciiTheme="minorHAnsi" w:hAnsiTheme="minorHAnsi"/>
          <w:sz w:val="22"/>
          <w:szCs w:val="22"/>
        </w:rPr>
        <w:t xml:space="preserve"> </w:t>
      </w:r>
      <w:r w:rsidR="009D65EF">
        <w:rPr>
          <w:rFonts w:asciiTheme="minorHAnsi" w:hAnsiTheme="minorHAnsi"/>
          <w:sz w:val="22"/>
          <w:szCs w:val="22"/>
        </w:rPr>
        <w:t>the prediction</w:t>
      </w:r>
      <w:r w:rsidR="00AE0576">
        <w:rPr>
          <w:rFonts w:asciiTheme="minorHAnsi" w:hAnsiTheme="minorHAnsi"/>
          <w:sz w:val="22"/>
          <w:szCs w:val="22"/>
        </w:rPr>
        <w:t xml:space="preserve">, and prediction intervals, </w:t>
      </w:r>
      <w:r w:rsidR="009D65EF">
        <w:rPr>
          <w:rFonts w:asciiTheme="minorHAnsi" w:hAnsiTheme="minorHAnsi"/>
          <w:sz w:val="22"/>
          <w:szCs w:val="22"/>
        </w:rPr>
        <w:t>of the model after inference is shown as visual comparison to the true data</w:t>
      </w:r>
      <w:r w:rsidR="00FD426C">
        <w:rPr>
          <w:rFonts w:asciiTheme="minorHAnsi" w:hAnsiTheme="minorHAnsi"/>
          <w:sz w:val="22"/>
          <w:szCs w:val="22"/>
        </w:rPr>
        <w:t xml:space="preserve">. </w:t>
      </w:r>
      <w:r w:rsidR="00AE0576">
        <w:rPr>
          <w:rFonts w:asciiTheme="minorHAnsi" w:hAnsiTheme="minorHAnsi"/>
          <w:sz w:val="22"/>
          <w:szCs w:val="22"/>
        </w:rPr>
        <w:t>In Fig. 5 the prediction, and prediction intervals, of the forecasts are shown.</w:t>
      </w:r>
    </w:p>
    <w:p w14:paraId="42756BA1" w14:textId="77777777" w:rsidR="00FD426C" w:rsidRDefault="00FD426C" w:rsidP="00B7100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55F8404" w14:textId="3F056AC3" w:rsidR="00FD426C" w:rsidRPr="00AE0576" w:rsidRDefault="00FD426C" w:rsidP="00B7100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When forecasting the effect of vaccination at each level of </w:t>
      </w:r>
      <w:r w:rsidR="00F06C9C">
        <w:rPr>
          <w:rFonts w:asciiTheme="minorHAnsi" w:hAnsiTheme="minorHAnsi"/>
          <w:sz w:val="22"/>
          <w:szCs w:val="22"/>
        </w:rPr>
        <w:t>coverage we presented the median</w:t>
      </w:r>
      <w:r w:rsidR="000C49A8">
        <w:rPr>
          <w:rFonts w:asciiTheme="minorHAnsi" w:hAnsiTheme="minorHAnsi"/>
          <w:sz w:val="22"/>
          <w:szCs w:val="22"/>
        </w:rPr>
        <w:t xml:space="preserve"> percentage reduction in either hospitalizations or </w:t>
      </w:r>
      <w:proofErr w:type="spellStart"/>
      <w:r w:rsidR="000C49A8">
        <w:rPr>
          <w:rFonts w:asciiTheme="minorHAnsi" w:hAnsiTheme="minorHAnsi"/>
          <w:sz w:val="22"/>
          <w:szCs w:val="22"/>
        </w:rPr>
        <w:t>infecteds</w:t>
      </w:r>
      <w:proofErr w:type="spellEnd"/>
      <w:r w:rsidR="000C49A8">
        <w:rPr>
          <w:rFonts w:asciiTheme="minorHAnsi" w:hAnsiTheme="minorHAnsi"/>
          <w:sz w:val="22"/>
          <w:szCs w:val="22"/>
        </w:rPr>
        <w:t xml:space="preserve"> compared to a baseline of no-intervention over 500 </w:t>
      </w:r>
      <w:r w:rsidR="00AE0576">
        <w:rPr>
          <w:rFonts w:asciiTheme="minorHAnsi" w:hAnsiTheme="minorHAnsi"/>
          <w:sz w:val="22"/>
          <w:szCs w:val="22"/>
        </w:rPr>
        <w:t>realizations</w:t>
      </w:r>
      <w:r w:rsidR="000C49A8">
        <w:rPr>
          <w:rFonts w:asciiTheme="minorHAnsi" w:hAnsiTheme="minorHAnsi"/>
          <w:sz w:val="22"/>
          <w:szCs w:val="22"/>
        </w:rPr>
        <w:t xml:space="preserve"> of the future seasonality random effects (Fig. 4 and Fig 6.). To minimize monte-</w:t>
      </w:r>
      <w:proofErr w:type="spellStart"/>
      <w:r w:rsidR="000C49A8">
        <w:rPr>
          <w:rFonts w:asciiTheme="minorHAnsi" w:hAnsiTheme="minorHAnsi"/>
          <w:sz w:val="22"/>
          <w:szCs w:val="22"/>
        </w:rPr>
        <w:t>carlo</w:t>
      </w:r>
      <w:proofErr w:type="spellEnd"/>
      <w:r w:rsidR="000C49A8">
        <w:rPr>
          <w:rFonts w:asciiTheme="minorHAnsi" w:hAnsiTheme="minorHAnsi"/>
          <w:sz w:val="22"/>
          <w:szCs w:val="22"/>
        </w:rPr>
        <w:t xml:space="preserve"> </w:t>
      </w:r>
      <w:r w:rsidR="00AE0576">
        <w:rPr>
          <w:rFonts w:asciiTheme="minorHAnsi" w:hAnsiTheme="minorHAnsi"/>
          <w:sz w:val="22"/>
          <w:szCs w:val="22"/>
        </w:rPr>
        <w:t>variance</w:t>
      </w:r>
      <w:r w:rsidR="000C49A8">
        <w:rPr>
          <w:rFonts w:asciiTheme="minorHAnsi" w:hAnsiTheme="minorHAnsi"/>
          <w:sz w:val="22"/>
          <w:szCs w:val="22"/>
        </w:rPr>
        <w:t xml:space="preserve"> we used the same 500 </w:t>
      </w:r>
      <w:r w:rsidR="00AE0576">
        <w:rPr>
          <w:rFonts w:asciiTheme="minorHAnsi" w:hAnsiTheme="minorHAnsi"/>
          <w:sz w:val="22"/>
          <w:szCs w:val="22"/>
        </w:rPr>
        <w:t xml:space="preserve">realizations for each level of coverage; that is that each forecast is a comparison to a baseline with </w:t>
      </w:r>
      <w:r w:rsidR="00AE0576">
        <w:rPr>
          <w:rFonts w:asciiTheme="minorHAnsi" w:hAnsiTheme="minorHAnsi"/>
          <w:b/>
          <w:bCs/>
          <w:sz w:val="22"/>
          <w:szCs w:val="22"/>
        </w:rPr>
        <w:t>identical</w:t>
      </w:r>
      <w:r w:rsidR="00AE0576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AE0576">
        <w:rPr>
          <w:rFonts w:asciiTheme="minorHAnsi" w:hAnsiTheme="minorHAnsi"/>
          <w:sz w:val="22"/>
          <w:szCs w:val="22"/>
        </w:rPr>
        <w:t>seasonal trends.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DBFEC54" w14:textId="77777777" w:rsidR="00AE0576" w:rsidRPr="00125190" w:rsidRDefault="00AE0576" w:rsidP="00AE057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above, this is a model-based inference and forecasting paper, hence biological experiments were not performed.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BFE160" w:rsidR="00BC3CCE" w:rsidRDefault="00763D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included the MATLAB® script which generated each of figures 2-6 in the main document along with the necessary data files and functions for generating plots.</w:t>
      </w:r>
      <w:r w:rsidR="003D2A25">
        <w:rPr>
          <w:rFonts w:asciiTheme="minorHAnsi" w:hAnsiTheme="minorHAnsi"/>
          <w:sz w:val="22"/>
          <w:szCs w:val="22"/>
        </w:rPr>
        <w:t xml:space="preserve"> This has been submitted as “Plots.zip”.</w:t>
      </w:r>
      <w:r w:rsidR="004575D8">
        <w:rPr>
          <w:rFonts w:asciiTheme="minorHAnsi" w:hAnsiTheme="minorHAnsi"/>
          <w:sz w:val="22"/>
          <w:szCs w:val="22"/>
        </w:rPr>
        <w:t xml:space="preserve"> </w:t>
      </w:r>
    </w:p>
    <w:p w14:paraId="450FCB1C" w14:textId="09EFD701" w:rsidR="004575D8" w:rsidRDefault="004575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117EF12" w14:textId="1C1329BC" w:rsidR="004575D8" w:rsidRPr="00505C51" w:rsidRDefault="004575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full model code, please see the linked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 </w:t>
      </w:r>
      <w:r w:rsidRPr="004575D8">
        <w:rPr>
          <w:rFonts w:asciiTheme="minorHAnsi" w:hAnsiTheme="minorHAnsi"/>
          <w:sz w:val="22"/>
          <w:szCs w:val="22"/>
        </w:rPr>
        <w:t>https://github.com/SamuelBrand1/RSVHouseholdModel.git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9A5F8" w14:textId="77777777" w:rsidR="00DB3287" w:rsidRDefault="00DB3287" w:rsidP="004215FE">
      <w:r>
        <w:separator/>
      </w:r>
    </w:p>
  </w:endnote>
  <w:endnote w:type="continuationSeparator" w:id="0">
    <w:p w14:paraId="06C285B9" w14:textId="77777777" w:rsidR="00DB3287" w:rsidRDefault="00DB328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D56D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B2B13" w14:textId="77777777" w:rsidR="00DB3287" w:rsidRDefault="00DB3287" w:rsidP="004215FE">
      <w:r>
        <w:separator/>
      </w:r>
    </w:p>
  </w:footnote>
  <w:footnote w:type="continuationSeparator" w:id="0">
    <w:p w14:paraId="25C6F3B4" w14:textId="77777777" w:rsidR="00DB3287" w:rsidRDefault="00DB328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ACA"/>
    <w:multiLevelType w:val="hybridMultilevel"/>
    <w:tmpl w:val="EB12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67BD"/>
    <w:rsid w:val="00083FE8"/>
    <w:rsid w:val="0009444E"/>
    <w:rsid w:val="0009520A"/>
    <w:rsid w:val="000A32A6"/>
    <w:rsid w:val="000A38BC"/>
    <w:rsid w:val="000B2AEA"/>
    <w:rsid w:val="000C49A8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5B95"/>
    <w:rsid w:val="002A068D"/>
    <w:rsid w:val="002A0ED1"/>
    <w:rsid w:val="002A7487"/>
    <w:rsid w:val="00307F5D"/>
    <w:rsid w:val="003248ED"/>
    <w:rsid w:val="00334715"/>
    <w:rsid w:val="00370080"/>
    <w:rsid w:val="003C1916"/>
    <w:rsid w:val="003D2A25"/>
    <w:rsid w:val="003F19A6"/>
    <w:rsid w:val="00402ADD"/>
    <w:rsid w:val="00406FF4"/>
    <w:rsid w:val="0041682E"/>
    <w:rsid w:val="004215FE"/>
    <w:rsid w:val="004242DB"/>
    <w:rsid w:val="0042506D"/>
    <w:rsid w:val="00426FD0"/>
    <w:rsid w:val="00441726"/>
    <w:rsid w:val="004505C5"/>
    <w:rsid w:val="00451B01"/>
    <w:rsid w:val="00455849"/>
    <w:rsid w:val="004575D8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703"/>
    <w:rsid w:val="005B0A15"/>
    <w:rsid w:val="005F512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3DA1"/>
    <w:rsid w:val="0076524F"/>
    <w:rsid w:val="00767B26"/>
    <w:rsid w:val="00795CED"/>
    <w:rsid w:val="007B6567"/>
    <w:rsid w:val="007B6D8A"/>
    <w:rsid w:val="007B7AF0"/>
    <w:rsid w:val="007C1A97"/>
    <w:rsid w:val="007D18C3"/>
    <w:rsid w:val="007D56D6"/>
    <w:rsid w:val="007E54D8"/>
    <w:rsid w:val="007E5880"/>
    <w:rsid w:val="00800860"/>
    <w:rsid w:val="008071DA"/>
    <w:rsid w:val="00807459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4848"/>
    <w:rsid w:val="009B4CD3"/>
    <w:rsid w:val="009D0D28"/>
    <w:rsid w:val="009D65EF"/>
    <w:rsid w:val="009E6ACE"/>
    <w:rsid w:val="009E7B13"/>
    <w:rsid w:val="00A1046D"/>
    <w:rsid w:val="00A11EC6"/>
    <w:rsid w:val="00A131BD"/>
    <w:rsid w:val="00A32E20"/>
    <w:rsid w:val="00A37273"/>
    <w:rsid w:val="00A5368C"/>
    <w:rsid w:val="00A62B52"/>
    <w:rsid w:val="00A84B3E"/>
    <w:rsid w:val="00AB5612"/>
    <w:rsid w:val="00AC49AA"/>
    <w:rsid w:val="00AD7A8F"/>
    <w:rsid w:val="00AE0576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100F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1FE9"/>
    <w:rsid w:val="00CE6849"/>
    <w:rsid w:val="00CF4BBE"/>
    <w:rsid w:val="00CF6CB5"/>
    <w:rsid w:val="00D10224"/>
    <w:rsid w:val="00D41F13"/>
    <w:rsid w:val="00D42283"/>
    <w:rsid w:val="00D42886"/>
    <w:rsid w:val="00D44612"/>
    <w:rsid w:val="00D50299"/>
    <w:rsid w:val="00D74320"/>
    <w:rsid w:val="00D779BF"/>
    <w:rsid w:val="00D83D45"/>
    <w:rsid w:val="00D93937"/>
    <w:rsid w:val="00DB328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6C9C"/>
    <w:rsid w:val="00F27DEC"/>
    <w:rsid w:val="00F3344F"/>
    <w:rsid w:val="00F60CF4"/>
    <w:rsid w:val="00FB0DD3"/>
    <w:rsid w:val="00FC1F40"/>
    <w:rsid w:val="00FD0F2C"/>
    <w:rsid w:val="00FD426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1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A9D1FE-6235-4C08-8436-62BEBC31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6984</Characters>
  <Application>Microsoft Office Word</Application>
  <DocSecurity>0</DocSecurity>
  <Lines>109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2019-06-25T12:46:00Z</dcterms:created>
  <dcterms:modified xsi:type="dcterms:W3CDTF">2019-06-25T12:46:00Z</dcterms:modified>
</cp:coreProperties>
</file>