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5281F">
        <w:fldChar w:fldCharType="begin"/>
      </w:r>
      <w:r w:rsidR="00C5281F">
        <w:instrText xml:space="preserve"> HYPERLINK "https://biosharing.org/" \t "_blank" </w:instrText>
      </w:r>
      <w:r w:rsidR="00C5281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5281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5F2428AB" w:rsidR="0015519A" w:rsidRPr="00505C51" w:rsidRDefault="008637BC" w:rsidP="00D63D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 xml:space="preserve">For the screen (Figure 1), </w:t>
      </w:r>
      <w:r w:rsidR="00D63D46">
        <w:rPr>
          <w:rFonts w:asciiTheme="minorHAnsi" w:hAnsiTheme="minorHAnsi"/>
        </w:rPr>
        <w:t xml:space="preserve">approximately 12 regenerating fragments were processed per condition (derived from head and tail amputation of 4 founding animals).  This number stemmed from the number that could be reasonably processed simultaneously in 24 and 96 well plates for animal handling and histology.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5A2604" w:rsidR="00B330BD" w:rsidRPr="00125190" w:rsidRDefault="00D63D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replicates and sample size is presented in the figure legends and methods sections. 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4C82E4" w:rsidR="0015519A" w:rsidRPr="00505C51" w:rsidRDefault="00D63D4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Processed data from the screen (Fig 1) is presented in supplemental tables and individual sample measurements plotted as jittered scatterplots.   </w:t>
      </w:r>
      <w:r w:rsidR="00304B40">
        <w:rPr>
          <w:rFonts w:asciiTheme="minorHAnsi" w:hAnsiTheme="minorHAnsi"/>
          <w:sz w:val="22"/>
          <w:szCs w:val="22"/>
        </w:rPr>
        <w:t xml:space="preserve">Information about statistical tests </w:t>
      </w:r>
      <w:r w:rsidR="002F782C">
        <w:rPr>
          <w:rFonts w:asciiTheme="minorHAnsi" w:hAnsiTheme="minorHAnsi"/>
          <w:sz w:val="22"/>
          <w:szCs w:val="22"/>
        </w:rPr>
        <w:t>and summary statistics is presented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83D08B" w:rsidR="00BC3CCE" w:rsidRPr="00505C51" w:rsidRDefault="00D63D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Doesn’t apply to this submission.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6BE340" w:rsidR="00BC3CCE" w:rsidRPr="00505C51" w:rsidRDefault="00D63D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(none presented)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D209" w14:textId="77777777" w:rsidR="00C5281F" w:rsidRDefault="00C5281F" w:rsidP="004215FE">
      <w:r>
        <w:separator/>
      </w:r>
    </w:p>
  </w:endnote>
  <w:endnote w:type="continuationSeparator" w:id="0">
    <w:p w14:paraId="27AB404D" w14:textId="77777777" w:rsidR="00C5281F" w:rsidRDefault="00C5281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F782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28DE5" w14:textId="77777777" w:rsidR="00C5281F" w:rsidRDefault="00C5281F" w:rsidP="004215FE">
      <w:r>
        <w:separator/>
      </w:r>
    </w:p>
  </w:footnote>
  <w:footnote w:type="continuationSeparator" w:id="0">
    <w:p w14:paraId="73A7CBD5" w14:textId="77777777" w:rsidR="00C5281F" w:rsidRDefault="00C5281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2E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782C"/>
    <w:rsid w:val="00304B4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223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CAC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7BC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81F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3D46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D29B6-6796-4B6B-AB32-3BA0A8E5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2</cp:revision>
  <dcterms:created xsi:type="dcterms:W3CDTF">2019-04-12T06:08:00Z</dcterms:created>
  <dcterms:modified xsi:type="dcterms:W3CDTF">2019-04-12T06:08:00Z</dcterms:modified>
</cp:coreProperties>
</file>