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87110" w14:textId="77777777" w:rsidR="00E448A2" w:rsidRDefault="00E448A2" w:rsidP="00E448A2">
      <w:pPr>
        <w:jc w:val="both"/>
        <w:rPr>
          <w:rFonts w:cs="Arial"/>
          <w:b/>
        </w:rPr>
      </w:pPr>
      <w:r w:rsidRPr="00AC3A9E">
        <w:rPr>
          <w:rFonts w:cs="Arial"/>
          <w:b/>
          <w:noProof/>
          <w:lang w:val="en-US"/>
        </w:rPr>
        <w:drawing>
          <wp:inline distT="0" distB="0" distL="0" distR="0" wp14:anchorId="4D21A52F" wp14:editId="1ECADFCE">
            <wp:extent cx="5727700" cy="298386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pp_Coverage_Fig-0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98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66B85" w14:textId="77777777" w:rsidR="00E448A2" w:rsidRDefault="00E448A2" w:rsidP="00E448A2">
      <w:pPr>
        <w:jc w:val="both"/>
        <w:rPr>
          <w:rFonts w:cs="Arial"/>
          <w:b/>
        </w:rPr>
      </w:pPr>
    </w:p>
    <w:p w14:paraId="7737BF21" w14:textId="3C3E278B" w:rsidR="00E448A2" w:rsidRPr="003432F1" w:rsidRDefault="00E448A2" w:rsidP="00E448A2">
      <w:pPr>
        <w:jc w:val="both"/>
        <w:outlineLvl w:val="0"/>
        <w:rPr>
          <w:rFonts w:cs="Arial"/>
          <w:b/>
        </w:rPr>
      </w:pPr>
      <w:bookmarkStart w:id="0" w:name="_GoBack"/>
      <w:bookmarkEnd w:id="0"/>
      <w:r w:rsidRPr="003432F1">
        <w:rPr>
          <w:rFonts w:cs="Arial"/>
          <w:b/>
        </w:rPr>
        <w:t xml:space="preserve">Figure </w:t>
      </w:r>
      <w:r w:rsidR="0099029D">
        <w:rPr>
          <w:rFonts w:cs="Arial"/>
          <w:b/>
        </w:rPr>
        <w:t>2-figure supplement 1</w:t>
      </w:r>
      <w:r w:rsidRPr="003432F1">
        <w:rPr>
          <w:rFonts w:cs="Arial"/>
          <w:b/>
        </w:rPr>
        <w:t>.</w:t>
      </w:r>
      <w:r>
        <w:rPr>
          <w:rFonts w:cs="Arial"/>
          <w:b/>
        </w:rPr>
        <w:t xml:space="preserve"> </w:t>
      </w:r>
      <w:r w:rsidRPr="00AF12AC">
        <w:rPr>
          <w:rFonts w:cs="Arial"/>
        </w:rPr>
        <w:t>Linear protein coverage maps for</w:t>
      </w:r>
      <w:r>
        <w:rPr>
          <w:rFonts w:cs="Arial"/>
          <w:b/>
        </w:rPr>
        <w:t xml:space="preserve"> </w:t>
      </w:r>
      <w:proofErr w:type="spellStart"/>
      <w:r>
        <w:rPr>
          <w:rFonts w:cs="Arial"/>
        </w:rPr>
        <w:t>SecA</w:t>
      </w:r>
      <w:proofErr w:type="spellEnd"/>
      <w:r>
        <w:rPr>
          <w:rFonts w:cs="Arial"/>
        </w:rPr>
        <w:t xml:space="preserve">, </w:t>
      </w:r>
      <w:proofErr w:type="spellStart"/>
      <w:r w:rsidRPr="00EC4DAA">
        <w:rPr>
          <w:rFonts w:cs="Arial"/>
        </w:rPr>
        <w:t>SecY</w:t>
      </w:r>
      <w:proofErr w:type="spellEnd"/>
      <w:r>
        <w:rPr>
          <w:rFonts w:cs="Arial"/>
        </w:rPr>
        <w:t xml:space="preserve">, </w:t>
      </w:r>
      <w:proofErr w:type="spellStart"/>
      <w:r w:rsidRPr="00EC4DAA">
        <w:rPr>
          <w:rFonts w:cs="Arial"/>
        </w:rPr>
        <w:t>SecE</w:t>
      </w:r>
      <w:proofErr w:type="spellEnd"/>
      <w:r w:rsidRPr="00EC4DAA">
        <w:rPr>
          <w:rFonts w:cs="Arial"/>
        </w:rPr>
        <w:t xml:space="preserve"> and </w:t>
      </w:r>
      <w:proofErr w:type="spellStart"/>
      <w:r w:rsidRPr="00EC4DAA">
        <w:rPr>
          <w:rFonts w:cs="Arial"/>
        </w:rPr>
        <w:t>SecG</w:t>
      </w:r>
      <w:proofErr w:type="spellEnd"/>
      <w:r>
        <w:rPr>
          <w:rFonts w:cs="Arial"/>
        </w:rPr>
        <w:t>. Maps were generated using Deuteros</w:t>
      </w:r>
      <w:r>
        <w:rPr>
          <w:rFonts w:cs="Arial"/>
        </w:rPr>
        <w:fldChar w:fldCharType="begin"/>
      </w:r>
      <w:r>
        <w:rPr>
          <w:rFonts w:cs="Arial"/>
        </w:rPr>
        <w:instrText xml:space="preserve"> ADDIN EN.CITE &lt;EndNote&gt;&lt;Cite&gt;&lt;Author&gt;Lau&lt;/Author&gt;&lt;Year&gt;2019&lt;/Year&gt;&lt;RecNum&gt;15&lt;/RecNum&gt;&lt;DisplayText&gt;&lt;style face="superscript"&gt;25&lt;/style&gt;&lt;/DisplayText&gt;&lt;record&gt;&lt;rec-number&gt;15&lt;/rec-number&gt;&lt;foreign-keys&gt;&lt;key app="EN" db-id="zadpradrqxzppte0et5v5tf3ttx99s2sdwrx" timestamp="1551698059"&gt;15&lt;/key&gt;&lt;/foreign-keys&gt;&lt;ref-type name="Journal Article"&gt;17&lt;/ref-type&gt;&lt;contributors&gt;&lt;authors&gt;&lt;author&gt;Lau, A. M. C.&lt;/author&gt;&lt;author&gt;Ahdash, Z.&lt;/author&gt;&lt;author&gt;Martens, C.&lt;/author&gt;&lt;author&gt;Politis, A.&lt;/author&gt;&lt;/authors&gt;&lt;/contributors&gt;&lt;auth-address&gt;Department of Chemistry, King&amp;apos;s College London, 7 Trinity Street, London, SE1 1DB, United Kingdom.&lt;/auth-address&gt;&lt;titles&gt;&lt;title&gt;Deuteros: software for rapid analysis and visualization of data from differential hydrogen deuterium exchange-mass spectrometry&lt;/title&gt;&lt;secondary-title&gt;Bioinformatics&lt;/secondary-title&gt;&lt;alt-title&gt;Bioinformatics (Oxford, England)&lt;/alt-title&gt;&lt;/titles&gt;&lt;periodical&gt;&lt;full-title&gt;Bioinformatics&lt;/full-title&gt;&lt;abbr-1&gt;Bioinformatics (Oxford, England)&lt;/abbr-1&gt;&lt;/periodical&gt;&lt;alt-periodical&gt;&lt;full-title&gt;Bioinformatics&lt;/full-title&gt;&lt;abbr-1&gt;Bioinformatics (Oxford, England)&lt;/abbr-1&gt;&lt;/alt-periodical&gt;&lt;edition&gt;2019/01/17&lt;/edition&gt;&lt;dates&gt;&lt;year&gt;2019&lt;/year&gt;&lt;pub-dates&gt;&lt;date&gt;Jan 14&lt;/date&gt;&lt;/pub-dates&gt;&lt;/dates&gt;&lt;isbn&gt;1367-4803&lt;/isbn&gt;&lt;accession-num&gt;30649183&lt;/accession-num&gt;&lt;urls&gt;&lt;/urls&gt;&lt;electronic-resource-num&gt;10.1093/bioinformatics/btz022&lt;/electronic-resource-num&gt;&lt;remote-database-provider&gt;NLM&lt;/remote-database-provider&gt;&lt;language&gt;eng&lt;/language&gt;&lt;/record&gt;&lt;/Cite&gt;&lt;/EndNote&gt;</w:instrText>
      </w:r>
      <w:r>
        <w:rPr>
          <w:rFonts w:cs="Arial"/>
        </w:rPr>
        <w:fldChar w:fldCharType="separate"/>
      </w:r>
      <w:r w:rsidRPr="00AF12AC">
        <w:rPr>
          <w:rFonts w:cs="Arial"/>
          <w:noProof/>
          <w:vertAlign w:val="superscript"/>
        </w:rPr>
        <w:t>25</w:t>
      </w:r>
      <w:r>
        <w:rPr>
          <w:rFonts w:cs="Arial"/>
        </w:rPr>
        <w:fldChar w:fldCharType="end"/>
      </w:r>
      <w:r>
        <w:rPr>
          <w:rFonts w:cs="Arial"/>
        </w:rPr>
        <w:t>.</w:t>
      </w:r>
    </w:p>
    <w:p w14:paraId="30AC51D2" w14:textId="77777777" w:rsidR="00407D77" w:rsidRDefault="0099029D"/>
    <w:sectPr w:rsidR="00407D77" w:rsidSect="000A58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A2"/>
    <w:rsid w:val="000A588D"/>
    <w:rsid w:val="005D1E53"/>
    <w:rsid w:val="00845547"/>
    <w:rsid w:val="00896BA2"/>
    <w:rsid w:val="0099029D"/>
    <w:rsid w:val="009D372E"/>
    <w:rsid w:val="00E448A2"/>
    <w:rsid w:val="00F2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8DD2B"/>
  <w15:chartTrackingRefBased/>
  <w15:docId w15:val="{D5DC82C6-29C1-9A46-AE1D-87F6C18D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48A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48A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8A2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2019-04-22T12:35:00Z</dcterms:created>
  <dcterms:modified xsi:type="dcterms:W3CDTF">2019-04-22T13:02:00Z</dcterms:modified>
</cp:coreProperties>
</file>