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B06F4" w14:textId="4B721843" w:rsidR="008E038B" w:rsidRDefault="00B8062B">
      <w:bookmarkStart w:id="0" w:name="_GoBack"/>
      <w:r>
        <w:rPr>
          <w:noProof/>
          <w:lang w:eastAsia="en-GB"/>
        </w:rPr>
        <w:drawing>
          <wp:inline distT="0" distB="0" distL="0" distR="0" wp14:anchorId="1C1D772B" wp14:editId="51FB769E">
            <wp:extent cx="5727700" cy="56788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ecYEGA_minus_SecA_2019_DiffPlot_WoodsPlot-0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5678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7319AAA3" w14:textId="3AB4296C" w:rsidR="00B8062B" w:rsidRDefault="00B8062B"/>
    <w:p w14:paraId="174E8F26" w14:textId="2807FB7B" w:rsidR="00B92754" w:rsidRDefault="003B5BCD" w:rsidP="00B92754">
      <w:pPr>
        <w:spacing w:line="480" w:lineRule="auto"/>
        <w:jc w:val="both"/>
        <w:outlineLvl w:val="0"/>
        <w:rPr>
          <w:rFonts w:cs="Arial"/>
        </w:rPr>
      </w:pPr>
      <w:r w:rsidRPr="003432F1">
        <w:rPr>
          <w:rFonts w:cs="Arial"/>
          <w:b/>
        </w:rPr>
        <w:t xml:space="preserve">Figure </w:t>
      </w:r>
      <w:r>
        <w:rPr>
          <w:rFonts w:cs="Arial"/>
          <w:b/>
        </w:rPr>
        <w:t xml:space="preserve">2-figure supplement </w:t>
      </w:r>
      <w:r>
        <w:rPr>
          <w:rFonts w:cs="Arial"/>
          <w:b/>
        </w:rPr>
        <w:t>3</w:t>
      </w:r>
      <w:r w:rsidRPr="003432F1">
        <w:rPr>
          <w:rFonts w:cs="Arial"/>
          <w:b/>
        </w:rPr>
        <w:t xml:space="preserve">. </w:t>
      </w:r>
      <w:r w:rsidR="00B8062B" w:rsidRPr="006F7575">
        <w:rPr>
          <w:rFonts w:cs="Arial"/>
        </w:rPr>
        <w:t xml:space="preserve">Impact of </w:t>
      </w:r>
      <w:proofErr w:type="spellStart"/>
      <w:r w:rsidR="00B92754" w:rsidRPr="006F7575">
        <w:rPr>
          <w:rFonts w:cs="Arial"/>
        </w:rPr>
        <w:t>SecYEG</w:t>
      </w:r>
      <w:proofErr w:type="spellEnd"/>
      <w:r w:rsidR="00B92754" w:rsidRPr="006F7575">
        <w:rPr>
          <w:rFonts w:cs="Arial"/>
        </w:rPr>
        <w:t xml:space="preserve"> binding on </w:t>
      </w:r>
      <w:proofErr w:type="spellStart"/>
      <w:r w:rsidR="00B8062B" w:rsidRPr="006F7575">
        <w:rPr>
          <w:rFonts w:cs="Arial"/>
        </w:rPr>
        <w:t>SecA</w:t>
      </w:r>
      <w:proofErr w:type="spellEnd"/>
      <w:r w:rsidR="00B8062B" w:rsidRPr="006F7575">
        <w:rPr>
          <w:rFonts w:cs="Arial"/>
        </w:rPr>
        <w:t>.</w:t>
      </w:r>
      <w:r w:rsidR="00B92754">
        <w:rPr>
          <w:rFonts w:cs="Arial"/>
          <w:b/>
        </w:rPr>
        <w:t xml:space="preserve"> </w:t>
      </w:r>
      <w:r w:rsidR="00B92754" w:rsidRPr="00EC4DAA">
        <w:rPr>
          <w:rFonts w:cs="Arial"/>
        </w:rPr>
        <w:t>Wood</w:t>
      </w:r>
      <w:r w:rsidR="0006756F">
        <w:rPr>
          <w:rFonts w:cs="Arial"/>
        </w:rPr>
        <w:t>’</w:t>
      </w:r>
      <w:r w:rsidR="00B92754" w:rsidRPr="00EC4DAA">
        <w:rPr>
          <w:rFonts w:cs="Arial"/>
        </w:rPr>
        <w:t>s plots comparing the relative deuterium uptake</w:t>
      </w:r>
      <w:r w:rsidR="00B92754">
        <w:rPr>
          <w:rFonts w:cs="Arial"/>
        </w:rPr>
        <w:t xml:space="preserve"> of </w:t>
      </w:r>
      <w:proofErr w:type="spellStart"/>
      <w:r w:rsidR="00B92754">
        <w:rPr>
          <w:rFonts w:cs="Arial"/>
        </w:rPr>
        <w:t>SecA</w:t>
      </w:r>
      <w:proofErr w:type="spellEnd"/>
      <w:r w:rsidR="00B92754">
        <w:rPr>
          <w:rFonts w:cs="Arial"/>
        </w:rPr>
        <w:t xml:space="preserve"> upon interaction with </w:t>
      </w:r>
      <w:proofErr w:type="spellStart"/>
      <w:r w:rsidR="00B92754">
        <w:rPr>
          <w:rFonts w:cs="Arial"/>
        </w:rPr>
        <w:t>SecYEG</w:t>
      </w:r>
      <w:proofErr w:type="spellEnd"/>
      <w:r w:rsidR="00B92754">
        <w:rPr>
          <w:rFonts w:cs="Arial"/>
        </w:rPr>
        <w:t xml:space="preserve"> (present in excess) at </w:t>
      </w:r>
      <w:r w:rsidR="00B92754" w:rsidRPr="00EC4DAA">
        <w:rPr>
          <w:rFonts w:cs="Arial"/>
        </w:rPr>
        <w:t>15 seconds, 1, 5</w:t>
      </w:r>
      <w:r w:rsidR="00B92754">
        <w:rPr>
          <w:rFonts w:cs="Arial"/>
        </w:rPr>
        <w:t xml:space="preserve"> or 30</w:t>
      </w:r>
      <w:r w:rsidR="00B92754" w:rsidRPr="00EC4DAA">
        <w:rPr>
          <w:rFonts w:cs="Arial"/>
        </w:rPr>
        <w:t xml:space="preserve"> minutes</w:t>
      </w:r>
      <w:r w:rsidR="00B92754">
        <w:rPr>
          <w:rFonts w:cs="Arial"/>
        </w:rPr>
        <w:t xml:space="preserve">. Results indicate an overall deprotection, hence destabilisation of </w:t>
      </w:r>
      <w:proofErr w:type="spellStart"/>
      <w:r w:rsidR="00B92754">
        <w:rPr>
          <w:rFonts w:cs="Arial"/>
        </w:rPr>
        <w:t>SecA</w:t>
      </w:r>
      <w:proofErr w:type="spellEnd"/>
      <w:r w:rsidR="00B92754">
        <w:rPr>
          <w:rFonts w:cs="Arial"/>
        </w:rPr>
        <w:t xml:space="preserve"> upon </w:t>
      </w:r>
      <w:proofErr w:type="spellStart"/>
      <w:r w:rsidR="00B92754">
        <w:rPr>
          <w:rFonts w:cs="Arial"/>
        </w:rPr>
        <w:t>SecYEG</w:t>
      </w:r>
      <w:proofErr w:type="spellEnd"/>
      <w:r w:rsidR="00B92754">
        <w:rPr>
          <w:rFonts w:cs="Arial"/>
        </w:rPr>
        <w:t xml:space="preserve"> binding.</w:t>
      </w:r>
    </w:p>
    <w:p w14:paraId="2AA9A63F" w14:textId="495B8206" w:rsidR="00B92754" w:rsidRDefault="00B92754" w:rsidP="00B92754">
      <w:pPr>
        <w:spacing w:line="480" w:lineRule="auto"/>
        <w:jc w:val="both"/>
        <w:outlineLvl w:val="0"/>
        <w:rPr>
          <w:rFonts w:cs="Arial"/>
        </w:rPr>
      </w:pPr>
    </w:p>
    <w:p w14:paraId="5697F06D" w14:textId="77777777" w:rsidR="00B92754" w:rsidRPr="00B92754" w:rsidRDefault="00B92754" w:rsidP="00B92754">
      <w:pPr>
        <w:spacing w:line="480" w:lineRule="auto"/>
        <w:jc w:val="both"/>
        <w:outlineLvl w:val="0"/>
        <w:rPr>
          <w:rFonts w:cs="Arial"/>
          <w:b/>
        </w:rPr>
      </w:pPr>
    </w:p>
    <w:p w14:paraId="2CA5F7F7" w14:textId="142E2BB0" w:rsidR="00B8062B" w:rsidRDefault="00B8062B" w:rsidP="00B92754">
      <w:pPr>
        <w:spacing w:line="480" w:lineRule="auto"/>
        <w:jc w:val="both"/>
        <w:outlineLvl w:val="0"/>
      </w:pPr>
    </w:p>
    <w:sectPr w:rsidR="00B8062B" w:rsidSect="008E234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62B"/>
    <w:rsid w:val="0006756F"/>
    <w:rsid w:val="0007080D"/>
    <w:rsid w:val="000C1583"/>
    <w:rsid w:val="000C5893"/>
    <w:rsid w:val="001072E1"/>
    <w:rsid w:val="003A697E"/>
    <w:rsid w:val="003B5BCD"/>
    <w:rsid w:val="00441350"/>
    <w:rsid w:val="00531948"/>
    <w:rsid w:val="005A5BE0"/>
    <w:rsid w:val="005E5E48"/>
    <w:rsid w:val="005F4658"/>
    <w:rsid w:val="006A0009"/>
    <w:rsid w:val="006F4E1D"/>
    <w:rsid w:val="006F7575"/>
    <w:rsid w:val="007A74B5"/>
    <w:rsid w:val="008201EC"/>
    <w:rsid w:val="00880178"/>
    <w:rsid w:val="008904E6"/>
    <w:rsid w:val="008E2348"/>
    <w:rsid w:val="00AA5489"/>
    <w:rsid w:val="00AB5B6D"/>
    <w:rsid w:val="00B8062B"/>
    <w:rsid w:val="00B92754"/>
    <w:rsid w:val="00C6669C"/>
    <w:rsid w:val="00CF21B6"/>
    <w:rsid w:val="00D76BD1"/>
    <w:rsid w:val="00E40705"/>
    <w:rsid w:val="00F62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694A5"/>
  <w15:chartTrackingRefBased/>
  <w15:docId w15:val="{81B569A2-DE61-2E4B-B89B-C97F33F36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062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62B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080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080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080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080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08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Argyris Pol</cp:lastModifiedBy>
  <cp:revision>2</cp:revision>
  <dcterms:created xsi:type="dcterms:W3CDTF">2019-06-29T07:51:00Z</dcterms:created>
  <dcterms:modified xsi:type="dcterms:W3CDTF">2019-06-29T07:51:00Z</dcterms:modified>
</cp:coreProperties>
</file>