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D07A6AD" w:rsidR="00877644" w:rsidRPr="00370C12" w:rsidRDefault="00370C1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At the time of the design of the experiments, the study was largely exploratory and effect size was unknown, meaning that sample size / power estimation was not feasible.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EC0EF66" w14:textId="04780F5A" w:rsidR="00FD12AD" w:rsidRDefault="00EB281C" w:rsidP="00FD12A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The CRISPR screen</w:t>
      </w:r>
      <w:r w:rsidR="00FD12AD">
        <w:rPr>
          <w:rFonts w:asciiTheme="minorHAnsi" w:hAnsiTheme="minorHAnsi"/>
        </w:rPr>
        <w:t xml:space="preserve"> was performed using 3 biological replicates.</w:t>
      </w:r>
      <w:r>
        <w:rPr>
          <w:rFonts w:asciiTheme="minorHAnsi" w:hAnsiTheme="minorHAnsi"/>
        </w:rPr>
        <w:t xml:space="preserve"> </w:t>
      </w:r>
    </w:p>
    <w:p w14:paraId="2573E59F" w14:textId="5630105A" w:rsidR="00FD12AD" w:rsidRDefault="00FD12AD" w:rsidP="00FD12A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4F18661" w14:textId="7667452A" w:rsidR="00FD12AD" w:rsidRDefault="002B0BE0" w:rsidP="00FD12A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FD12AD">
        <w:rPr>
          <w:rFonts w:asciiTheme="minorHAnsi" w:hAnsiTheme="minorHAnsi"/>
        </w:rPr>
        <w:t>RNA-</w:t>
      </w:r>
      <w:proofErr w:type="spellStart"/>
      <w:r w:rsidR="00FD12AD">
        <w:rPr>
          <w:rFonts w:asciiTheme="minorHAnsi" w:hAnsiTheme="minorHAnsi"/>
        </w:rPr>
        <w:t>seq</w:t>
      </w:r>
      <w:proofErr w:type="spellEnd"/>
      <w:r w:rsidR="00FD12AD">
        <w:rPr>
          <w:rFonts w:asciiTheme="minorHAnsi" w:hAnsiTheme="minorHAnsi"/>
        </w:rPr>
        <w:t xml:space="preserve"> experiment was performed using 3 biological replicates</w:t>
      </w:r>
      <w:r w:rsidR="00EB281C">
        <w:rPr>
          <w:rFonts w:asciiTheme="minorHAnsi" w:hAnsiTheme="minorHAnsi"/>
        </w:rPr>
        <w:t>.</w:t>
      </w:r>
    </w:p>
    <w:p w14:paraId="3E715CD1" w14:textId="77777777" w:rsidR="00EB281C" w:rsidRDefault="00EB281C" w:rsidP="00EB281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To review GEO accession GSE130246:</w:t>
      </w:r>
    </w:p>
    <w:p w14:paraId="2603A53C" w14:textId="53F6CF09" w:rsidR="00EB281C" w:rsidRDefault="00EB281C" w:rsidP="00EB281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="Helvetica" w:hAnsi="Helvetica"/>
          <w:color w:val="000000"/>
          <w:sz w:val="18"/>
          <w:szCs w:val="18"/>
        </w:rPr>
        <w:t>Go to</w:t>
      </w:r>
      <w:r>
        <w:rPr>
          <w:rStyle w:val="apple-converted-space"/>
          <w:rFonts w:ascii="Helvetica" w:hAnsi="Helvetica"/>
          <w:color w:val="000000"/>
        </w:rPr>
        <w:t> </w:t>
      </w:r>
      <w:hyperlink r:id="rId11" w:history="1">
        <w:r>
          <w:rPr>
            <w:rStyle w:val="Hyperlink"/>
            <w:rFonts w:ascii="Helvetica" w:hAnsi="Helvetica"/>
            <w:sz w:val="18"/>
            <w:szCs w:val="18"/>
          </w:rPr>
          <w:t>https://www.ncbi.nlm.nih.gov/geo/query/acc.cgi?acc=GSE130246</w:t>
        </w:r>
      </w:hyperlink>
      <w:r>
        <w:rPr>
          <w:rFonts w:ascii="Helvetica" w:hAnsi="Helvetica"/>
          <w:color w:val="000000"/>
          <w:sz w:val="18"/>
          <w:szCs w:val="18"/>
        </w:rPr>
        <w:br/>
        <w:t xml:space="preserve">Enter token </w:t>
      </w:r>
      <w:proofErr w:type="spellStart"/>
      <w:r>
        <w:rPr>
          <w:rFonts w:ascii="Helvetica" w:hAnsi="Helvetica"/>
          <w:color w:val="000000"/>
          <w:sz w:val="18"/>
          <w:szCs w:val="18"/>
        </w:rPr>
        <w:t>gvqryumshdstzin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into the box</w:t>
      </w:r>
    </w:p>
    <w:p w14:paraId="4D411261" w14:textId="77777777" w:rsidR="00EB281C" w:rsidRPr="00125190" w:rsidRDefault="00EB281C" w:rsidP="00FD12A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9F1B71E" w14:textId="364AB7D4" w:rsidR="00FD12AD" w:rsidRDefault="00100BF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qPCR</w:t>
      </w:r>
      <w:r w:rsidR="00B646D2">
        <w:rPr>
          <w:rFonts w:asciiTheme="minorHAnsi" w:hAnsiTheme="minorHAnsi"/>
        </w:rPr>
        <w:t xml:space="preserve"> experiments</w:t>
      </w:r>
      <w:r>
        <w:rPr>
          <w:rFonts w:asciiTheme="minorHAnsi" w:hAnsiTheme="minorHAnsi"/>
        </w:rPr>
        <w:t xml:space="preserve"> were performed at least 3 times (3 biological replicates) using </w:t>
      </w:r>
      <w:r w:rsidR="00FD12AD">
        <w:rPr>
          <w:rFonts w:asciiTheme="minorHAnsi" w:hAnsiTheme="minorHAnsi"/>
        </w:rPr>
        <w:t xml:space="preserve">1 </w:t>
      </w:r>
      <w:r>
        <w:rPr>
          <w:rFonts w:asciiTheme="minorHAnsi" w:hAnsiTheme="minorHAnsi"/>
        </w:rPr>
        <w:t xml:space="preserve">control </w:t>
      </w:r>
      <w:r w:rsidR="00FD12AD">
        <w:rPr>
          <w:rFonts w:asciiTheme="minorHAnsi" w:hAnsiTheme="minorHAnsi"/>
        </w:rPr>
        <w:t xml:space="preserve">gRNA/shRNA </w:t>
      </w:r>
      <w:r>
        <w:rPr>
          <w:rFonts w:asciiTheme="minorHAnsi" w:hAnsiTheme="minorHAnsi"/>
        </w:rPr>
        <w:t xml:space="preserve">and </w:t>
      </w:r>
      <w:r w:rsidR="00FD12AD">
        <w:rPr>
          <w:rFonts w:asciiTheme="minorHAnsi" w:hAnsiTheme="minorHAnsi"/>
        </w:rPr>
        <w:t xml:space="preserve">2 </w:t>
      </w:r>
      <w:r>
        <w:rPr>
          <w:rFonts w:asciiTheme="minorHAnsi" w:hAnsiTheme="minorHAnsi"/>
        </w:rPr>
        <w:t>different gRNAs</w:t>
      </w:r>
      <w:r w:rsidR="00FD12AD">
        <w:rPr>
          <w:rFonts w:asciiTheme="minorHAnsi" w:hAnsiTheme="minorHAnsi"/>
        </w:rPr>
        <w:t>/</w:t>
      </w:r>
      <w:r>
        <w:rPr>
          <w:rFonts w:asciiTheme="minorHAnsi" w:hAnsiTheme="minorHAnsi"/>
        </w:rPr>
        <w:t>shRNAs targeting the gene of interest. Within each experiment, 3 technical replicates were performed for each condition.</w:t>
      </w:r>
    </w:p>
    <w:p w14:paraId="2F35ABEB" w14:textId="3911190F" w:rsidR="00FD12AD" w:rsidRDefault="00FD12A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037750F" w14:textId="77777777" w:rsidR="00FD12AD" w:rsidRDefault="00FD12AD" w:rsidP="00FD12A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Western blots were performed at least 3 times (3 biological replicates).</w:t>
      </w:r>
    </w:p>
    <w:p w14:paraId="78102952" w14:textId="00C59EB3" w:rsidR="00B330BD" w:rsidRDefault="00100BF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br/>
        <w:t xml:space="preserve">Biological replicate: </w:t>
      </w:r>
      <w:r w:rsidR="00BE1E25">
        <w:rPr>
          <w:rFonts w:asciiTheme="minorHAnsi" w:hAnsiTheme="minorHAnsi"/>
        </w:rPr>
        <w:t xml:space="preserve">These were the independent experiments, the </w:t>
      </w:r>
      <w:r>
        <w:rPr>
          <w:rFonts w:asciiTheme="minorHAnsi" w:hAnsiTheme="minorHAnsi"/>
        </w:rPr>
        <w:t>same test/experiment was performed using a different batch of cells infected with lentiviral construct (CRISPR or shRNA)</w:t>
      </w:r>
      <w:r w:rsidR="00313F49">
        <w:rPr>
          <w:rFonts w:asciiTheme="minorHAnsi" w:hAnsiTheme="minorHAnsi"/>
        </w:rPr>
        <w:t xml:space="preserve"> at a different time</w:t>
      </w:r>
      <w:r>
        <w:rPr>
          <w:rFonts w:asciiTheme="minorHAnsi" w:hAnsiTheme="minorHAnsi"/>
        </w:rPr>
        <w:t>.</w:t>
      </w:r>
      <w:r w:rsidR="00BE1E25">
        <w:rPr>
          <w:rFonts w:asciiTheme="minorHAnsi" w:hAnsiTheme="minorHAnsi"/>
        </w:rPr>
        <w:t xml:space="preserve"> </w:t>
      </w:r>
    </w:p>
    <w:p w14:paraId="23CA85E9" w14:textId="15907BE8" w:rsidR="00100BF9" w:rsidRDefault="00100BF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Technical replicate: testing the same sample (biological replicate) multiple </w:t>
      </w:r>
      <w:r w:rsidR="00FD12AD">
        <w:rPr>
          <w:rFonts w:asciiTheme="minorHAnsi" w:hAnsiTheme="minorHAnsi"/>
        </w:rPr>
        <w:t>times (3 or more)</w:t>
      </w:r>
      <w:r w:rsidR="00313F49">
        <w:rPr>
          <w:rFonts w:asciiTheme="minorHAnsi" w:hAnsiTheme="minorHAnsi"/>
        </w:rPr>
        <w:t xml:space="preserve"> within </w:t>
      </w:r>
      <w:r w:rsidR="002B0BE0">
        <w:rPr>
          <w:rFonts w:asciiTheme="minorHAnsi" w:hAnsiTheme="minorHAnsi"/>
        </w:rPr>
        <w:t>an</w:t>
      </w:r>
      <w:r w:rsidR="00313F49">
        <w:rPr>
          <w:rFonts w:asciiTheme="minorHAnsi" w:hAnsiTheme="minorHAnsi"/>
        </w:rPr>
        <w:t xml:space="preserve"> experiment</w:t>
      </w:r>
      <w:r w:rsidR="00FD12AD">
        <w:rPr>
          <w:rFonts w:asciiTheme="minorHAnsi" w:hAnsiTheme="minorHAnsi"/>
        </w:rPr>
        <w:t>.</w:t>
      </w:r>
    </w:p>
    <w:p w14:paraId="4122CF6E" w14:textId="77777777" w:rsidR="00FD12AD" w:rsidRDefault="00FD12A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301B691" w14:textId="2C929D56" w:rsidR="003D298E" w:rsidRDefault="00EB281C" w:rsidP="00EB281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Fig</w:t>
      </w:r>
      <w:r w:rsidR="00F3065B">
        <w:rPr>
          <w:rFonts w:asciiTheme="minorHAnsi" w:hAnsiTheme="minorHAnsi" w:cstheme="minorHAnsi"/>
          <w:color w:val="000000"/>
          <w:sz w:val="22"/>
          <w:szCs w:val="22"/>
        </w:rPr>
        <w:t>ure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1A</w:t>
      </w:r>
      <w:r w:rsidR="003D298E"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>
        <w:rPr>
          <w:rFonts w:asciiTheme="minorHAnsi" w:hAnsiTheme="minorHAnsi" w:cstheme="minorHAnsi"/>
          <w:color w:val="000000"/>
          <w:sz w:val="22"/>
          <w:szCs w:val="22"/>
        </w:rPr>
        <w:t>1B</w:t>
      </w:r>
      <w:r w:rsidR="003D298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F3065B">
        <w:rPr>
          <w:rFonts w:asciiTheme="minorHAnsi" w:hAnsiTheme="minorHAnsi" w:cstheme="minorHAnsi"/>
          <w:color w:val="000000"/>
          <w:sz w:val="22"/>
          <w:szCs w:val="22"/>
        </w:rPr>
        <w:t>Figure 1-figure supplement 1C</w:t>
      </w:r>
    </w:p>
    <w:p w14:paraId="06EFE342" w14:textId="616A1016" w:rsidR="00EB281C" w:rsidRPr="00EB281C" w:rsidRDefault="003D298E" w:rsidP="00EB281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For the CRISPR screen, </w:t>
      </w:r>
      <w:r w:rsidR="00EB281C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EB281C" w:rsidRPr="00EB281C">
        <w:rPr>
          <w:rFonts w:asciiTheme="minorHAnsi" w:hAnsiTheme="minorHAnsi" w:cstheme="minorHAnsi"/>
          <w:color w:val="000000"/>
          <w:sz w:val="22"/>
          <w:szCs w:val="22"/>
        </w:rPr>
        <w:t>he treated samples were compared with the untreated samples. A sgRNA was considered to be a hit, if the log2FC &gt;= 3 and the FDR &lt;= 0.1. TLE3 was the only gene for which all three sgRNAs were a hit.</w:t>
      </w:r>
      <w:r w:rsidR="00EB281C" w:rsidRPr="00EB281C">
        <w:rPr>
          <w:rFonts w:asciiTheme="minorHAnsi" w:hAnsiTheme="minorHAnsi" w:cstheme="minorHAnsi"/>
          <w:sz w:val="22"/>
          <w:szCs w:val="22"/>
        </w:rPr>
        <w:t xml:space="preserve"> The </w:t>
      </w:r>
      <w:proofErr w:type="spellStart"/>
      <w:r w:rsidR="00EB281C" w:rsidRPr="00EB281C">
        <w:rPr>
          <w:rFonts w:asciiTheme="minorHAnsi" w:hAnsiTheme="minorHAnsi" w:cstheme="minorHAnsi"/>
          <w:sz w:val="22"/>
          <w:szCs w:val="22"/>
        </w:rPr>
        <w:t>MAGeCK</w:t>
      </w:r>
      <w:proofErr w:type="spellEnd"/>
      <w:r w:rsidR="00EB281C" w:rsidRPr="00EB281C">
        <w:rPr>
          <w:rFonts w:asciiTheme="minorHAnsi" w:hAnsiTheme="minorHAnsi" w:cstheme="minorHAnsi"/>
          <w:sz w:val="22"/>
          <w:szCs w:val="22"/>
        </w:rPr>
        <w:t xml:space="preserve"> (Li </w:t>
      </w:r>
      <w:r w:rsidR="00EB281C" w:rsidRPr="00EB281C">
        <w:rPr>
          <w:rFonts w:asciiTheme="minorHAnsi" w:hAnsiTheme="minorHAnsi" w:cstheme="minorHAnsi"/>
          <w:i/>
          <w:sz w:val="22"/>
          <w:szCs w:val="22"/>
        </w:rPr>
        <w:t>et al</w:t>
      </w:r>
      <w:r w:rsidR="00EB281C" w:rsidRPr="00EB281C">
        <w:rPr>
          <w:rFonts w:asciiTheme="minorHAnsi" w:hAnsiTheme="minorHAnsi" w:cstheme="minorHAnsi"/>
          <w:sz w:val="22"/>
          <w:szCs w:val="22"/>
        </w:rPr>
        <w:t>., 2014) analysis was done using the default settings, which produced TLE3 as top hit with a FDR of 0.002</w:t>
      </w:r>
      <w:r w:rsidR="00EB281C">
        <w:rPr>
          <w:rFonts w:asciiTheme="minorHAnsi" w:hAnsiTheme="minorHAnsi" w:cstheme="minorHAnsi"/>
          <w:sz w:val="22"/>
          <w:szCs w:val="22"/>
        </w:rPr>
        <w:t xml:space="preserve"> and </w:t>
      </w:r>
      <w:r w:rsidR="00313F49">
        <w:rPr>
          <w:rFonts w:asciiTheme="minorHAnsi" w:hAnsiTheme="minorHAnsi" w:cstheme="minorHAnsi"/>
          <w:sz w:val="22"/>
          <w:szCs w:val="22"/>
        </w:rPr>
        <w:t xml:space="preserve">a </w:t>
      </w:r>
      <w:r w:rsidR="00EB281C">
        <w:rPr>
          <w:rFonts w:asciiTheme="minorHAnsi" w:hAnsiTheme="minorHAnsi" w:cstheme="minorHAnsi"/>
          <w:sz w:val="22"/>
          <w:szCs w:val="22"/>
        </w:rPr>
        <w:t>p-value of 2.248E-07</w:t>
      </w:r>
      <w:r w:rsidR="00EB281C" w:rsidRPr="00EB281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101CEA9" w14:textId="4D621345" w:rsidR="00EB281C" w:rsidRDefault="00EB281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843D2D9" w14:textId="7BABED79" w:rsidR="003D298E" w:rsidRDefault="00F3065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Figure 2A</w:t>
      </w:r>
    </w:p>
    <w:p w14:paraId="468A0ACB" w14:textId="266721DE" w:rsidR="00EB281C" w:rsidRDefault="00EB281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transcription factor enrichment analysis the list of differentially expressed genes were uploaded to </w:t>
      </w:r>
      <w:proofErr w:type="spellStart"/>
      <w:r>
        <w:rPr>
          <w:rFonts w:asciiTheme="minorHAnsi" w:hAnsiTheme="minorHAnsi" w:cstheme="minorHAnsi"/>
          <w:sz w:val="22"/>
          <w:szCs w:val="22"/>
        </w:rPr>
        <w:t>Enrichr</w:t>
      </w:r>
      <w:proofErr w:type="spellEnd"/>
      <w:r w:rsidR="008576A2">
        <w:rPr>
          <w:rFonts w:asciiTheme="minorHAnsi" w:hAnsiTheme="minorHAnsi" w:cstheme="minorHAnsi"/>
          <w:sz w:val="22"/>
          <w:szCs w:val="22"/>
        </w:rPr>
        <w:t xml:space="preserve"> (Kuleshov </w:t>
      </w:r>
      <w:r w:rsidR="008576A2" w:rsidRPr="008576A2">
        <w:rPr>
          <w:rFonts w:asciiTheme="minorHAnsi" w:hAnsiTheme="minorHAnsi" w:cstheme="minorHAnsi"/>
          <w:i/>
          <w:sz w:val="22"/>
          <w:szCs w:val="22"/>
        </w:rPr>
        <w:t>et al</w:t>
      </w:r>
      <w:r w:rsidR="008576A2">
        <w:rPr>
          <w:rFonts w:asciiTheme="minorHAnsi" w:hAnsiTheme="minorHAnsi" w:cstheme="minorHAnsi"/>
          <w:sz w:val="22"/>
          <w:szCs w:val="22"/>
        </w:rPr>
        <w:t>., 2016)</w:t>
      </w:r>
      <w:r>
        <w:rPr>
          <w:rFonts w:asciiTheme="minorHAnsi" w:hAnsiTheme="minorHAnsi" w:cstheme="minorHAnsi"/>
          <w:sz w:val="22"/>
          <w:szCs w:val="22"/>
        </w:rPr>
        <w:t xml:space="preserve"> and the default settings were u</w:t>
      </w:r>
      <w:r w:rsidR="00766FC5">
        <w:rPr>
          <w:rFonts w:asciiTheme="minorHAnsi" w:hAnsiTheme="minorHAnsi" w:cstheme="minorHAnsi"/>
          <w:sz w:val="22"/>
          <w:szCs w:val="22"/>
        </w:rPr>
        <w:t xml:space="preserve">sed generating indicated p-values. </w:t>
      </w:r>
    </w:p>
    <w:p w14:paraId="2CF60975" w14:textId="75D5A2EB" w:rsidR="00766FC5" w:rsidRDefault="00766FC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12DD5DE" w14:textId="6F926392" w:rsidR="00277EDB" w:rsidRDefault="00370C1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Fig. </w:t>
      </w:r>
      <w:r w:rsidR="00F3065B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 </w:t>
      </w:r>
    </w:p>
    <w:p w14:paraId="0E1B7D38" w14:textId="5B96E29B" w:rsidR="00370C12" w:rsidRPr="00370C12" w:rsidRDefault="00370C1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ChIP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binding for proteins at genes differentially expressed (DESeq2) in TLE3KO under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enza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treatment.  </w:t>
      </w:r>
    </w:p>
    <w:p w14:paraId="1957DEB3" w14:textId="62443580" w:rsidR="00766FC5" w:rsidRPr="003D298E" w:rsidRDefault="00766FC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E8792A" w14:textId="10C4C610" w:rsidR="003D298E" w:rsidRDefault="003D298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D298E">
        <w:rPr>
          <w:rFonts w:asciiTheme="minorHAnsi" w:hAnsiTheme="minorHAnsi" w:cstheme="minorHAnsi"/>
          <w:color w:val="000000" w:themeColor="text1"/>
          <w:sz w:val="22"/>
          <w:szCs w:val="22"/>
        </w:rPr>
        <w:t>Fig</w:t>
      </w:r>
      <w:r w:rsidR="00F306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ure </w:t>
      </w:r>
      <w:r w:rsidRPr="003D298E">
        <w:rPr>
          <w:rFonts w:asciiTheme="minorHAnsi" w:hAnsiTheme="minorHAnsi" w:cstheme="minorHAnsi"/>
          <w:color w:val="000000" w:themeColor="text1"/>
          <w:sz w:val="22"/>
          <w:szCs w:val="22"/>
        </w:rPr>
        <w:t>2D and 2E</w:t>
      </w:r>
      <w:r w:rsidR="00A270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F3065B">
        <w:rPr>
          <w:rFonts w:asciiTheme="minorHAnsi" w:hAnsiTheme="minorHAnsi" w:cstheme="minorHAnsi"/>
          <w:color w:val="000000" w:themeColor="text1"/>
          <w:sz w:val="22"/>
          <w:szCs w:val="22"/>
        </w:rPr>
        <w:t>Figure 2-figure supplement</w:t>
      </w:r>
      <w:r w:rsidR="00A270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3065B">
        <w:rPr>
          <w:rFonts w:asciiTheme="minorHAnsi" w:hAnsiTheme="minorHAnsi" w:cstheme="minorHAnsi"/>
          <w:color w:val="000000" w:themeColor="text1"/>
          <w:sz w:val="22"/>
          <w:szCs w:val="22"/>
        </w:rPr>
        <w:t>1D</w:t>
      </w:r>
    </w:p>
    <w:p w14:paraId="0D661745" w14:textId="00144CC1" w:rsidR="003D298E" w:rsidRPr="003D298E" w:rsidRDefault="003D298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GSEA plots were generated using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javaGSEA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using the default settings resulting in indicated p-values. </w:t>
      </w:r>
    </w:p>
    <w:p w14:paraId="76959DCC" w14:textId="224A7B5F" w:rsidR="00EB281C" w:rsidRDefault="00EB281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BE48DBF" w14:textId="73B21415" w:rsidR="003D298E" w:rsidRDefault="00B646D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B646D2">
        <w:rPr>
          <w:rFonts w:asciiTheme="minorHAnsi" w:hAnsiTheme="minorHAnsi" w:cstheme="minorHAnsi"/>
          <w:sz w:val="22"/>
          <w:szCs w:val="22"/>
        </w:rPr>
        <w:t>qPCR experiments</w:t>
      </w:r>
      <w:r w:rsidR="00766FC5">
        <w:rPr>
          <w:rFonts w:asciiTheme="minorHAnsi" w:hAnsiTheme="minorHAnsi" w:cstheme="minorHAnsi"/>
          <w:sz w:val="22"/>
          <w:szCs w:val="22"/>
        </w:rPr>
        <w:t xml:space="preserve"> </w:t>
      </w:r>
      <w:r w:rsidR="003D298E">
        <w:rPr>
          <w:rFonts w:asciiTheme="minorHAnsi" w:hAnsiTheme="minorHAnsi" w:cstheme="minorHAnsi"/>
          <w:sz w:val="22"/>
          <w:szCs w:val="22"/>
        </w:rPr>
        <w:t>(Fig</w:t>
      </w:r>
      <w:r w:rsidR="00F3065B">
        <w:rPr>
          <w:rFonts w:asciiTheme="minorHAnsi" w:hAnsiTheme="minorHAnsi" w:cstheme="minorHAnsi"/>
          <w:sz w:val="22"/>
          <w:szCs w:val="22"/>
        </w:rPr>
        <w:t xml:space="preserve">ure </w:t>
      </w:r>
      <w:r w:rsidR="003D298E">
        <w:rPr>
          <w:rFonts w:asciiTheme="minorHAnsi" w:hAnsiTheme="minorHAnsi" w:cstheme="minorHAnsi"/>
          <w:sz w:val="22"/>
          <w:szCs w:val="22"/>
        </w:rPr>
        <w:t>2C, Fig</w:t>
      </w:r>
      <w:r w:rsidR="00F3065B">
        <w:rPr>
          <w:rFonts w:asciiTheme="minorHAnsi" w:hAnsiTheme="minorHAnsi" w:cstheme="minorHAnsi"/>
          <w:sz w:val="22"/>
          <w:szCs w:val="22"/>
        </w:rPr>
        <w:t>ure</w:t>
      </w:r>
      <w:r w:rsidR="003D298E">
        <w:rPr>
          <w:rFonts w:asciiTheme="minorHAnsi" w:hAnsiTheme="minorHAnsi" w:cstheme="minorHAnsi"/>
          <w:sz w:val="22"/>
          <w:szCs w:val="22"/>
        </w:rPr>
        <w:t xml:space="preserve"> 4</w:t>
      </w:r>
      <w:r w:rsidR="00F3065B">
        <w:rPr>
          <w:rFonts w:asciiTheme="minorHAnsi" w:hAnsiTheme="minorHAnsi" w:cstheme="minorHAnsi"/>
          <w:sz w:val="22"/>
          <w:szCs w:val="22"/>
        </w:rPr>
        <w:t>E</w:t>
      </w:r>
      <w:r w:rsidR="003D298E">
        <w:rPr>
          <w:rFonts w:asciiTheme="minorHAnsi" w:hAnsiTheme="minorHAnsi" w:cstheme="minorHAnsi"/>
          <w:sz w:val="22"/>
          <w:szCs w:val="22"/>
        </w:rPr>
        <w:t xml:space="preserve">, </w:t>
      </w:r>
      <w:r w:rsidR="00F3065B">
        <w:rPr>
          <w:rFonts w:asciiTheme="minorHAnsi" w:hAnsiTheme="minorHAnsi" w:cstheme="minorHAnsi"/>
          <w:sz w:val="22"/>
          <w:szCs w:val="22"/>
        </w:rPr>
        <w:t>Figure 1-figure supplement</w:t>
      </w:r>
      <w:r w:rsidR="003D298E">
        <w:rPr>
          <w:rFonts w:asciiTheme="minorHAnsi" w:hAnsiTheme="minorHAnsi" w:cstheme="minorHAnsi"/>
          <w:sz w:val="22"/>
          <w:szCs w:val="22"/>
        </w:rPr>
        <w:t xml:space="preserve"> 1D, </w:t>
      </w:r>
      <w:r w:rsidR="00F3065B">
        <w:rPr>
          <w:rFonts w:asciiTheme="minorHAnsi" w:hAnsiTheme="minorHAnsi" w:cstheme="minorHAnsi"/>
          <w:sz w:val="22"/>
          <w:szCs w:val="22"/>
        </w:rPr>
        <w:t>Figure 2-figure supplement 1C</w:t>
      </w:r>
    </w:p>
    <w:p w14:paraId="614D6089" w14:textId="0EBE5B74" w:rsidR="0015519A" w:rsidRDefault="003D298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B646D2" w:rsidRPr="00B646D2">
        <w:rPr>
          <w:rFonts w:asciiTheme="minorHAnsi" w:hAnsiTheme="minorHAnsi" w:cstheme="minorHAnsi"/>
          <w:sz w:val="22"/>
          <w:szCs w:val="22"/>
        </w:rPr>
        <w:t>rror bars represent the average data of at least 3 independent experiments</w:t>
      </w:r>
      <w:r w:rsidR="00A452C6">
        <w:rPr>
          <w:rFonts w:asciiTheme="minorHAnsi" w:hAnsiTheme="minorHAnsi" w:cstheme="minorHAnsi"/>
          <w:sz w:val="22"/>
          <w:szCs w:val="22"/>
        </w:rPr>
        <w:t xml:space="preserve"> (biological replicates)</w:t>
      </w:r>
      <w:r w:rsidR="00B646D2" w:rsidRPr="00B646D2">
        <w:rPr>
          <w:rFonts w:asciiTheme="minorHAnsi" w:hAnsiTheme="minorHAnsi" w:cstheme="minorHAnsi"/>
          <w:sz w:val="22"/>
          <w:szCs w:val="22"/>
        </w:rPr>
        <w:t xml:space="preserve"> using 3 technical replicates</w:t>
      </w:r>
      <w:r w:rsidR="00A452C6">
        <w:rPr>
          <w:rFonts w:asciiTheme="minorHAnsi" w:hAnsiTheme="minorHAnsi" w:cstheme="minorHAnsi"/>
          <w:sz w:val="22"/>
          <w:szCs w:val="22"/>
        </w:rPr>
        <w:t xml:space="preserve"> within each experiment</w:t>
      </w:r>
      <w:r w:rsidR="00B646D2" w:rsidRPr="00B646D2">
        <w:rPr>
          <w:rFonts w:asciiTheme="minorHAnsi" w:hAnsiTheme="minorHAnsi" w:cstheme="minorHAnsi"/>
          <w:sz w:val="22"/>
          <w:szCs w:val="22"/>
        </w:rPr>
        <w:t xml:space="preserve"> </w:t>
      </w:r>
      <w:r w:rsidR="00EB281C">
        <w:rPr>
          <w:rFonts w:asciiTheme="minorHAnsi" w:hAnsiTheme="minorHAnsi" w:cstheme="minorHAnsi"/>
          <w:sz w:val="22"/>
          <w:szCs w:val="22"/>
        </w:rPr>
        <w:t>(</w:t>
      </w:r>
      <w:r w:rsidR="00B646D2" w:rsidRPr="00B646D2">
        <w:rPr>
          <w:rFonts w:asciiTheme="minorHAnsi" w:hAnsiTheme="minorHAnsi" w:cstheme="minorHAnsi"/>
          <w:sz w:val="22"/>
          <w:szCs w:val="22"/>
        </w:rPr>
        <w:t>± SEM</w:t>
      </w:r>
      <w:r w:rsidR="00EB281C">
        <w:rPr>
          <w:rFonts w:asciiTheme="minorHAnsi" w:hAnsiTheme="minorHAnsi" w:cstheme="minorHAnsi"/>
          <w:sz w:val="22"/>
          <w:szCs w:val="22"/>
        </w:rPr>
        <w:t>)</w:t>
      </w:r>
      <w:r w:rsidR="00B646D2" w:rsidRPr="00B646D2">
        <w:rPr>
          <w:rFonts w:asciiTheme="minorHAnsi" w:hAnsiTheme="minorHAnsi" w:cstheme="minorHAnsi"/>
          <w:sz w:val="22"/>
          <w:szCs w:val="22"/>
        </w:rPr>
        <w:t>. P-values are indicated with ***</w:t>
      </w:r>
      <w:r w:rsidR="00B646D2" w:rsidRPr="00B646D2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B646D2" w:rsidRPr="00B646D2">
        <w:rPr>
          <w:rFonts w:asciiTheme="minorHAnsi" w:hAnsiTheme="minorHAnsi" w:cstheme="minorHAnsi"/>
          <w:sz w:val="22"/>
          <w:szCs w:val="22"/>
        </w:rPr>
        <w:t> &lt; 0.001, **</w:t>
      </w:r>
      <w:r w:rsidR="00B646D2" w:rsidRPr="00B646D2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B646D2" w:rsidRPr="00B646D2">
        <w:rPr>
          <w:rFonts w:asciiTheme="minorHAnsi" w:hAnsiTheme="minorHAnsi" w:cstheme="minorHAnsi"/>
          <w:sz w:val="22"/>
          <w:szCs w:val="22"/>
        </w:rPr>
        <w:t> &lt; 0.01 and *</w:t>
      </w:r>
      <w:r w:rsidR="00B646D2" w:rsidRPr="00B646D2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B646D2" w:rsidRPr="00B646D2">
        <w:rPr>
          <w:rFonts w:asciiTheme="minorHAnsi" w:hAnsiTheme="minorHAnsi" w:cstheme="minorHAnsi"/>
          <w:sz w:val="22"/>
          <w:szCs w:val="22"/>
        </w:rPr>
        <w:t> &lt; 0.05 (two-tailed </w:t>
      </w:r>
      <w:r w:rsidR="00B646D2" w:rsidRPr="00B646D2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="00B646D2" w:rsidRPr="00B646D2">
        <w:rPr>
          <w:rFonts w:asciiTheme="minorHAnsi" w:hAnsiTheme="minorHAnsi" w:cstheme="minorHAnsi"/>
          <w:sz w:val="22"/>
          <w:szCs w:val="22"/>
        </w:rPr>
        <w:t>-test).</w:t>
      </w:r>
      <w:r w:rsidR="00766FC5" w:rsidRPr="00766F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4F0FD6" w14:textId="6A1F86E4" w:rsidR="00A27019" w:rsidRDefault="00A2701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33D7C4E" w14:textId="6C492CA6" w:rsidR="00A27019" w:rsidRDefault="00F3065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Figure 3-figure supplement 1A</w:t>
      </w:r>
    </w:p>
    <w:p w14:paraId="3694A244" w14:textId="149C32FA" w:rsidR="00766FC5" w:rsidRPr="00370C12" w:rsidRDefault="00370C1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Wilcoxon test comparing log fold change of differentially expressed genes with and without TLE3 binding.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C7365CD" w:rsidR="00BC3CCE" w:rsidRPr="00505C51" w:rsidRDefault="00EB281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C99F07D" w14:textId="52224697" w:rsidR="00501A02" w:rsidRDefault="00501A02" w:rsidP="00501A0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>-</w:t>
      </w:r>
      <w:r w:rsidR="00F3065B">
        <w:rPr>
          <w:rFonts w:asciiTheme="minorHAnsi" w:hAnsiTheme="minorHAnsi"/>
          <w:sz w:val="22"/>
          <w:szCs w:val="22"/>
        </w:rPr>
        <w:t xml:space="preserve">Figure 1-source data 1: </w:t>
      </w:r>
      <w:proofErr w:type="spellStart"/>
      <w:r w:rsidR="00F3065B">
        <w:rPr>
          <w:rFonts w:asciiTheme="minorHAnsi" w:hAnsiTheme="minorHAnsi"/>
          <w:sz w:val="22"/>
          <w:szCs w:val="22"/>
        </w:rPr>
        <w:t>Readcounts</w:t>
      </w:r>
      <w:proofErr w:type="spellEnd"/>
      <w:r w:rsidR="00F3065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CRISPR resistance screen</w:t>
      </w:r>
    </w:p>
    <w:p w14:paraId="1AC4712C" w14:textId="72961562" w:rsidR="00501A02" w:rsidRDefault="00501A02" w:rsidP="00501A0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="00F3065B">
        <w:rPr>
          <w:rFonts w:asciiTheme="minorHAnsi" w:hAnsiTheme="minorHAnsi"/>
          <w:sz w:val="22"/>
          <w:szCs w:val="22"/>
        </w:rPr>
        <w:t>Figure 1-source data 2: Processed data (DESeq2 analysis output)</w:t>
      </w:r>
    </w:p>
    <w:p w14:paraId="1AB8E577" w14:textId="5FD865FE" w:rsidR="00F3065B" w:rsidRDefault="00F3065B" w:rsidP="00501A0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-Figure 1-source data 3: Processed data (</w:t>
      </w:r>
      <w:proofErr w:type="spellStart"/>
      <w:r>
        <w:rPr>
          <w:rFonts w:asciiTheme="minorHAnsi" w:hAnsiTheme="minorHAnsi"/>
          <w:sz w:val="22"/>
          <w:szCs w:val="22"/>
        </w:rPr>
        <w:t>MAGeCK</w:t>
      </w:r>
      <w:proofErr w:type="spellEnd"/>
      <w:r>
        <w:rPr>
          <w:rFonts w:asciiTheme="minorHAnsi" w:hAnsiTheme="minorHAnsi"/>
          <w:sz w:val="22"/>
          <w:szCs w:val="22"/>
        </w:rPr>
        <w:t xml:space="preserve"> analysis output)</w:t>
      </w:r>
    </w:p>
    <w:p w14:paraId="578B156C" w14:textId="1231ADC3" w:rsidR="00F3065B" w:rsidRPr="00501A02" w:rsidRDefault="00F3065B" w:rsidP="00501A0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-Figure 2-source data 1: </w:t>
      </w:r>
      <w:proofErr w:type="spellStart"/>
      <w:r w:rsidRPr="00F3065B">
        <w:rPr>
          <w:rFonts w:asciiTheme="minorHAnsi" w:hAnsiTheme="minorHAnsi"/>
          <w:sz w:val="22"/>
          <w:szCs w:val="22"/>
        </w:rPr>
        <w:t>Readcounts</w:t>
      </w:r>
      <w:proofErr w:type="spellEnd"/>
      <w:r w:rsidRPr="00F3065B">
        <w:rPr>
          <w:rFonts w:asciiTheme="minorHAnsi" w:hAnsiTheme="minorHAnsi"/>
          <w:sz w:val="22"/>
          <w:szCs w:val="22"/>
        </w:rPr>
        <w:t xml:space="preserve"> RNA-</w:t>
      </w:r>
      <w:proofErr w:type="spellStart"/>
      <w:r w:rsidRPr="00F3065B">
        <w:rPr>
          <w:rFonts w:asciiTheme="minorHAnsi" w:hAnsiTheme="minorHAnsi"/>
          <w:sz w:val="22"/>
          <w:szCs w:val="22"/>
        </w:rPr>
        <w:t>seq</w:t>
      </w:r>
      <w:proofErr w:type="spellEnd"/>
      <w:r w:rsidRPr="00F3065B">
        <w:rPr>
          <w:rFonts w:asciiTheme="minorHAnsi" w:hAnsiTheme="minorHAnsi"/>
          <w:sz w:val="22"/>
          <w:szCs w:val="22"/>
        </w:rPr>
        <w:t xml:space="preserve"> for control and TLE3KO cells treated with vehicle or 10 </w:t>
      </w:r>
      <w:proofErr w:type="spellStart"/>
      <w:r w:rsidRPr="00F3065B">
        <w:rPr>
          <w:rFonts w:asciiTheme="minorHAnsi" w:hAnsiTheme="minorHAnsi"/>
          <w:sz w:val="22"/>
          <w:szCs w:val="22"/>
        </w:rPr>
        <w:t>uM</w:t>
      </w:r>
      <w:proofErr w:type="spellEnd"/>
      <w:r w:rsidRPr="00F3065B">
        <w:rPr>
          <w:rFonts w:asciiTheme="minorHAnsi" w:hAnsiTheme="minorHAnsi"/>
          <w:sz w:val="22"/>
          <w:szCs w:val="22"/>
        </w:rPr>
        <w:t xml:space="preserve"> enzalutamide for 5 days</w:t>
      </w:r>
    </w:p>
    <w:p w14:paraId="74D34EB7" w14:textId="77777777" w:rsidR="00766FC5" w:rsidRPr="00505C51" w:rsidRDefault="00766FC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221A9" w14:textId="77777777" w:rsidR="00DC4B03" w:rsidRDefault="00DC4B03" w:rsidP="004215FE">
      <w:r>
        <w:separator/>
      </w:r>
    </w:p>
  </w:endnote>
  <w:endnote w:type="continuationSeparator" w:id="0">
    <w:p w14:paraId="0096DD93" w14:textId="77777777" w:rsidR="00DC4B03" w:rsidRDefault="00DC4B0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E4369" w14:textId="77777777" w:rsidR="00DC4B03" w:rsidRDefault="00DC4B03" w:rsidP="004215FE">
      <w:r>
        <w:separator/>
      </w:r>
    </w:p>
  </w:footnote>
  <w:footnote w:type="continuationSeparator" w:id="0">
    <w:p w14:paraId="4A89D719" w14:textId="77777777" w:rsidR="00DC4B03" w:rsidRDefault="00DC4B0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B3640"/>
    <w:multiLevelType w:val="hybridMultilevel"/>
    <w:tmpl w:val="687A79E2"/>
    <w:lvl w:ilvl="0" w:tplc="A48AE13C">
      <w:start w:val="1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C08F1"/>
    <w:multiLevelType w:val="hybridMultilevel"/>
    <w:tmpl w:val="4A587598"/>
    <w:lvl w:ilvl="0" w:tplc="CD90A35A">
      <w:start w:val="1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BF9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7EDB"/>
    <w:rsid w:val="002A068D"/>
    <w:rsid w:val="002A0ED1"/>
    <w:rsid w:val="002A7487"/>
    <w:rsid w:val="002B0BE0"/>
    <w:rsid w:val="00307F5D"/>
    <w:rsid w:val="00313F49"/>
    <w:rsid w:val="003248ED"/>
    <w:rsid w:val="00370080"/>
    <w:rsid w:val="00370C12"/>
    <w:rsid w:val="003D298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1A02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7359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6FC5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34C1"/>
    <w:rsid w:val="008576A2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7019"/>
    <w:rsid w:val="00A32E20"/>
    <w:rsid w:val="00A452C6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05B"/>
    <w:rsid w:val="00B24C80"/>
    <w:rsid w:val="00B25462"/>
    <w:rsid w:val="00B330BD"/>
    <w:rsid w:val="00B4292F"/>
    <w:rsid w:val="00B57E8A"/>
    <w:rsid w:val="00B64119"/>
    <w:rsid w:val="00B646D2"/>
    <w:rsid w:val="00B94C5D"/>
    <w:rsid w:val="00BA29C0"/>
    <w:rsid w:val="00BA4D1B"/>
    <w:rsid w:val="00BA5BB7"/>
    <w:rsid w:val="00BB00D0"/>
    <w:rsid w:val="00BB55EC"/>
    <w:rsid w:val="00BC3CCE"/>
    <w:rsid w:val="00BE1E25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34C2"/>
    <w:rsid w:val="00DC4B03"/>
    <w:rsid w:val="00DE207A"/>
    <w:rsid w:val="00DE2719"/>
    <w:rsid w:val="00DF1913"/>
    <w:rsid w:val="00E007B4"/>
    <w:rsid w:val="00E234CA"/>
    <w:rsid w:val="00E41364"/>
    <w:rsid w:val="00E61AB4"/>
    <w:rsid w:val="00E70517"/>
    <w:rsid w:val="00E71B9B"/>
    <w:rsid w:val="00E870D1"/>
    <w:rsid w:val="00EB281C"/>
    <w:rsid w:val="00ED346E"/>
    <w:rsid w:val="00EF7423"/>
    <w:rsid w:val="00F27DEC"/>
    <w:rsid w:val="00F3065B"/>
    <w:rsid w:val="00F3344F"/>
    <w:rsid w:val="00F60CF4"/>
    <w:rsid w:val="00FC1F40"/>
    <w:rsid w:val="00FD0F2C"/>
    <w:rsid w:val="00FD12AD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1E34EB1-7D82-8B44-9213-A670C375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B2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geo/query/acc.cgi?acc=GSE1302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504581-A92F-7747-9EA9-1E6D196A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2019-11-11T15:29:00Z</dcterms:created>
  <dcterms:modified xsi:type="dcterms:W3CDTF">2019-11-11T15:36:00Z</dcterms:modified>
</cp:coreProperties>
</file>