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35" w:type="pct"/>
        <w:tblLook w:val="04A0" w:firstRow="1" w:lastRow="0" w:firstColumn="1" w:lastColumn="0" w:noHBand="0" w:noVBand="1"/>
      </w:tblPr>
      <w:tblGrid>
        <w:gridCol w:w="961"/>
        <w:gridCol w:w="615"/>
        <w:gridCol w:w="1831"/>
        <w:gridCol w:w="711"/>
        <w:gridCol w:w="632"/>
        <w:gridCol w:w="1473"/>
        <w:gridCol w:w="2505"/>
      </w:tblGrid>
      <w:tr w:rsidR="00D1129E" w:rsidRPr="004E09F8" w14:paraId="0553E00B" w14:textId="77777777" w:rsidTr="00FB180F">
        <w:trPr>
          <w:cantSplit/>
          <w:trHeight w:val="315"/>
        </w:trPr>
        <w:tc>
          <w:tcPr>
            <w:tcW w:w="55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27E67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Model</w:t>
            </w:r>
          </w:p>
        </w:tc>
        <w:tc>
          <w:tcPr>
            <w:tcW w:w="35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823A2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max T</w:t>
            </w:r>
          </w:p>
        </w:tc>
        <w:tc>
          <w:tcPr>
            <w:tcW w:w="1818" w:type="pct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C058B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coordinates</w:t>
            </w:r>
          </w:p>
        </w:tc>
        <w:tc>
          <w:tcPr>
            <w:tcW w:w="84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DA3E6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Glasser et al., 2016</w:t>
            </w:r>
          </w:p>
        </w:tc>
        <w:tc>
          <w:tcPr>
            <w:tcW w:w="143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598CF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Neuromorphometrics*</w:t>
            </w:r>
          </w:p>
        </w:tc>
      </w:tr>
      <w:tr w:rsidR="00D1129E" w:rsidRPr="004E09F8" w14:paraId="61E31503" w14:textId="77777777" w:rsidTr="00FB180F">
        <w:trPr>
          <w:trHeight w:val="315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CB3A" w14:textId="77777777" w:rsidR="00D1129E" w:rsidRPr="004E09F8" w:rsidRDefault="00D1129E" w:rsidP="004E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69FA" w14:textId="77777777" w:rsidR="00D1129E" w:rsidRPr="004E09F8" w:rsidRDefault="00D1129E" w:rsidP="004E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8A0B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lang w:eastAsia="en-GB"/>
              </w:rPr>
              <w:t>x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82E4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35D4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lang w:eastAsia="en-GB"/>
              </w:rPr>
              <w:t>z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C70E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310A" w14:textId="77777777" w:rsidR="00D1129E" w:rsidRPr="004E09F8" w:rsidRDefault="00D1129E" w:rsidP="004E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1129E" w:rsidRPr="004E09F8" w14:paraId="00DFE7A2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FFC3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semantic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B65B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4.91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84B9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-43.87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6182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-66.50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89D3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13.44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3613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L_MST_ROI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4940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Left </w:t>
            </w:r>
            <w:proofErr w:type="spellStart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AnG</w:t>
            </w:r>
            <w:proofErr w:type="spellEnd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angular gyrus</w:t>
            </w:r>
          </w:p>
        </w:tc>
      </w:tr>
      <w:tr w:rsidR="00D1129E" w:rsidRPr="004E09F8" w14:paraId="4665A59F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DAFD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EB09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966B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5671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2982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2ED4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433F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1129E" w:rsidRPr="004E09F8" w14:paraId="26F317E4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A784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body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5C3A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4.56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FEC7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48.55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ECBC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-58.77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DD57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8.99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FB71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R_TPOJ2_ROI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F7AA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MTG middle temporal gyrus</w:t>
            </w:r>
          </w:p>
        </w:tc>
      </w:tr>
      <w:tr w:rsidR="00D1129E" w:rsidRPr="004E09F8" w14:paraId="68685993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4537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4272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5.58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E5BB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-52.15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1A5D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-54.66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3D0C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23.98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D858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L_PGi_ROI</w:t>
            </w:r>
            <w:proofErr w:type="spellEnd"/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596C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Left </w:t>
            </w:r>
            <w:proofErr w:type="spellStart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AnG</w:t>
            </w:r>
            <w:proofErr w:type="spellEnd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angular gyrus</w:t>
            </w:r>
          </w:p>
        </w:tc>
      </w:tr>
      <w:tr w:rsidR="00D1129E" w:rsidRPr="004E09F8" w14:paraId="72E5FA5F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5856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9F5B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1DCF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4711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5234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9ED5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3AA8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1129E" w:rsidRPr="004E09F8" w14:paraId="040D3C05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0951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movement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5D8B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6.02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4D61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-43.52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3856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-75.13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1AA1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3.94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4EBB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L_MT_ROI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3745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IOG inferior occipital gyrus</w:t>
            </w:r>
          </w:p>
        </w:tc>
      </w:tr>
      <w:tr w:rsidR="00D1129E" w:rsidRPr="004E09F8" w14:paraId="575289C1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3927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3C86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6.60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B2BB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-25.27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5F6F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-63.92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2BAB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45.29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332F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L_MIP_ROI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79C6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SPL superior parietal lobule</w:t>
            </w:r>
          </w:p>
        </w:tc>
      </w:tr>
      <w:tr w:rsidR="00D1129E" w:rsidRPr="004E09F8" w14:paraId="742373FA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8F60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1CAE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6.89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31FF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47.78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0E53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-60.69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8EBF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6.50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1453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R_MST_ROI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6CF2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MTG middle temporal gyrus</w:t>
            </w:r>
          </w:p>
        </w:tc>
      </w:tr>
      <w:tr w:rsidR="00D1129E" w:rsidRPr="004E09F8" w14:paraId="7440A91E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2599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2817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B51A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6981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6981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6C6E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8762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1129E" w:rsidRPr="004E09F8" w14:paraId="13295192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E11A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object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905E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4.69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2B9C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25.71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C1C1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-68.64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1143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42.52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EC77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R_IPS1_ROI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62C0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SPL superior parietal lobule</w:t>
            </w:r>
          </w:p>
        </w:tc>
      </w:tr>
      <w:tr w:rsidR="00D1129E" w:rsidRPr="004E09F8" w14:paraId="062DA3B3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FE25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9C73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5.10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9470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-26.35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4A0E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-55.37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CBDB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-11.91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896C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L_VMV3_ROI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A72F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Left </w:t>
            </w:r>
            <w:proofErr w:type="spellStart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FuG</w:t>
            </w:r>
            <w:proofErr w:type="spellEnd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fusiform gyrus</w:t>
            </w:r>
          </w:p>
        </w:tc>
      </w:tr>
      <w:tr w:rsidR="00D1129E" w:rsidRPr="004E09F8" w14:paraId="154385B7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B39D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609A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FA97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5C6E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BF40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EB8B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FF8D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1129E" w:rsidRPr="004E09F8" w14:paraId="57279099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6784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transitivity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08F9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5.10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003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-45.16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5ED7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-76.17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1960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6.40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455A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L_MT_ROI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607E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IOG inferior occipital gyrus</w:t>
            </w:r>
          </w:p>
        </w:tc>
      </w:tr>
      <w:tr w:rsidR="00D1129E" w:rsidRPr="004E09F8" w14:paraId="487D25E2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1AB8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D637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DFDC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D9A1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E61B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73E0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1897" w14:textId="77777777" w:rsidR="00D1129E" w:rsidRPr="004E09F8" w:rsidRDefault="00D1129E" w:rsidP="004E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1129E" w:rsidRPr="004E09F8" w14:paraId="0F625705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31E74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distance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40954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5.58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6B66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-18.35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073EC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-98.36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BEACB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7.12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B4137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L_V2_ROI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1C229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OCP occipital pole</w:t>
            </w:r>
          </w:p>
        </w:tc>
      </w:tr>
      <w:tr w:rsidR="00D1129E" w:rsidRPr="004E09F8" w14:paraId="1AEA4182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1102A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601B0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5.65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B7C08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-43.51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F022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-71.28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62F2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9.31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BCD19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L_MT_ROI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82183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MOG middle occipital gyrus</w:t>
            </w:r>
          </w:p>
        </w:tc>
      </w:tr>
      <w:tr w:rsidR="00D1129E" w:rsidRPr="004E09F8" w14:paraId="1F5D57CC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FE46E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B1F62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10.05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FE120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44.72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C3908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-65.94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4A86B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6.93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DF9C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R_MST_ROI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3DFCB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IOG inferior occipital gyrus</w:t>
            </w:r>
          </w:p>
        </w:tc>
      </w:tr>
      <w:tr w:rsidR="00D1129E" w:rsidRPr="004E09F8" w14:paraId="030A9D9D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DF9E9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94073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4.72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A6FB1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13.44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BB310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-53.32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5DE1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64.42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B5E52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R_7AR_ROI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E6AFA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SPL superior parietal lobule</w:t>
            </w:r>
          </w:p>
        </w:tc>
      </w:tr>
      <w:tr w:rsidR="00D1129E" w:rsidRPr="004E09F8" w14:paraId="1F0F8C34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D4AA1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4DDFB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5.44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4A858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-42.72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B20B8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-50.71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30A23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-14.51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8ABA4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L_TE2p_ROI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DA4FF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Left </w:t>
            </w:r>
            <w:proofErr w:type="spellStart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FuG</w:t>
            </w:r>
            <w:proofErr w:type="spellEnd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fusiform gyrus</w:t>
            </w:r>
          </w:p>
        </w:tc>
      </w:tr>
      <w:tr w:rsidR="00D1129E" w:rsidRPr="004E09F8" w14:paraId="487F4EA7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57E5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BE1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4049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18BF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2443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061D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7655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1129E" w:rsidRPr="004E09F8" w14:paraId="23BB0239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4A37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1vs2People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F45A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4.59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E867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-14.21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8ABE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-101.80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4DE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5.49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5735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L_V2_ROI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606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OCP occipital pole</w:t>
            </w:r>
          </w:p>
        </w:tc>
      </w:tr>
      <w:tr w:rsidR="00D1129E" w:rsidRPr="004E09F8" w14:paraId="1271BA44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FE07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2AA9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4.77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6040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3.68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3C5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-84.13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74D9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-3.01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9F38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R_V1_ROI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00E1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Right </w:t>
            </w:r>
            <w:proofErr w:type="spellStart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LiG</w:t>
            </w:r>
            <w:proofErr w:type="spellEnd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lingual gyrus</w:t>
            </w:r>
          </w:p>
        </w:tc>
      </w:tr>
      <w:tr w:rsidR="00D1129E" w:rsidRPr="004E09F8" w14:paraId="25F0B863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865D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7874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7.30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A560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-45.18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264C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-74.63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03F4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15.44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9961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L_LO3_ROI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1441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MOG middle occipital gyrus</w:t>
            </w:r>
          </w:p>
        </w:tc>
      </w:tr>
      <w:tr w:rsidR="00D1129E" w:rsidRPr="004E09F8" w14:paraId="2DBB62C7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7F57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EA1F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4.81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85FA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30.33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6BB5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-70.91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FF2F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28.78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6E71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R_IPS1_ROI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99A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SOG superior occipital gyrus</w:t>
            </w:r>
          </w:p>
        </w:tc>
      </w:tr>
      <w:tr w:rsidR="00D1129E" w:rsidRPr="004E09F8" w14:paraId="298EF1BA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2E3C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6148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6.90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C472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46.32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399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-67.94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DFC0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6.51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7B53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R_MT_ROI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104B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IOG inferior occipital gyrus</w:t>
            </w:r>
          </w:p>
        </w:tc>
      </w:tr>
      <w:tr w:rsidR="00D1129E" w:rsidRPr="004E09F8" w14:paraId="77193AD3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364C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F79E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5.65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6BE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28.81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2801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-67.84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72DA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-12.04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C96C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R_V8_ROI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FEDE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Right </w:t>
            </w:r>
            <w:proofErr w:type="spellStart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OFuG</w:t>
            </w:r>
            <w:proofErr w:type="spellEnd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occipital fusiform gyrus</w:t>
            </w:r>
          </w:p>
        </w:tc>
      </w:tr>
      <w:tr w:rsidR="00D1129E" w:rsidRPr="004E09F8" w14:paraId="39999081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A8FD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C0F7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7.11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690C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4.96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B65F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-55.94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24A7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15.10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CF78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R_v23ab_ROI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38D1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Right </w:t>
            </w:r>
            <w:proofErr w:type="spellStart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PCu</w:t>
            </w:r>
            <w:proofErr w:type="spellEnd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precuneus</w:t>
            </w:r>
            <w:proofErr w:type="spellEnd"/>
          </w:p>
        </w:tc>
      </w:tr>
      <w:tr w:rsidR="00D1129E" w:rsidRPr="004E09F8" w14:paraId="67989C52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71E4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072D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5.58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30E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-54.97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C272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-50.09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4F8D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15.93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C0A4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L_STV_ROI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4D6A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STG superior temporal gyrus</w:t>
            </w:r>
          </w:p>
        </w:tc>
      </w:tr>
      <w:tr w:rsidR="00D1129E" w:rsidRPr="004E09F8" w14:paraId="170F073A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1D432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67D4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0AA9E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E2E1D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BE9A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F65D9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32493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D1129E" w:rsidRPr="004E09F8" w14:paraId="74146CD1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4FE3C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HMAX-C1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A0630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5.36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105F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-6.12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CB114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-91.32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21852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-5.02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BC348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L_V1_ROI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F4B31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Left Calc calcarine cortex</w:t>
            </w:r>
          </w:p>
        </w:tc>
      </w:tr>
      <w:tr w:rsidR="00D1129E" w:rsidRPr="004E09F8" w14:paraId="588C806B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F7BD8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EF94A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6.80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E7455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22.30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1C2AA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-82.74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5A8E2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-11.47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CB7A0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R_V3_ROI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D4C15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Right </w:t>
            </w:r>
            <w:proofErr w:type="spellStart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OFuG</w:t>
            </w:r>
            <w:proofErr w:type="spellEnd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occipital fusiform gyrus</w:t>
            </w:r>
          </w:p>
        </w:tc>
      </w:tr>
      <w:tr w:rsidR="00D1129E" w:rsidRPr="004E09F8" w14:paraId="31F927FC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76AF4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EE391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4.63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CEBC0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46.84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CCF77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-67.60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FB841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9.09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C4A6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R_MT_ROI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F16C4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Right IOG inferior occipital gyrus</w:t>
            </w:r>
          </w:p>
        </w:tc>
      </w:tr>
      <w:tr w:rsidR="00D1129E" w:rsidRPr="004E09F8" w14:paraId="6760BDDF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FACAA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FBF7D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6.40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1EE0F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22.01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69282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-43.44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F75FF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-9.96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E7959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R_VMV1_ROI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230A3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Right </w:t>
            </w:r>
            <w:proofErr w:type="spellStart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LiG</w:t>
            </w:r>
            <w:proofErr w:type="spellEnd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lingual gyrus</w:t>
            </w:r>
          </w:p>
        </w:tc>
      </w:tr>
      <w:tr w:rsidR="00D1129E" w:rsidRPr="004E09F8" w14:paraId="11D63B34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0F9FE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340EA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4.65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E4154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-32.53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CF1C9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-38.72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45D52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-13.11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D008F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L_PHA3_ROI</w:t>
            </w: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B4BC3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Left </w:t>
            </w:r>
            <w:proofErr w:type="spellStart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FuG</w:t>
            </w:r>
            <w:proofErr w:type="spellEnd"/>
            <w:r w:rsidRPr="004E09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fusiform gyrus</w:t>
            </w:r>
          </w:p>
        </w:tc>
      </w:tr>
      <w:tr w:rsidR="00D1129E" w:rsidRPr="004E09F8" w14:paraId="655FA781" w14:textId="77777777" w:rsidTr="00FB180F">
        <w:trPr>
          <w:trHeight w:val="30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9F8AE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60D4B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8C72B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9D0F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EF329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333E6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AEDC0" w14:textId="77777777" w:rsidR="00D1129E" w:rsidRPr="004E09F8" w:rsidRDefault="00D1129E" w:rsidP="00D11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21A9E804" w14:textId="77777777" w:rsidR="002E53DE" w:rsidRPr="007B6815" w:rsidRDefault="00FB180F" w:rsidP="007B6815">
      <w:pPr>
        <w:pStyle w:val="Caption"/>
        <w:rPr>
          <w:iCs w:val="0"/>
        </w:rPr>
      </w:pPr>
      <w:r w:rsidRPr="00A620CC">
        <w:rPr>
          <w:rStyle w:val="SubtleEmphasis"/>
          <w:b/>
          <w:i/>
        </w:rPr>
        <w:t>Supplementary file 2.</w:t>
      </w:r>
      <w:r w:rsidR="002E53DE" w:rsidRPr="002E53DE">
        <w:rPr>
          <w:rStyle w:val="SubtleEmphasis"/>
          <w:b/>
          <w:i/>
        </w:rPr>
        <w:t xml:space="preserve"> Cluster table multiple regression RSA.</w:t>
      </w:r>
      <w:r w:rsidR="002E53DE" w:rsidRPr="002E53DE">
        <w:rPr>
          <w:rStyle w:val="SubtleEmphasis"/>
          <w:i/>
        </w:rPr>
        <w:t xml:space="preserve"> List of clusters resulting from the multiple regression RSA for the eight different models (semantic, body, movement, object, transitivity, distance, 1 vs 2 people, HMAX-C1) which survived correction for multiple comparisons (cluster p-value &lt; 0.05; see Methods and Figures 6 and Figure </w:t>
      </w:r>
      <w:r w:rsidR="0098795D">
        <w:rPr>
          <w:rStyle w:val="SubtleEmphasis"/>
          <w:i/>
        </w:rPr>
        <w:t>6 – figure supplement 1</w:t>
      </w:r>
      <w:bookmarkStart w:id="0" w:name="_GoBack"/>
      <w:bookmarkEnd w:id="0"/>
      <w:r w:rsidR="002E53DE" w:rsidRPr="002E53DE">
        <w:rPr>
          <w:rStyle w:val="SubtleEmphasis"/>
          <w:i/>
        </w:rPr>
        <w:t>). Coordinates are in MNI space. Labels are based on MRI scans that originated from the OASIS project (</w:t>
      </w:r>
      <w:hyperlink r:id="rId5" w:history="1">
        <w:r w:rsidR="002E53DE" w:rsidRPr="002E53DE">
          <w:rPr>
            <w:rStyle w:val="SubtleEmphasis"/>
            <w:i/>
          </w:rPr>
          <w:t>http://www.oasis-brains.org/)</w:t>
        </w:r>
      </w:hyperlink>
      <w:r w:rsidR="002E53DE" w:rsidRPr="002E53DE">
        <w:rPr>
          <w:rStyle w:val="SubtleEmphasis"/>
          <w:i/>
        </w:rPr>
        <w:t xml:space="preserve"> and were provided by Neuromorphometrics, Inc. (http://</w:t>
      </w:r>
      <w:hyperlink r:id="rId6" w:history="1">
        <w:r w:rsidR="002E53DE" w:rsidRPr="002E53DE">
          <w:rPr>
            <w:rStyle w:val="SubtleEmphasis"/>
            <w:i/>
          </w:rPr>
          <w:t>www.neuromorphometrics.com/)</w:t>
        </w:r>
      </w:hyperlink>
      <w:r w:rsidR="002E53DE" w:rsidRPr="002E53DE">
        <w:rPr>
          <w:rStyle w:val="SubtleEmphasis"/>
          <w:i/>
        </w:rPr>
        <w:t xml:space="preserve"> under academic subscription provided in SPM12 and the Glasser’s surface-based atlas</w:t>
      </w:r>
      <w:r w:rsidR="007B6815" w:rsidRPr="007B6815">
        <w:rPr>
          <w:rStyle w:val="SubtleEmphasis"/>
          <w:i/>
          <w:vertAlign w:val="superscript"/>
        </w:rPr>
        <w:t>18</w:t>
      </w:r>
      <w:r w:rsidR="002E53DE" w:rsidRPr="002E53DE">
        <w:rPr>
          <w:rStyle w:val="SubtleEmphasis"/>
          <w:i/>
        </w:rPr>
        <w:t>.</w:t>
      </w:r>
    </w:p>
    <w:sectPr w:rsidR="002E53DE" w:rsidRPr="007B6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E2"/>
    <w:rsid w:val="00015096"/>
    <w:rsid w:val="00042B82"/>
    <w:rsid w:val="000B6FE3"/>
    <w:rsid w:val="001F4CD9"/>
    <w:rsid w:val="002E53DE"/>
    <w:rsid w:val="002F2D99"/>
    <w:rsid w:val="004E09F8"/>
    <w:rsid w:val="004E5C3C"/>
    <w:rsid w:val="007B6815"/>
    <w:rsid w:val="00884078"/>
    <w:rsid w:val="00983D47"/>
    <w:rsid w:val="0098795D"/>
    <w:rsid w:val="009F0264"/>
    <w:rsid w:val="00A620CC"/>
    <w:rsid w:val="00AB2145"/>
    <w:rsid w:val="00BB1DF5"/>
    <w:rsid w:val="00C65996"/>
    <w:rsid w:val="00D1129E"/>
    <w:rsid w:val="00EC6AE2"/>
    <w:rsid w:val="00FB180F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F2D9"/>
  <w15:chartTrackingRefBased/>
  <w15:docId w15:val="{3FED5BF3-4E04-4585-BB5C-5F705ECD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F2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D99"/>
    <w:pPr>
      <w:spacing w:after="200" w:line="240" w:lineRule="auto"/>
    </w:pPr>
    <w:rPr>
      <w:rFonts w:ascii="Cambria" w:eastAsia="Yu Mincho" w:hAnsi="Cambria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D99"/>
    <w:rPr>
      <w:rFonts w:ascii="Cambria" w:eastAsia="Yu Mincho" w:hAnsi="Cambri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D99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2E53DE"/>
    <w:rPr>
      <w:i/>
      <w:iCs/>
    </w:rPr>
  </w:style>
  <w:style w:type="paragraph" w:styleId="Caption">
    <w:name w:val="caption"/>
    <w:basedOn w:val="Normal"/>
    <w:next w:val="Normal"/>
    <w:autoRedefine/>
    <w:uiPriority w:val="35"/>
    <w:qFormat/>
    <w:rsid w:val="002E53DE"/>
    <w:pPr>
      <w:suppressLineNumbers/>
      <w:spacing w:before="240" w:after="360" w:line="240" w:lineRule="auto"/>
      <w:ind w:left="142" w:right="96"/>
      <w:jc w:val="both"/>
    </w:pPr>
    <w:rPr>
      <w:rFonts w:ascii="Calibri" w:eastAsia="Calibri" w:hAnsi="Calibri" w:cs="Times New Roman"/>
      <w:i/>
      <w:iCs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asis-brains.org/)" TargetMode="External"/><Relationship Id="rId6" Type="http://schemas.openxmlformats.org/officeDocument/2006/relationships/hyperlink" Target="http://www.neuromorphometrics.com/)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9DE4-7351-A647-A6B4-A4C655AC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412</Words>
  <Characters>2349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Tucciarelli</dc:creator>
  <cp:keywords/>
  <dc:description/>
  <cp:lastModifiedBy>AL</cp:lastModifiedBy>
  <cp:revision>13</cp:revision>
  <dcterms:created xsi:type="dcterms:W3CDTF">2019-09-16T14:47:00Z</dcterms:created>
  <dcterms:modified xsi:type="dcterms:W3CDTF">2019-10-15T16:01:00Z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http://www.zotero.org/styles/nature-communications</vt:lpwstr>
  </property>
  <property fmtid="{D5CDD505-2E9C-101B-9397-08002B2CF9AE}" pid="19" name="Mendeley Recent Style Name 8_1">
    <vt:lpwstr>Nature Communications</vt:lpwstr>
  </property>
  <property fmtid="{D5CDD505-2E9C-101B-9397-08002B2CF9AE}" pid="20" name="Mendeley Recent Style Id 9_1">
    <vt:lpwstr>http://www.zotero.org/styles/pnas</vt:lpwstr>
  </property>
  <property fmtid="{D5CDD505-2E9C-101B-9397-08002B2CF9AE}" pid="21" name="Mendeley Recent Style Name 9_1">
    <vt:lpwstr>Proceedings of the National Academy of Sciences of the United States of America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6cafa654-7ade-3928-b5ca-41bdc4bd48f5</vt:lpwstr>
  </property>
  <property fmtid="{D5CDD505-2E9C-101B-9397-08002B2CF9AE}" pid="24" name="Mendeley Citation Style_1">
    <vt:lpwstr>http://www.zotero.org/styles/nature</vt:lpwstr>
  </property>
</Properties>
</file>