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D18894" w14:textId="77777777" w:rsidR="00907649" w:rsidRDefault="00907649" w:rsidP="00907649">
      <w:pPr>
        <w:ind w:left="-284" w:right="26"/>
        <w:rPr>
          <w:rFonts w:ascii="Times New Roman" w:eastAsia="Times New Roman" w:hAnsi="Times New Roman" w:cs="Times New Roman"/>
          <w:b/>
          <w:bCs/>
          <w:color w:val="000000"/>
        </w:rPr>
      </w:pPr>
      <w:bookmarkStart w:id="0" w:name="_GoBack"/>
      <w:bookmarkEnd w:id="0"/>
    </w:p>
    <w:p w14:paraId="407172C0" w14:textId="11D0FE3A" w:rsidR="00907649" w:rsidRDefault="00907649" w:rsidP="00907649">
      <w:pPr>
        <w:ind w:left="-284" w:right="26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Supplementary </w:t>
      </w:r>
      <w:r w:rsidR="00084350">
        <w:rPr>
          <w:rFonts w:ascii="Times New Roman" w:eastAsia="Times New Roman" w:hAnsi="Times New Roman" w:cs="Times New Roman"/>
          <w:b/>
          <w:bCs/>
          <w:color w:val="000000"/>
        </w:rPr>
        <w:t>Table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1</w:t>
      </w:r>
    </w:p>
    <w:p w14:paraId="5B4C198C" w14:textId="77777777" w:rsidR="00907649" w:rsidRPr="00473E54" w:rsidRDefault="00907649" w:rsidP="00907649">
      <w:pPr>
        <w:ind w:left="-284" w:right="26"/>
        <w:rPr>
          <w:rFonts w:ascii="Times New Roman" w:eastAsia="Times New Roman" w:hAnsi="Times New Roman" w:cs="Times New Roman"/>
          <w:b/>
          <w:bCs/>
        </w:rPr>
      </w:pPr>
      <w:r w:rsidRPr="00473E54">
        <w:rPr>
          <w:rFonts w:ascii="Times New Roman" w:hAnsi="Times New Roman" w:cs="Times New Roman"/>
          <w:b/>
          <w:bCs/>
        </w:rPr>
        <w:t>Primers for bisulfite analysis by Ion torrent PGM</w:t>
      </w:r>
      <w:r w:rsidRPr="00473E54">
        <w:rPr>
          <w:rFonts w:ascii="Times New Roman" w:eastAsia="Times New Roman" w:hAnsi="Times New Roman" w:cs="Times New Roman"/>
          <w:b/>
          <w:bCs/>
        </w:rPr>
        <w:t xml:space="preserve"> </w:t>
      </w:r>
    </w:p>
    <w:tbl>
      <w:tblPr>
        <w:tblStyle w:val="TableGrid"/>
        <w:bidiVisual/>
        <w:tblW w:w="10070" w:type="dxa"/>
        <w:tblInd w:w="-718" w:type="dxa"/>
        <w:tblLayout w:type="fixed"/>
        <w:tblLook w:val="04A0" w:firstRow="1" w:lastRow="0" w:firstColumn="1" w:lastColumn="0" w:noHBand="0" w:noVBand="1"/>
      </w:tblPr>
      <w:tblGrid>
        <w:gridCol w:w="3060"/>
        <w:gridCol w:w="2964"/>
        <w:gridCol w:w="2700"/>
        <w:gridCol w:w="1346"/>
      </w:tblGrid>
      <w:tr w:rsidR="00907649" w:rsidRPr="004318E7" w14:paraId="52837BDF" w14:textId="77777777" w:rsidTr="00E12C22">
        <w:tc>
          <w:tcPr>
            <w:tcW w:w="3060" w:type="dxa"/>
          </w:tcPr>
          <w:p w14:paraId="117CFBFC" w14:textId="77777777" w:rsidR="00907649" w:rsidRPr="001476D8" w:rsidRDefault="00907649" w:rsidP="00E12C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476D8">
              <w:rPr>
                <w:rFonts w:asciiTheme="majorBidi" w:hAnsiTheme="majorBidi" w:cstheme="majorBidi"/>
                <w:b/>
                <w:bCs/>
              </w:rPr>
              <w:t xml:space="preserve">Reverse </w:t>
            </w:r>
            <w:proofErr w:type="spellStart"/>
            <w:r w:rsidRPr="001476D8">
              <w:rPr>
                <w:rFonts w:asciiTheme="majorBidi" w:hAnsiTheme="majorBidi" w:cstheme="majorBidi"/>
                <w:b/>
                <w:bCs/>
              </w:rPr>
              <w:t>primer</w:t>
            </w:r>
            <w:r w:rsidRPr="001476D8">
              <w:rPr>
                <w:rFonts w:asciiTheme="majorBidi" w:hAnsiTheme="majorBidi" w:cstheme="majorBidi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2964" w:type="dxa"/>
          </w:tcPr>
          <w:p w14:paraId="02DBAA26" w14:textId="77777777" w:rsidR="00907649" w:rsidRPr="001476D8" w:rsidRDefault="00907649" w:rsidP="00E12C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476D8">
              <w:rPr>
                <w:rFonts w:asciiTheme="majorBidi" w:hAnsiTheme="majorBidi" w:cstheme="majorBidi"/>
                <w:b/>
                <w:bCs/>
              </w:rPr>
              <w:t xml:space="preserve">Forward </w:t>
            </w:r>
            <w:proofErr w:type="spellStart"/>
            <w:r w:rsidRPr="001476D8">
              <w:rPr>
                <w:rFonts w:asciiTheme="majorBidi" w:hAnsiTheme="majorBidi" w:cstheme="majorBidi"/>
                <w:b/>
                <w:bCs/>
              </w:rPr>
              <w:t>primer</w:t>
            </w:r>
            <w:r w:rsidRPr="001476D8">
              <w:rPr>
                <w:rFonts w:asciiTheme="majorBidi" w:hAnsiTheme="majorBidi" w:cstheme="majorBidi"/>
                <w:b/>
                <w:bCs/>
                <w:vertAlign w:val="superscript"/>
              </w:rPr>
              <w:t>a</w:t>
            </w:r>
            <w:proofErr w:type="spellEnd"/>
          </w:p>
        </w:tc>
        <w:tc>
          <w:tcPr>
            <w:tcW w:w="2700" w:type="dxa"/>
          </w:tcPr>
          <w:p w14:paraId="401B1EBD" w14:textId="77777777" w:rsidR="00907649" w:rsidRPr="001476D8" w:rsidRDefault="00907649" w:rsidP="00E12C22">
            <w:pPr>
              <w:rPr>
                <w:rFonts w:asciiTheme="majorBidi" w:hAnsiTheme="majorBidi" w:cstheme="majorBidi"/>
                <w:b/>
                <w:bCs/>
                <w:rtl/>
              </w:rPr>
            </w:pPr>
            <w:r w:rsidRPr="001476D8">
              <w:rPr>
                <w:rFonts w:asciiTheme="majorBidi" w:hAnsiTheme="majorBidi" w:cstheme="majorBidi"/>
                <w:b/>
                <w:bCs/>
              </w:rPr>
              <w:t>Chromosomal positions in Human GRCh38</w:t>
            </w:r>
          </w:p>
        </w:tc>
        <w:tc>
          <w:tcPr>
            <w:tcW w:w="1346" w:type="dxa"/>
          </w:tcPr>
          <w:p w14:paraId="6B771592" w14:textId="77777777" w:rsidR="00907649" w:rsidRPr="001476D8" w:rsidRDefault="00907649" w:rsidP="00E12C22">
            <w:pPr>
              <w:rPr>
                <w:rFonts w:asciiTheme="majorBidi" w:hAnsiTheme="majorBidi" w:cstheme="majorBidi"/>
                <w:b/>
                <w:bCs/>
              </w:rPr>
            </w:pPr>
            <w:r w:rsidRPr="001476D8">
              <w:rPr>
                <w:rFonts w:asciiTheme="majorBidi" w:hAnsiTheme="majorBidi" w:cstheme="majorBidi"/>
                <w:b/>
                <w:bCs/>
              </w:rPr>
              <w:t>Region</w:t>
            </w:r>
          </w:p>
        </w:tc>
      </w:tr>
      <w:tr w:rsidR="00907649" w:rsidRPr="004318E7" w14:paraId="1819E1D2" w14:textId="77777777" w:rsidTr="00E12C22">
        <w:tc>
          <w:tcPr>
            <w:tcW w:w="3060" w:type="dxa"/>
          </w:tcPr>
          <w:p w14:paraId="19340157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</w:rPr>
              <w:t>TAAAATTCCACCTATCTCTATAC</w:t>
            </w:r>
          </w:p>
          <w:p w14:paraId="7B242C96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TGAGGTTCCACCTGTCTCTGTGC</w:t>
            </w:r>
          </w:p>
          <w:p w14:paraId="35CF695C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</w:p>
        </w:tc>
        <w:tc>
          <w:tcPr>
            <w:tcW w:w="2964" w:type="dxa"/>
          </w:tcPr>
          <w:p w14:paraId="7109B36E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</w:rPr>
              <w:t>GTATTGTAGGTGTATAGTTGTATAAG</w:t>
            </w:r>
          </w:p>
          <w:p w14:paraId="1C3567F7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GTACTGCAGGTGCACAGCTGCATAAG</w:t>
            </w:r>
          </w:p>
        </w:tc>
        <w:tc>
          <w:tcPr>
            <w:tcW w:w="2700" w:type="dxa"/>
          </w:tcPr>
          <w:p w14:paraId="47E242E0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Chr2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:11,333-11,460</w:t>
            </w:r>
          </w:p>
        </w:tc>
        <w:tc>
          <w:tcPr>
            <w:tcW w:w="1346" w:type="dxa"/>
          </w:tcPr>
          <w:p w14:paraId="4E2C648A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</w:pPr>
            <w:proofErr w:type="spellStart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proofErr w:type="spellEnd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 xml:space="preserve"> 2p</w:t>
            </w:r>
          </w:p>
        </w:tc>
      </w:tr>
      <w:tr w:rsidR="00907649" w:rsidRPr="004318E7" w14:paraId="055AF6F0" w14:textId="77777777" w:rsidTr="00E12C22">
        <w:tc>
          <w:tcPr>
            <w:tcW w:w="3060" w:type="dxa"/>
          </w:tcPr>
          <w:p w14:paraId="33F8E70B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AAAAACCAAATAAAACAACAAA</w:t>
            </w:r>
          </w:p>
          <w:p w14:paraId="6EC45BD9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AGAGGCCAAATAGAACAACAAG</w:t>
            </w:r>
          </w:p>
          <w:p w14:paraId="7E047F47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</w:p>
        </w:tc>
        <w:tc>
          <w:tcPr>
            <w:tcW w:w="2964" w:type="dxa"/>
          </w:tcPr>
          <w:p w14:paraId="0D93B2EB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GAGGGTGGAATTTTAGTAATTT</w:t>
            </w:r>
          </w:p>
          <w:p w14:paraId="7643990A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GAGGGTGGAACCTCAGCAATCT</w:t>
            </w:r>
          </w:p>
        </w:tc>
        <w:tc>
          <w:tcPr>
            <w:tcW w:w="2700" w:type="dxa"/>
          </w:tcPr>
          <w:p w14:paraId="1A531344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Chr5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:13,176-13,366</w:t>
            </w:r>
          </w:p>
        </w:tc>
        <w:tc>
          <w:tcPr>
            <w:tcW w:w="1346" w:type="dxa"/>
          </w:tcPr>
          <w:p w14:paraId="0016CA49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s-ES_tradnl"/>
              </w:rPr>
            </w:pPr>
            <w:proofErr w:type="spellStart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proofErr w:type="spellEnd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 xml:space="preserve"> 5p</w:t>
            </w:r>
          </w:p>
        </w:tc>
      </w:tr>
      <w:tr w:rsidR="00907649" w:rsidRPr="004318E7" w14:paraId="3590694A" w14:textId="77777777" w:rsidTr="00E12C22">
        <w:tc>
          <w:tcPr>
            <w:tcW w:w="3060" w:type="dxa"/>
          </w:tcPr>
          <w:p w14:paraId="0DC0134F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CCATAAATAATCAAAATAAAAAACC</w:t>
            </w:r>
          </w:p>
          <w:p w14:paraId="1CB16EB9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rtl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CCATGAATAATCAAGGTGAGAGACC</w:t>
            </w:r>
          </w:p>
        </w:tc>
        <w:tc>
          <w:tcPr>
            <w:tcW w:w="2964" w:type="dxa"/>
          </w:tcPr>
          <w:p w14:paraId="5DF17941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TTATGTGTGTATTAGGAATGTTGTA</w:t>
            </w:r>
          </w:p>
          <w:p w14:paraId="13C59645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TCATGTGTGCATTAGGAATGCTGCA</w:t>
            </w:r>
          </w:p>
        </w:tc>
        <w:tc>
          <w:tcPr>
            <w:tcW w:w="2700" w:type="dxa"/>
          </w:tcPr>
          <w:p w14:paraId="1E229EE0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ChrX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:156,029,669-156,029,860</w:t>
            </w:r>
          </w:p>
          <w:p w14:paraId="3135A7A1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Chr9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:10,507-10,681</w:t>
            </w:r>
          </w:p>
          <w:p w14:paraId="726CA46D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</w:p>
        </w:tc>
        <w:tc>
          <w:tcPr>
            <w:tcW w:w="1346" w:type="dxa"/>
          </w:tcPr>
          <w:p w14:paraId="4CECDABD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 xml:space="preserve"> 9p/</w:t>
            </w:r>
            <w:proofErr w:type="spellStart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Xq</w:t>
            </w:r>
            <w:proofErr w:type="spellEnd"/>
          </w:p>
        </w:tc>
      </w:tr>
      <w:tr w:rsidR="00907649" w:rsidRPr="004318E7" w14:paraId="13AF200C" w14:textId="77777777" w:rsidTr="00E12C22">
        <w:tc>
          <w:tcPr>
            <w:tcW w:w="3060" w:type="dxa"/>
          </w:tcPr>
          <w:p w14:paraId="0024138E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rtl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</w:rPr>
              <w:t>CTAACTTTTCAAATTACTAAAATTC</w:t>
            </w:r>
          </w:p>
          <w:p w14:paraId="030ECFA2" w14:textId="77777777" w:rsidR="00907649" w:rsidRPr="006B7D78" w:rsidRDefault="00907649" w:rsidP="00E12C22">
            <w:pPr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CTGGCTTTTCAGATTACTGAGGTTC</w:t>
            </w:r>
          </w:p>
          <w:p w14:paraId="6A40314C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rtl/>
              </w:rPr>
            </w:pPr>
          </w:p>
        </w:tc>
        <w:tc>
          <w:tcPr>
            <w:tcW w:w="2964" w:type="dxa"/>
          </w:tcPr>
          <w:p w14:paraId="3BB028B5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TGGTGTAGATGTAGAGAAGA</w:t>
            </w:r>
          </w:p>
          <w:p w14:paraId="7016882F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TGGCGCAGACGCAGAGAAGA</w:t>
            </w:r>
          </w:p>
        </w:tc>
        <w:tc>
          <w:tcPr>
            <w:tcW w:w="2700" w:type="dxa"/>
          </w:tcPr>
          <w:p w14:paraId="2B736A83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Chr4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:11,545-11,748</w:t>
            </w:r>
          </w:p>
          <w:p w14:paraId="05C9EBC0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</w:p>
        </w:tc>
        <w:tc>
          <w:tcPr>
            <w:tcW w:w="1346" w:type="dxa"/>
          </w:tcPr>
          <w:p w14:paraId="2E65D528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proofErr w:type="spellStart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proofErr w:type="spellEnd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 xml:space="preserve"> 4p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>b</w:t>
            </w:r>
          </w:p>
        </w:tc>
      </w:tr>
      <w:tr w:rsidR="00907649" w:rsidRPr="004318E7" w14:paraId="314028AC" w14:textId="77777777" w:rsidTr="00E12C22">
        <w:tc>
          <w:tcPr>
            <w:tcW w:w="3060" w:type="dxa"/>
          </w:tcPr>
          <w:p w14:paraId="406D2EE5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AAAACTATATTCTCATCAACAAAAAC</w:t>
            </w:r>
          </w:p>
          <w:p w14:paraId="37ACEC6C" w14:textId="77777777" w:rsidR="00907649" w:rsidRPr="006B7D78" w:rsidRDefault="00907649" w:rsidP="00E12C22">
            <w:pPr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GAAGCTGTGTTCTCATCAGCAGAGAC</w:t>
            </w:r>
          </w:p>
          <w:p w14:paraId="7FF6ADEB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rtl/>
              </w:rPr>
            </w:pPr>
          </w:p>
        </w:tc>
        <w:tc>
          <w:tcPr>
            <w:tcW w:w="2964" w:type="dxa"/>
          </w:tcPr>
          <w:p w14:paraId="357B0389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GTAAGGTTTGTGTTGATTAGGA</w:t>
            </w:r>
          </w:p>
          <w:p w14:paraId="4B437FA7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GCAAGGTCTGTGCTGATCAGGA</w:t>
            </w:r>
          </w:p>
          <w:p w14:paraId="7784FE2F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</w:p>
        </w:tc>
        <w:tc>
          <w:tcPr>
            <w:tcW w:w="2700" w:type="dxa"/>
          </w:tcPr>
          <w:p w14:paraId="44184D15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Chr18: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 xml:space="preserve"> 10,7</w:t>
            </w:r>
            <w:r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3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2-10,9</w:t>
            </w:r>
            <w:r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16</w:t>
            </w:r>
          </w:p>
          <w:p w14:paraId="7351E9C7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Chr10: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 xml:space="preserve"> 10,5</w:t>
            </w:r>
            <w:r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3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6-10,7</w:t>
            </w:r>
            <w:r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20</w:t>
            </w:r>
          </w:p>
        </w:tc>
        <w:tc>
          <w:tcPr>
            <w:tcW w:w="1346" w:type="dxa"/>
          </w:tcPr>
          <w:p w14:paraId="28827E9D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</w:t>
            </w:r>
            <w:r w:rsidRPr="00355340"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val="es-ES_tradnl"/>
              </w:rPr>
              <w:t xml:space="preserve"> 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10p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/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val="es-ES_tradnl"/>
              </w:rPr>
              <w:t>18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p</w:t>
            </w:r>
          </w:p>
        </w:tc>
      </w:tr>
      <w:tr w:rsidR="00907649" w:rsidRPr="004318E7" w14:paraId="74C5C272" w14:textId="77777777" w:rsidTr="00E12C22">
        <w:tc>
          <w:tcPr>
            <w:tcW w:w="3060" w:type="dxa"/>
          </w:tcPr>
          <w:p w14:paraId="05652DF2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TCTACACAACCTTTTAAAATAC</w:t>
            </w:r>
          </w:p>
          <w:p w14:paraId="15A06021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TCTGCACAGCCTTTTGGGGTAC</w:t>
            </w:r>
          </w:p>
          <w:p w14:paraId="449482D7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</w:p>
        </w:tc>
        <w:tc>
          <w:tcPr>
            <w:tcW w:w="2964" w:type="dxa"/>
          </w:tcPr>
          <w:p w14:paraId="106C5C6F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TTTTTAAGGTTTGTGTTGAGG</w:t>
            </w:r>
          </w:p>
          <w:p w14:paraId="2822B823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CCCCCAAGGTCTGTGCTGAGG</w:t>
            </w:r>
          </w:p>
        </w:tc>
        <w:tc>
          <w:tcPr>
            <w:tcW w:w="2700" w:type="dxa"/>
          </w:tcPr>
          <w:p w14:paraId="56FED7D4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Chr7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 159,335,309-159,335,467</w:t>
            </w:r>
          </w:p>
        </w:tc>
        <w:tc>
          <w:tcPr>
            <w:tcW w:w="1346" w:type="dxa"/>
          </w:tcPr>
          <w:p w14:paraId="09AAB3F0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</w:rPr>
            </w:pPr>
            <w:proofErr w:type="spellStart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proofErr w:type="spellEnd"/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7q</w:t>
            </w:r>
          </w:p>
        </w:tc>
      </w:tr>
      <w:tr w:rsidR="00907649" w:rsidRPr="004318E7" w14:paraId="34A9B2EA" w14:textId="77777777" w:rsidTr="00E12C22">
        <w:tc>
          <w:tcPr>
            <w:tcW w:w="3060" w:type="dxa"/>
          </w:tcPr>
          <w:p w14:paraId="61C17B75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AAAAACAAACAATACCCCCAAC</w:t>
            </w:r>
          </w:p>
          <w:p w14:paraId="56AA3502" w14:textId="77777777" w:rsidR="00907649" w:rsidRPr="006B7D78" w:rsidRDefault="00907649" w:rsidP="00E12C22">
            <w:pPr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  <w:t>AAAGGCAGGCAGTACCCCCAAC</w:t>
            </w:r>
          </w:p>
        </w:tc>
        <w:tc>
          <w:tcPr>
            <w:tcW w:w="2964" w:type="dxa"/>
          </w:tcPr>
          <w:p w14:paraId="5AC07115" w14:textId="77777777" w:rsidR="00907649" w:rsidRPr="006B7D78" w:rsidRDefault="00907649" w:rsidP="00E12C2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GAGTAGAGTTTTTTTTAGGTTAGATT</w:t>
            </w:r>
          </w:p>
          <w:p w14:paraId="23BF06ED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rtl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</w:rPr>
              <w:t>GAGCAGAGTTCTTCTCAGGTCAGACC</w:t>
            </w:r>
          </w:p>
        </w:tc>
        <w:tc>
          <w:tcPr>
            <w:tcW w:w="2700" w:type="dxa"/>
          </w:tcPr>
          <w:p w14:paraId="727972D5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</w:t>
            </w:r>
            <w:hyperlink r:id="rId6" w:history="1">
              <w:r w:rsidRPr="00355340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val="es-ES_tradnl"/>
                </w:rPr>
                <w:t>10</w:t>
              </w:r>
              <w:r w:rsidRPr="00355340">
                <w:rPr>
                  <w:rFonts w:asciiTheme="majorBidi" w:hAnsiTheme="majorBidi" w:cstheme="majorBidi"/>
                  <w:sz w:val="18"/>
                  <w:szCs w:val="18"/>
                  <w:lang w:val="es-ES_tradnl"/>
                </w:rPr>
                <w:t>:133,786,654-133,786,804</w:t>
              </w:r>
            </w:hyperlink>
          </w:p>
          <w:p w14:paraId="3837532F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</w:t>
            </w:r>
            <w:hyperlink r:id="rId7" w:history="1">
              <w:r w:rsidRPr="00355340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val="es-ES_tradnl"/>
                </w:rPr>
                <w:t>4</w:t>
              </w:r>
              <w:r w:rsidRPr="00355340">
                <w:rPr>
                  <w:rFonts w:asciiTheme="majorBidi" w:hAnsiTheme="majorBidi" w:cstheme="majorBidi"/>
                  <w:sz w:val="18"/>
                  <w:szCs w:val="18"/>
                  <w:lang w:val="es-ES_tradnl"/>
                </w:rPr>
                <w:t>:190,204,097-190,204,247</w:t>
              </w:r>
            </w:hyperlink>
          </w:p>
          <w:p w14:paraId="3D7F0B04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</w:t>
            </w:r>
            <w:hyperlink r:id="rId8" w:history="1">
              <w:r w:rsidRPr="00355340">
                <w:rPr>
                  <w:rFonts w:asciiTheme="majorBidi" w:hAnsiTheme="majorBidi" w:cstheme="majorBidi"/>
                  <w:b/>
                  <w:bCs/>
                  <w:sz w:val="18"/>
                  <w:szCs w:val="18"/>
                  <w:lang w:val="es-ES_tradnl"/>
                </w:rPr>
                <w:t>2</w:t>
              </w:r>
              <w:r w:rsidRPr="00355340">
                <w:rPr>
                  <w:rFonts w:asciiTheme="majorBidi" w:hAnsiTheme="majorBidi" w:cstheme="majorBidi"/>
                  <w:sz w:val="18"/>
                  <w:szCs w:val="18"/>
                  <w:lang w:val="es-ES_tradnl"/>
                </w:rPr>
                <w:t>:242,182,895-242,183,045</w:t>
              </w:r>
            </w:hyperlink>
          </w:p>
        </w:tc>
        <w:tc>
          <w:tcPr>
            <w:tcW w:w="1346" w:type="dxa"/>
          </w:tcPr>
          <w:p w14:paraId="4DD6633B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2q/4q/10q</w:t>
            </w:r>
          </w:p>
        </w:tc>
      </w:tr>
      <w:tr w:rsidR="00907649" w:rsidRPr="004318E7" w14:paraId="366B7CA0" w14:textId="77777777" w:rsidTr="00E12C22">
        <w:tc>
          <w:tcPr>
            <w:tcW w:w="3060" w:type="dxa"/>
          </w:tcPr>
          <w:p w14:paraId="6D4184BC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AAACACTACAAAACCAACTTACCC</w:t>
            </w:r>
          </w:p>
          <w:p w14:paraId="058E1650" w14:textId="77777777" w:rsidR="00907649" w:rsidRPr="006B7D78" w:rsidRDefault="00907649" w:rsidP="00E12C22">
            <w:pPr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  <w:t>GGGCACTACAGGACCAGCTTGCCC</w:t>
            </w:r>
          </w:p>
          <w:p w14:paraId="36FAB1D6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</w:p>
        </w:tc>
        <w:tc>
          <w:tcPr>
            <w:tcW w:w="2964" w:type="dxa"/>
          </w:tcPr>
          <w:p w14:paraId="4A85301D" w14:textId="77777777" w:rsidR="00907649" w:rsidRPr="006B7D78" w:rsidRDefault="00907649" w:rsidP="00E12C22">
            <w:pPr>
              <w:spacing w:line="216" w:lineRule="auto"/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bCs/>
                <w:sz w:val="16"/>
                <w:szCs w:val="16"/>
              </w:rPr>
              <w:t>TGTTGTTATTATAATGTGAGGAAGAGG</w:t>
            </w:r>
          </w:p>
          <w:p w14:paraId="7293AC69" w14:textId="77777777" w:rsidR="00907649" w:rsidRPr="006B7D78" w:rsidRDefault="00907649" w:rsidP="00E12C22">
            <w:pPr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  <w:t>TGCTGCCACTATAATGTGAGGAAGAGG</w:t>
            </w:r>
          </w:p>
          <w:p w14:paraId="264A3D38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</w:p>
        </w:tc>
        <w:tc>
          <w:tcPr>
            <w:tcW w:w="2700" w:type="dxa"/>
          </w:tcPr>
          <w:p w14:paraId="091B579A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Chr10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:133,785,955-133,786,173</w:t>
            </w:r>
          </w:p>
          <w:p w14:paraId="78FC62A5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Chr2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:242,182,046-242,182,264</w:t>
            </w:r>
          </w:p>
          <w:p w14:paraId="05613A86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Chr4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:190,203,253-190203,471</w:t>
            </w:r>
          </w:p>
          <w:p w14:paraId="7E0ECD6A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Chr13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:114,352,791-114,353,009</w:t>
            </w:r>
          </w:p>
          <w:p w14:paraId="18EB5831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:248,944,437-248,944,655</w:t>
            </w:r>
          </w:p>
          <w:p w14:paraId="17A30CDF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rtl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Chr21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:46,698,328-46,698,546</w:t>
            </w:r>
          </w:p>
        </w:tc>
        <w:tc>
          <w:tcPr>
            <w:tcW w:w="1346" w:type="dxa"/>
          </w:tcPr>
          <w:p w14:paraId="65317BE9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Subtelomere</w:t>
            </w: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s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 10q, 1q/21q, 2q/4q, and 13q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</w:rPr>
              <w:t xml:space="preserve">c </w:t>
            </w:r>
          </w:p>
        </w:tc>
      </w:tr>
      <w:tr w:rsidR="00907649" w:rsidRPr="004318E7" w14:paraId="533ACA39" w14:textId="77777777" w:rsidTr="00E12C22">
        <w:tc>
          <w:tcPr>
            <w:tcW w:w="3060" w:type="dxa"/>
          </w:tcPr>
          <w:p w14:paraId="5498DDF1" w14:textId="77777777" w:rsidR="00907649" w:rsidRPr="004C405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4C4058">
              <w:rPr>
                <w:rFonts w:ascii="Courier New" w:hAnsi="Courier New" w:cs="Courier New"/>
                <w:sz w:val="16"/>
                <w:szCs w:val="16"/>
                <w:lang w:val="es-ES_tradnl"/>
              </w:rPr>
              <w:t>ACTACG/ATTCTATTCAACACAAAC</w:t>
            </w:r>
          </w:p>
          <w:p w14:paraId="07873BE6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4C405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GCTGCGTTCTGTTCAGCACAGAC</w:t>
            </w:r>
          </w:p>
        </w:tc>
        <w:tc>
          <w:tcPr>
            <w:tcW w:w="2964" w:type="dxa"/>
          </w:tcPr>
          <w:p w14:paraId="6A1195C2" w14:textId="77777777" w:rsidR="00907649" w:rsidRPr="004C405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4C4058">
              <w:rPr>
                <w:rFonts w:ascii="Courier New" w:hAnsi="Courier New" w:cs="Courier New"/>
                <w:sz w:val="16"/>
                <w:szCs w:val="16"/>
                <w:lang w:val="es-ES_tradnl"/>
              </w:rPr>
              <w:t>TAATTGGTTTTTGATTTTGATT</w:t>
            </w:r>
          </w:p>
          <w:p w14:paraId="3FAB1DF3" w14:textId="77777777" w:rsidR="00907649" w:rsidRPr="006B7D78" w:rsidRDefault="00907649" w:rsidP="00E12C22">
            <w:pPr>
              <w:spacing w:line="216" w:lineRule="auto"/>
              <w:rPr>
                <w:rFonts w:ascii="Courier New" w:hAnsi="Courier New" w:cs="Courier New"/>
                <w:bCs/>
                <w:sz w:val="16"/>
                <w:szCs w:val="16"/>
              </w:rPr>
            </w:pPr>
            <w:r w:rsidRPr="004C4058">
              <w:rPr>
                <w:rFonts w:ascii="Courier New" w:hAnsi="Courier New" w:cs="Courier New"/>
                <w:color w:val="A5A5A5" w:themeColor="accent3"/>
                <w:sz w:val="16"/>
                <w:szCs w:val="16"/>
                <w:lang w:val="es-ES_tradnl"/>
              </w:rPr>
              <w:t>TAACTGGTCTCTGACCTTGATT</w:t>
            </w:r>
          </w:p>
        </w:tc>
        <w:tc>
          <w:tcPr>
            <w:tcW w:w="2700" w:type="dxa"/>
          </w:tcPr>
          <w:p w14:paraId="22A8D164" w14:textId="77777777" w:rsidR="00907649" w:rsidRPr="00794E8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794E8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Chr10:</w:t>
            </w:r>
            <w:r w:rsidRPr="00794E8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133,786,714-133,786,885</w:t>
            </w:r>
          </w:p>
          <w:p w14:paraId="4175A233" w14:textId="77777777" w:rsidR="00907649" w:rsidRPr="00794E8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794E8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Chr2:</w:t>
            </w:r>
            <w:r w:rsidRPr="00794E8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242,182,955-242,183,126 </w:t>
            </w:r>
          </w:p>
          <w:p w14:paraId="58DC5332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</w:pPr>
            <w:proofErr w:type="spellStart"/>
            <w:r w:rsidRPr="00794E8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</w:t>
            </w:r>
            <w:proofErr w:type="spellEnd"/>
            <w:r w:rsidRPr="00794E80">
              <w:rPr>
                <w:rFonts w:asciiTheme="majorBidi" w:hAnsiTheme="majorBidi" w:cstheme="majorBidi"/>
                <w:b/>
                <w:bCs/>
                <w:sz w:val="18"/>
                <w:szCs w:val="18"/>
                <w:shd w:val="clear" w:color="auto" w:fill="FFFFFF"/>
              </w:rPr>
              <w:t>4:</w:t>
            </w:r>
            <w:r w:rsidRPr="00794E8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190,204,157-190,204,328</w:t>
            </w:r>
          </w:p>
        </w:tc>
        <w:tc>
          <w:tcPr>
            <w:tcW w:w="1346" w:type="dxa"/>
          </w:tcPr>
          <w:p w14:paraId="177088BF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 xml:space="preserve">Subtelomeres </w:t>
            </w:r>
            <w:r w:rsidRPr="004C4058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10q, 2q/4q</w:t>
            </w:r>
            <w:r w:rsidRPr="004C4058">
              <w:rPr>
                <w:rFonts w:asciiTheme="majorBidi" w:hAnsiTheme="majorBidi" w:cstheme="majorBidi"/>
                <w:b/>
                <w:bCs/>
                <w:sz w:val="18"/>
                <w:szCs w:val="18"/>
                <w:vertAlign w:val="superscript"/>
                <w:lang w:val="es-ES_tradnl"/>
              </w:rPr>
              <w:t>d</w:t>
            </w:r>
          </w:p>
        </w:tc>
      </w:tr>
      <w:tr w:rsidR="00907649" w:rsidRPr="004318E7" w14:paraId="116FFCBE" w14:textId="77777777" w:rsidTr="00E12C22">
        <w:tc>
          <w:tcPr>
            <w:tcW w:w="3060" w:type="dxa"/>
          </w:tcPr>
          <w:p w14:paraId="116CC773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TAAATAATTCCATTCG/AAATCC</w:t>
            </w:r>
          </w:p>
          <w:p w14:paraId="152C38FB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  <w:t>TAGATGATTCCATTCGGGTCC</w:t>
            </w:r>
          </w:p>
        </w:tc>
        <w:tc>
          <w:tcPr>
            <w:tcW w:w="2964" w:type="dxa"/>
          </w:tcPr>
          <w:p w14:paraId="5C92C37B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sz w:val="16"/>
                <w:szCs w:val="16"/>
                <w:lang w:val="es-ES_tradnl"/>
              </w:rPr>
              <w:t>TGGAATTATTTTTTAATGGAAA</w:t>
            </w:r>
          </w:p>
          <w:p w14:paraId="05623EC6" w14:textId="77777777" w:rsidR="00907649" w:rsidRPr="006B7D78" w:rsidRDefault="00907649" w:rsidP="00E12C22">
            <w:pPr>
              <w:rPr>
                <w:rFonts w:ascii="Courier New" w:hAnsi="Courier New" w:cs="Courier New"/>
                <w:sz w:val="16"/>
                <w:szCs w:val="16"/>
                <w:lang w:val="es-ES_tradnl"/>
              </w:rPr>
            </w:pPr>
            <w:r w:rsidRPr="006B7D78">
              <w:rPr>
                <w:rFonts w:ascii="Courier New" w:hAnsi="Courier New" w:cs="Courier New"/>
                <w:color w:val="A6A6A6" w:themeColor="background1" w:themeShade="A6"/>
                <w:sz w:val="16"/>
                <w:szCs w:val="16"/>
                <w:lang w:val="es-ES_tradnl"/>
              </w:rPr>
              <w:t>TGGAATCATCTTCTAATGGAAA</w:t>
            </w:r>
          </w:p>
        </w:tc>
        <w:tc>
          <w:tcPr>
            <w:tcW w:w="2700" w:type="dxa"/>
            <w:shd w:val="clear" w:color="auto" w:fill="auto"/>
          </w:tcPr>
          <w:p w14:paraId="250ED36D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Chr1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: 125,180,136- 125,180,294</w:t>
            </w:r>
          </w:p>
          <w:p w14:paraId="44D1B77E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 w:hint="cs"/>
                <w:b/>
                <w:bCs/>
                <w:sz w:val="18"/>
                <w:szCs w:val="18"/>
                <w:lang w:val="es-ES_tradnl"/>
              </w:rPr>
              <w:t>C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hr1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 xml:space="preserve">: 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143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215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669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-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 xml:space="preserve"> 143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215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827</w:t>
            </w:r>
          </w:p>
          <w:p w14:paraId="3C792DC5" w14:textId="77777777" w:rsidR="00907649" w:rsidRPr="00355340" w:rsidRDefault="00907649" w:rsidP="00E12C22">
            <w:pPr>
              <w:rPr>
                <w:rFonts w:asciiTheme="majorBidi" w:hAnsiTheme="majorBidi" w:cstheme="majorBidi"/>
                <w:sz w:val="18"/>
                <w:szCs w:val="18"/>
                <w:lang w:val="es-ES_tradnl"/>
              </w:rPr>
            </w:pPr>
            <w:r w:rsidRPr="00355340">
              <w:rPr>
                <w:rFonts w:asciiTheme="majorBidi" w:hAnsiTheme="majorBidi" w:cstheme="majorBidi" w:hint="cs"/>
                <w:b/>
                <w:bCs/>
                <w:sz w:val="18"/>
                <w:szCs w:val="18"/>
                <w:lang w:val="es-ES_tradnl"/>
              </w:rPr>
              <w:t>C</w:t>
            </w: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  <w:lang w:val="es-ES_tradnl"/>
              </w:rPr>
              <w:t>hr1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 xml:space="preserve">: 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143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192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699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-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 xml:space="preserve"> 143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192</w:t>
            </w:r>
            <w:r w:rsidRPr="00355340">
              <w:rPr>
                <w:rFonts w:asciiTheme="majorBidi" w:hAnsiTheme="majorBidi" w:cstheme="majorBidi" w:hint="cs"/>
                <w:sz w:val="18"/>
                <w:szCs w:val="18"/>
                <w:rtl/>
                <w:lang w:val="es-ES_tradnl"/>
              </w:rPr>
              <w:t>,</w:t>
            </w:r>
            <w:r w:rsidRPr="00355340">
              <w:rPr>
                <w:rFonts w:asciiTheme="majorBidi" w:hAnsiTheme="majorBidi" w:cstheme="majorBidi"/>
                <w:sz w:val="18"/>
                <w:szCs w:val="18"/>
                <w:lang w:val="es-ES_tradnl"/>
              </w:rPr>
              <w:t>857</w:t>
            </w:r>
          </w:p>
        </w:tc>
        <w:tc>
          <w:tcPr>
            <w:tcW w:w="1346" w:type="dxa"/>
          </w:tcPr>
          <w:p w14:paraId="0FDDC5F9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55340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Satellite 2</w:t>
            </w:r>
          </w:p>
          <w:p w14:paraId="4A00880B" w14:textId="77777777" w:rsidR="00907649" w:rsidRPr="00355340" w:rsidRDefault="00907649" w:rsidP="00E12C22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</w:tr>
    </w:tbl>
    <w:p w14:paraId="103FCA56" w14:textId="77777777" w:rsidR="00907649" w:rsidRPr="002C6668" w:rsidRDefault="00907649" w:rsidP="00907649">
      <w:pPr>
        <w:ind w:right="26"/>
        <w:rPr>
          <w:rFonts w:ascii="Times New Roman" w:eastAsia="Times New Roman" w:hAnsi="Times New Roman" w:cs="Times New Roman"/>
          <w:sz w:val="21"/>
          <w:szCs w:val="21"/>
        </w:rPr>
      </w:pPr>
      <w:proofErr w:type="spellStart"/>
      <w:r w:rsidRPr="002C6668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a</w:t>
      </w:r>
      <w:r w:rsidRPr="002C6668">
        <w:rPr>
          <w:rFonts w:ascii="Times New Roman" w:eastAsia="Times New Roman" w:hAnsi="Times New Roman" w:cs="Times New Roman"/>
          <w:sz w:val="21"/>
          <w:szCs w:val="21"/>
        </w:rPr>
        <w:t>Bisulfite</w:t>
      </w:r>
      <w:proofErr w:type="spellEnd"/>
      <w:r w:rsidRPr="002C6668">
        <w:rPr>
          <w:rFonts w:ascii="Times New Roman" w:eastAsia="Times New Roman" w:hAnsi="Times New Roman" w:cs="Times New Roman"/>
          <w:sz w:val="21"/>
          <w:szCs w:val="21"/>
        </w:rPr>
        <w:t xml:space="preserve"> converted primers are in black. Sequence in gray depicts the genomic regions prior to bisulfite conversion</w:t>
      </w:r>
    </w:p>
    <w:p w14:paraId="7A41F964" w14:textId="77777777" w:rsidR="00907649" w:rsidRPr="002C6668" w:rsidRDefault="00907649" w:rsidP="00907649">
      <w:pPr>
        <w:ind w:right="26"/>
        <w:rPr>
          <w:rFonts w:ascii="Times New Roman" w:eastAsia="Times New Roman" w:hAnsi="Times New Roman" w:cs="Times New Roman"/>
          <w:sz w:val="21"/>
          <w:szCs w:val="21"/>
        </w:rPr>
      </w:pPr>
      <w:r w:rsidRPr="002C6668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 xml:space="preserve">b </w:t>
      </w:r>
      <w:r w:rsidRPr="002C6668">
        <w:rPr>
          <w:rFonts w:ascii="Times New Roman" w:eastAsia="Times New Roman" w:hAnsi="Times New Roman" w:cs="Times New Roman"/>
          <w:sz w:val="21"/>
          <w:szCs w:val="21"/>
        </w:rPr>
        <w:t>These primers amplify an additional region in 4q- Chr4:190,120,841-190,121,044 positioned at least 30kb from chromosome end (based on UCSC)</w:t>
      </w:r>
    </w:p>
    <w:p w14:paraId="50095B5A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sz w:val="21"/>
          <w:szCs w:val="21"/>
        </w:rPr>
      </w:pPr>
      <w:r w:rsidRPr="002C6668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 xml:space="preserve">c </w:t>
      </w:r>
      <w:r w:rsidRPr="002C6668">
        <w:rPr>
          <w:rFonts w:ascii="Times New Roman" w:eastAsia="Times New Roman" w:hAnsi="Times New Roman" w:cs="Times New Roman"/>
          <w:sz w:val="21"/>
          <w:szCs w:val="21"/>
        </w:rPr>
        <w:t xml:space="preserve">These different subtelomeres were told apart based on the following single nucleotide differences compared to subtelomere 10q (nucleotide number in amplicon): </w:t>
      </w:r>
    </w:p>
    <w:tbl>
      <w:tblPr>
        <w:tblStyle w:val="TableGrid"/>
        <w:tblpPr w:leftFromText="180" w:rightFromText="180" w:vertAnchor="text" w:horzAnchor="page" w:tblpX="1861" w:tblpY="142"/>
        <w:tblW w:w="0" w:type="auto"/>
        <w:tblLook w:val="04A0" w:firstRow="1" w:lastRow="0" w:firstColumn="1" w:lastColumn="0" w:noHBand="0" w:noVBand="1"/>
      </w:tblPr>
      <w:tblGrid>
        <w:gridCol w:w="1616"/>
        <w:gridCol w:w="2008"/>
        <w:gridCol w:w="1890"/>
      </w:tblGrid>
      <w:tr w:rsidR="00907649" w:rsidRPr="002C6668" w14:paraId="530B01B6" w14:textId="77777777" w:rsidTr="00E12C22">
        <w:tc>
          <w:tcPr>
            <w:tcW w:w="1616" w:type="dxa"/>
          </w:tcPr>
          <w:p w14:paraId="12026670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Subtelomere</w:t>
            </w:r>
          </w:p>
        </w:tc>
        <w:tc>
          <w:tcPr>
            <w:tcW w:w="2008" w:type="dxa"/>
          </w:tcPr>
          <w:p w14:paraId="012088E5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Nucleotide #1</w:t>
            </w:r>
          </w:p>
        </w:tc>
        <w:tc>
          <w:tcPr>
            <w:tcW w:w="1890" w:type="dxa"/>
          </w:tcPr>
          <w:p w14:paraId="58306121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Nucleotide #2</w:t>
            </w:r>
          </w:p>
        </w:tc>
      </w:tr>
      <w:tr w:rsidR="00907649" w:rsidRPr="002C6668" w14:paraId="444FD2E5" w14:textId="77777777" w:rsidTr="00E12C22">
        <w:tc>
          <w:tcPr>
            <w:tcW w:w="1616" w:type="dxa"/>
          </w:tcPr>
          <w:p w14:paraId="684D766F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1q/21q</w:t>
            </w:r>
          </w:p>
        </w:tc>
        <w:tc>
          <w:tcPr>
            <w:tcW w:w="2008" w:type="dxa"/>
          </w:tcPr>
          <w:p w14:paraId="7EC57FEC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121C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&gt;</w:t>
            </w: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G</w:t>
            </w:r>
          </w:p>
        </w:tc>
        <w:tc>
          <w:tcPr>
            <w:tcW w:w="1890" w:type="dxa"/>
          </w:tcPr>
          <w:p w14:paraId="79C98DBF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137G&gt;A</w:t>
            </w:r>
          </w:p>
        </w:tc>
      </w:tr>
      <w:tr w:rsidR="00907649" w:rsidRPr="002C6668" w14:paraId="17954323" w14:textId="77777777" w:rsidTr="00E12C22">
        <w:tc>
          <w:tcPr>
            <w:tcW w:w="1616" w:type="dxa"/>
          </w:tcPr>
          <w:p w14:paraId="455A746E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2q/4q</w:t>
            </w:r>
          </w:p>
        </w:tc>
        <w:tc>
          <w:tcPr>
            <w:tcW w:w="2008" w:type="dxa"/>
          </w:tcPr>
          <w:p w14:paraId="3A31869D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128C&gt;G</w:t>
            </w:r>
          </w:p>
        </w:tc>
        <w:tc>
          <w:tcPr>
            <w:tcW w:w="1890" w:type="dxa"/>
            <w:vAlign w:val="center"/>
          </w:tcPr>
          <w:p w14:paraId="19060908" w14:textId="77777777" w:rsidR="00907649" w:rsidRPr="00406494" w:rsidRDefault="00907649" w:rsidP="00907649">
            <w:pPr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907649" w:rsidRPr="002C6668" w14:paraId="67FBD7AD" w14:textId="77777777" w:rsidTr="00E12C22">
        <w:tc>
          <w:tcPr>
            <w:tcW w:w="1616" w:type="dxa"/>
          </w:tcPr>
          <w:p w14:paraId="543D5747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13q</w:t>
            </w:r>
          </w:p>
        </w:tc>
        <w:tc>
          <w:tcPr>
            <w:tcW w:w="2008" w:type="dxa"/>
          </w:tcPr>
          <w:p w14:paraId="504A1629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162G&gt;C</w:t>
            </w:r>
          </w:p>
        </w:tc>
        <w:tc>
          <w:tcPr>
            <w:tcW w:w="1890" w:type="dxa"/>
            <w:vAlign w:val="center"/>
          </w:tcPr>
          <w:p w14:paraId="4540F4CB" w14:textId="77777777" w:rsidR="00907649" w:rsidRPr="00406494" w:rsidRDefault="00907649" w:rsidP="00907649">
            <w:pPr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179C&gt;A</w:t>
            </w:r>
          </w:p>
        </w:tc>
      </w:tr>
    </w:tbl>
    <w:p w14:paraId="438DF013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</w:pPr>
    </w:p>
    <w:p w14:paraId="373FD5C8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</w:pPr>
    </w:p>
    <w:p w14:paraId="26F91B12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</w:pPr>
    </w:p>
    <w:p w14:paraId="3D904AF8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</w:pPr>
    </w:p>
    <w:p w14:paraId="6398E63B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</w:pPr>
    </w:p>
    <w:p w14:paraId="7BC552FA" w14:textId="77777777" w:rsidR="00907649" w:rsidRDefault="00907649" w:rsidP="00907649">
      <w:pPr>
        <w:ind w:right="-61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>d</w:t>
      </w:r>
      <w:r w:rsidRPr="002C6668">
        <w:rPr>
          <w:rFonts w:ascii="Times New Roman" w:eastAsia="Times New Roman" w:hAnsi="Times New Roman" w:cs="Times New Roman"/>
          <w:b/>
          <w:bCs/>
          <w:sz w:val="21"/>
          <w:szCs w:val="21"/>
          <w:vertAlign w:val="superscript"/>
        </w:rPr>
        <w:t xml:space="preserve"> </w:t>
      </w:r>
      <w:r w:rsidRPr="002C6668">
        <w:rPr>
          <w:rFonts w:ascii="Times New Roman" w:eastAsia="Times New Roman" w:hAnsi="Times New Roman" w:cs="Times New Roman"/>
          <w:sz w:val="21"/>
          <w:szCs w:val="21"/>
        </w:rPr>
        <w:t xml:space="preserve">These </w:t>
      </w:r>
      <w:r>
        <w:rPr>
          <w:rFonts w:ascii="Times New Roman" w:eastAsia="Times New Roman" w:hAnsi="Times New Roman" w:cs="Times New Roman"/>
          <w:sz w:val="21"/>
          <w:szCs w:val="21"/>
        </w:rPr>
        <w:t xml:space="preserve">primers were used following treatment with OICR9429. The </w:t>
      </w:r>
      <w:r w:rsidRPr="002C6668">
        <w:rPr>
          <w:rFonts w:ascii="Times New Roman" w:eastAsia="Times New Roman" w:hAnsi="Times New Roman" w:cs="Times New Roman"/>
          <w:sz w:val="21"/>
          <w:szCs w:val="21"/>
        </w:rPr>
        <w:t xml:space="preserve">different subtelomeres were told apart based on the following single nucleotide differences compared to subtelomere 10q (nucleotide number in amplicon): </w:t>
      </w:r>
    </w:p>
    <w:tbl>
      <w:tblPr>
        <w:tblStyle w:val="TableGrid"/>
        <w:tblpPr w:leftFromText="180" w:rightFromText="180" w:vertAnchor="text" w:horzAnchor="page" w:tblpX="1861" w:tblpY="142"/>
        <w:tblW w:w="0" w:type="auto"/>
        <w:tblLook w:val="04A0" w:firstRow="1" w:lastRow="0" w:firstColumn="1" w:lastColumn="0" w:noHBand="0" w:noVBand="1"/>
      </w:tblPr>
      <w:tblGrid>
        <w:gridCol w:w="1616"/>
        <w:gridCol w:w="2008"/>
        <w:gridCol w:w="1890"/>
      </w:tblGrid>
      <w:tr w:rsidR="00907649" w:rsidRPr="002C6668" w14:paraId="6215CCC8" w14:textId="77777777" w:rsidTr="00E12C22">
        <w:tc>
          <w:tcPr>
            <w:tcW w:w="1616" w:type="dxa"/>
          </w:tcPr>
          <w:p w14:paraId="5C0D3016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Subtelomere</w:t>
            </w:r>
          </w:p>
        </w:tc>
        <w:tc>
          <w:tcPr>
            <w:tcW w:w="2008" w:type="dxa"/>
          </w:tcPr>
          <w:p w14:paraId="00FAB229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Nucleotide #1</w:t>
            </w:r>
          </w:p>
        </w:tc>
        <w:tc>
          <w:tcPr>
            <w:tcW w:w="1890" w:type="dxa"/>
          </w:tcPr>
          <w:p w14:paraId="2C916D2B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Nucleotide #2</w:t>
            </w:r>
          </w:p>
        </w:tc>
      </w:tr>
      <w:tr w:rsidR="00907649" w:rsidRPr="002C6668" w14:paraId="3174569D" w14:textId="77777777" w:rsidTr="00E12C22">
        <w:tc>
          <w:tcPr>
            <w:tcW w:w="1616" w:type="dxa"/>
          </w:tcPr>
          <w:p w14:paraId="795E08E8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2q/4q</w:t>
            </w:r>
          </w:p>
        </w:tc>
        <w:tc>
          <w:tcPr>
            <w:tcW w:w="2008" w:type="dxa"/>
          </w:tcPr>
          <w:p w14:paraId="2788922F" w14:textId="77777777" w:rsidR="00907649" w:rsidRPr="00406494" w:rsidRDefault="00907649" w:rsidP="00907649">
            <w:pPr>
              <w:ind w:right="2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39G&gt;A</w:t>
            </w:r>
          </w:p>
        </w:tc>
        <w:tc>
          <w:tcPr>
            <w:tcW w:w="1890" w:type="dxa"/>
            <w:vAlign w:val="center"/>
          </w:tcPr>
          <w:p w14:paraId="3D5CF01D" w14:textId="77777777" w:rsidR="00907649" w:rsidRPr="00406494" w:rsidRDefault="00907649" w:rsidP="00907649">
            <w:pPr>
              <w:ind w:right="2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06494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</w:tbl>
    <w:p w14:paraId="572B82DA" w14:textId="77777777" w:rsidR="00907649" w:rsidRDefault="00907649" w:rsidP="00907649">
      <w:pPr>
        <w:ind w:right="26"/>
        <w:rPr>
          <w:rFonts w:ascii="Times New Roman" w:eastAsia="Times New Roman" w:hAnsi="Times New Roman" w:cs="Times New Roman"/>
          <w:sz w:val="21"/>
          <w:szCs w:val="21"/>
        </w:rPr>
      </w:pPr>
    </w:p>
    <w:p w14:paraId="3B47B96A" w14:textId="77777777" w:rsidR="00907649" w:rsidRPr="002C6668" w:rsidRDefault="00907649" w:rsidP="00907649">
      <w:pPr>
        <w:ind w:right="26"/>
        <w:rPr>
          <w:rFonts w:ascii="Times New Roman" w:eastAsia="Times New Roman" w:hAnsi="Times New Roman" w:cs="Times New Roman"/>
          <w:sz w:val="21"/>
          <w:szCs w:val="21"/>
          <w:rtl/>
        </w:rPr>
      </w:pPr>
    </w:p>
    <w:p w14:paraId="49A0F7A4" w14:textId="77777777" w:rsidR="00907649" w:rsidRDefault="00907649" w:rsidP="00907649">
      <w:pPr>
        <w:tabs>
          <w:tab w:val="left" w:pos="9020"/>
        </w:tabs>
        <w:spacing w:line="480" w:lineRule="auto"/>
        <w:ind w:right="26"/>
        <w:rPr>
          <w:rFonts w:asciiTheme="majorBidi" w:hAnsiTheme="majorBidi" w:cstheme="majorBidi"/>
          <w:b/>
          <w:bCs/>
        </w:rPr>
      </w:pPr>
    </w:p>
    <w:p w14:paraId="3F492A24" w14:textId="48C2CD7C" w:rsidR="00907649" w:rsidRDefault="00907649">
      <w:pPr>
        <w:rPr>
          <w:rFonts w:asciiTheme="majorBidi" w:hAnsiTheme="majorBidi" w:cstheme="majorBidi"/>
          <w:b/>
          <w:bCs/>
        </w:rPr>
      </w:pPr>
    </w:p>
    <w:sectPr w:rsidR="00907649" w:rsidSect="00AB053F">
      <w:footerReference w:type="even" r:id="rId9"/>
      <w:footerReference w:type="default" r:id="rId10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A09B6C" w14:textId="77777777" w:rsidR="00A11927" w:rsidRDefault="00A11927" w:rsidP="00907649">
      <w:r>
        <w:separator/>
      </w:r>
    </w:p>
  </w:endnote>
  <w:endnote w:type="continuationSeparator" w:id="0">
    <w:p w14:paraId="4955C6C9" w14:textId="77777777" w:rsidR="00A11927" w:rsidRDefault="00A11927" w:rsidP="0090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2899515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B67797" w14:textId="77777777" w:rsidR="00907649" w:rsidRDefault="00907649" w:rsidP="00AB05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116BF35" w14:textId="77777777" w:rsidR="00907649" w:rsidRDefault="00907649" w:rsidP="0090764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14011394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8A27C0" w14:textId="77777777" w:rsidR="00907649" w:rsidRDefault="00907649" w:rsidP="00AB053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623A1D4" w14:textId="77777777" w:rsidR="00907649" w:rsidRDefault="00907649" w:rsidP="0090764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F88D63" w14:textId="77777777" w:rsidR="00A11927" w:rsidRDefault="00A11927" w:rsidP="00907649">
      <w:r>
        <w:separator/>
      </w:r>
    </w:p>
  </w:footnote>
  <w:footnote w:type="continuationSeparator" w:id="0">
    <w:p w14:paraId="2077DD71" w14:textId="77777777" w:rsidR="00A11927" w:rsidRDefault="00A11927" w:rsidP="009076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B2D"/>
    <w:rsid w:val="00084350"/>
    <w:rsid w:val="000B2CE3"/>
    <w:rsid w:val="00124BD8"/>
    <w:rsid w:val="00303202"/>
    <w:rsid w:val="00377CA3"/>
    <w:rsid w:val="00500A71"/>
    <w:rsid w:val="00720B2D"/>
    <w:rsid w:val="0073479B"/>
    <w:rsid w:val="00771D24"/>
    <w:rsid w:val="00837255"/>
    <w:rsid w:val="00907649"/>
    <w:rsid w:val="00A11927"/>
    <w:rsid w:val="00A243F7"/>
    <w:rsid w:val="00AB053F"/>
    <w:rsid w:val="00B06586"/>
    <w:rsid w:val="00B547E0"/>
    <w:rsid w:val="00BD1809"/>
    <w:rsid w:val="00C76EA6"/>
    <w:rsid w:val="00CC557C"/>
    <w:rsid w:val="00DA1AA1"/>
    <w:rsid w:val="00E2058A"/>
    <w:rsid w:val="00E90EF5"/>
    <w:rsid w:val="00F91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D0EAF2"/>
  <w15:chartTrackingRefBased/>
  <w15:docId w15:val="{02736FC2-D4C0-9E49-A8BE-1AC1D1B1E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764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907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7649"/>
  </w:style>
  <w:style w:type="character" w:styleId="PageNumber">
    <w:name w:val="page number"/>
    <w:basedOn w:val="DefaultParagraphFont"/>
    <w:uiPriority w:val="99"/>
    <w:semiHidden/>
    <w:unhideWhenUsed/>
    <w:rsid w:val="009076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sembl.org/Homo_sapiens/Location/View?r=2:242182887-242183052;tl=ZPHqcFp26x5GTtnv-4259339-6932677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ensembl.org/Homo_sapiens/Location/View?r=4:190204089-190204254;tl=ZPHqcFp26x5GTtnv-4259339-69326775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nsembl.org/Homo_sapiens/Location/View?r=10:133786646-133786811;tl=ZPHqcFp26x5GTtnv-4259339-693267756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Selig</dc:creator>
  <cp:keywords/>
  <dc:description/>
  <cp:lastModifiedBy>Sara Selig</cp:lastModifiedBy>
  <cp:revision>4</cp:revision>
  <dcterms:created xsi:type="dcterms:W3CDTF">2019-10-27T05:27:00Z</dcterms:created>
  <dcterms:modified xsi:type="dcterms:W3CDTF">2019-10-27T05:29:00Z</dcterms:modified>
</cp:coreProperties>
</file>