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22" w:rsidRDefault="00936E22" w:rsidP="00936E22">
      <w:pPr>
        <w:jc w:val="both"/>
        <w:rPr>
          <w:rFonts w:ascii="Times New Roman" w:hAnsi="Times New Roman" w:cs="Times New Roman"/>
          <w:b/>
          <w:sz w:val="22"/>
          <w:szCs w:val="22"/>
        </w:rPr>
      </w:pPr>
      <w:bookmarkStart w:id="0" w:name="_GoBack"/>
      <w:r w:rsidRPr="002714B9">
        <w:rPr>
          <w:rFonts w:ascii="Times New Roman" w:hAnsi="Times New Roman" w:cs="Times New Roman"/>
          <w:b/>
          <w:sz w:val="22"/>
          <w:szCs w:val="22"/>
        </w:rPr>
        <w:t xml:space="preserve">Supplementary </w:t>
      </w:r>
      <w:r>
        <w:rPr>
          <w:rFonts w:ascii="Times New Roman" w:hAnsi="Times New Roman" w:cs="Times New Roman"/>
          <w:b/>
          <w:sz w:val="22"/>
          <w:szCs w:val="22"/>
        </w:rPr>
        <w:t>File</w:t>
      </w:r>
      <w:r w:rsidRPr="002714B9">
        <w:rPr>
          <w:rFonts w:ascii="Times New Roman" w:hAnsi="Times New Roman" w:cs="Times New Roman"/>
          <w:b/>
          <w:sz w:val="22"/>
          <w:szCs w:val="22"/>
        </w:rPr>
        <w:t xml:space="preserve"> 1. Number of significant voxels (from the atlas of grey matter – AAL – and white matter – JHU – and </w:t>
      </w:r>
      <w:proofErr w:type="spellStart"/>
      <w:r w:rsidRPr="002714B9">
        <w:rPr>
          <w:rFonts w:ascii="Times New Roman" w:hAnsi="Times New Roman" w:cs="Times New Roman"/>
          <w:b/>
          <w:sz w:val="22"/>
          <w:szCs w:val="22"/>
        </w:rPr>
        <w:t>NatBrainLab’s</w:t>
      </w:r>
      <w:proofErr w:type="spellEnd"/>
      <w:r w:rsidRPr="002714B9">
        <w:rPr>
          <w:rFonts w:ascii="Times New Roman" w:hAnsi="Times New Roman" w:cs="Times New Roman"/>
          <w:b/>
          <w:sz w:val="22"/>
          <w:szCs w:val="22"/>
        </w:rPr>
        <w:t xml:space="preserve"> atlas) resulting from the VLSM analysis with the general pleasantness sensitivity scores </w:t>
      </w:r>
      <w:r w:rsidRPr="002714B9">
        <w:rPr>
          <w:rFonts w:ascii="Times New Roman" w:hAnsi="Times New Roman" w:cs="Times New Roman"/>
          <w:sz w:val="22"/>
          <w:szCs w:val="22"/>
        </w:rPr>
        <w:t>(velvet-sandpaper average pleasantness ratings), N=36</w:t>
      </w:r>
      <w:r w:rsidRPr="002714B9">
        <w:rPr>
          <w:rFonts w:ascii="Times New Roman" w:hAnsi="Times New Roman" w:cs="Times New Roman"/>
          <w:b/>
          <w:sz w:val="22"/>
          <w:szCs w:val="22"/>
        </w:rPr>
        <w:t>.</w:t>
      </w:r>
    </w:p>
    <w:p w:rsidR="00DD433E" w:rsidRPr="00DD433E" w:rsidRDefault="00DD433E" w:rsidP="00936E22">
      <w:pPr>
        <w:jc w:val="both"/>
        <w:rPr>
          <w:rFonts w:ascii="Times New Roman" w:hAnsi="Times New Roman" w:cs="Times New Roman"/>
          <w:b/>
          <w:sz w:val="22"/>
          <w:szCs w:val="22"/>
        </w:rPr>
      </w:pPr>
      <w:r w:rsidRPr="00DD433E">
        <w:rPr>
          <w:rFonts w:ascii="Times New Roman" w:hAnsi="Times New Roman" w:cs="Times New Roman"/>
          <w:sz w:val="22"/>
          <w:szCs w:val="22"/>
        </w:rPr>
        <w:t xml:space="preserve">As control for a general pleasantness deficit, patients rated how pleasant it would be to be touched by a typically pleasant material (i.e. velvet, </w:t>
      </w:r>
      <w:proofErr w:type="spellStart"/>
      <w:r w:rsidRPr="00DD433E">
        <w:rPr>
          <w:rFonts w:ascii="Times New Roman" w:hAnsi="Times New Roman" w:cs="Times New Roman"/>
          <w:sz w:val="22"/>
          <w:szCs w:val="22"/>
        </w:rPr>
        <w:t>M</w:t>
      </w:r>
      <w:r w:rsidRPr="00DD433E">
        <w:rPr>
          <w:rFonts w:ascii="Times New Roman" w:hAnsi="Times New Roman" w:cs="Times New Roman"/>
          <w:sz w:val="22"/>
          <w:szCs w:val="22"/>
          <w:vertAlign w:val="subscript"/>
        </w:rPr>
        <w:t>pleasantness</w:t>
      </w:r>
      <w:proofErr w:type="spellEnd"/>
      <w:r w:rsidRPr="00DD433E">
        <w:rPr>
          <w:rFonts w:ascii="Times New Roman" w:hAnsi="Times New Roman" w:cs="Times New Roman"/>
          <w:sz w:val="22"/>
          <w:szCs w:val="22"/>
          <w:vertAlign w:val="subscript"/>
        </w:rPr>
        <w:t xml:space="preserve"> rating </w:t>
      </w:r>
      <w:r w:rsidRPr="00DD433E">
        <w:rPr>
          <w:rFonts w:ascii="Times New Roman" w:hAnsi="Times New Roman" w:cs="Times New Roman"/>
          <w:sz w:val="22"/>
          <w:szCs w:val="22"/>
        </w:rPr>
        <w:t xml:space="preserve">= 6.91, SD = 1.88) and a typically unpleasant fabric (i.e. sandpaper, </w:t>
      </w:r>
      <w:proofErr w:type="spellStart"/>
      <w:r w:rsidRPr="00DD433E">
        <w:rPr>
          <w:rFonts w:ascii="Times New Roman" w:hAnsi="Times New Roman" w:cs="Times New Roman"/>
          <w:sz w:val="22"/>
          <w:szCs w:val="22"/>
        </w:rPr>
        <w:t>M</w:t>
      </w:r>
      <w:r w:rsidRPr="00DD433E">
        <w:rPr>
          <w:rFonts w:ascii="Times New Roman" w:hAnsi="Times New Roman" w:cs="Times New Roman"/>
          <w:sz w:val="22"/>
          <w:szCs w:val="22"/>
          <w:vertAlign w:val="subscript"/>
        </w:rPr>
        <w:t>pleasantness</w:t>
      </w:r>
      <w:proofErr w:type="spellEnd"/>
      <w:r w:rsidRPr="00DD433E">
        <w:rPr>
          <w:rFonts w:ascii="Times New Roman" w:hAnsi="Times New Roman" w:cs="Times New Roman"/>
          <w:sz w:val="22"/>
          <w:szCs w:val="22"/>
          <w:vertAlign w:val="subscript"/>
        </w:rPr>
        <w:t xml:space="preserve"> rating </w:t>
      </w:r>
      <w:r w:rsidRPr="00DD433E">
        <w:rPr>
          <w:rFonts w:ascii="Times New Roman" w:hAnsi="Times New Roman" w:cs="Times New Roman"/>
          <w:sz w:val="22"/>
          <w:szCs w:val="22"/>
        </w:rPr>
        <w:t>= 0.33, SD = 0.93). Similarly, as for CT pleasantness sensitivity, top-down tactile pleasantness sensitivity was computed as the difference between pleasant (velvet) and unpleasant pleasantness ratings (sandpaper), for each patient. We considered the same patients as for the CT pleasantness sensitivity VLSM analysis (N=36 as we had missing data for 5 of them) and ran a VLSM analysis with this top-down tactile pleasantness sensitivity.</w:t>
      </w:r>
    </w:p>
    <w:bookmarkEnd w:id="0"/>
    <w:p w:rsidR="00936E22" w:rsidRPr="002714B9" w:rsidRDefault="00936E22" w:rsidP="00936E22">
      <w:pPr>
        <w:jc w:val="both"/>
        <w:rPr>
          <w:rFonts w:ascii="Times New Roman" w:hAnsi="Times New Roman" w:cs="Times New Roman"/>
          <w:b/>
          <w:sz w:val="22"/>
          <w:szCs w:val="22"/>
        </w:rPr>
      </w:pPr>
    </w:p>
    <w:tbl>
      <w:tblPr>
        <w:tblW w:w="9073" w:type="dxa"/>
        <w:tblInd w:w="-34" w:type="dxa"/>
        <w:tblBorders>
          <w:top w:val="nil"/>
          <w:left w:val="nil"/>
          <w:right w:val="nil"/>
        </w:tblBorders>
        <w:tblLayout w:type="fixed"/>
        <w:tblLook w:val="0000" w:firstRow="0" w:lastRow="0" w:firstColumn="0" w:lastColumn="0" w:noHBand="0" w:noVBand="0"/>
      </w:tblPr>
      <w:tblGrid>
        <w:gridCol w:w="1452"/>
        <w:gridCol w:w="3924"/>
        <w:gridCol w:w="1003"/>
        <w:gridCol w:w="567"/>
        <w:gridCol w:w="567"/>
        <w:gridCol w:w="567"/>
        <w:gridCol w:w="993"/>
      </w:tblGrid>
      <w:tr w:rsidR="00936E22" w:rsidRPr="00115A94" w:rsidTr="008B5538">
        <w:tc>
          <w:tcPr>
            <w:tcW w:w="9073" w:type="dxa"/>
            <w:gridSpan w:val="7"/>
            <w:tcBorders>
              <w:top w:val="single" w:sz="8" w:space="0" w:color="6D6D6D"/>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bCs/>
                <w:sz w:val="20"/>
              </w:rPr>
            </w:pPr>
            <w:r w:rsidRPr="00115A94">
              <w:rPr>
                <w:rFonts w:ascii="Times New Roman" w:hAnsi="Times New Roman" w:cs="Times New Roman"/>
                <w:b/>
                <w:sz w:val="20"/>
                <w:szCs w:val="20"/>
              </w:rPr>
              <w:t xml:space="preserve">Regions necessary for </w:t>
            </w:r>
            <w:r>
              <w:rPr>
                <w:rFonts w:ascii="Times New Roman" w:hAnsi="Times New Roman" w:cs="Times New Roman"/>
                <w:b/>
                <w:sz w:val="20"/>
                <w:szCs w:val="20"/>
              </w:rPr>
              <w:t>imagined tactile</w:t>
            </w:r>
            <w:r w:rsidRPr="00115A94">
              <w:rPr>
                <w:rFonts w:ascii="Times New Roman" w:hAnsi="Times New Roman" w:cs="Times New Roman"/>
                <w:b/>
                <w:sz w:val="20"/>
                <w:szCs w:val="20"/>
              </w:rPr>
              <w:t xml:space="preserve"> pleasantness </w:t>
            </w:r>
            <w:r>
              <w:rPr>
                <w:rFonts w:ascii="Times New Roman" w:hAnsi="Times New Roman" w:cs="Times New Roman"/>
                <w:b/>
                <w:sz w:val="20"/>
                <w:szCs w:val="20"/>
              </w:rPr>
              <w:t>sensitivity</w:t>
            </w:r>
          </w:p>
        </w:tc>
      </w:tr>
      <w:tr w:rsidR="00936E22" w:rsidRPr="00115A94" w:rsidTr="008B5538">
        <w:tc>
          <w:tcPr>
            <w:tcW w:w="1452" w:type="dxa"/>
            <w:vMerge w:val="restart"/>
            <w:tcBorders>
              <w:top w:val="single" w:sz="4" w:space="0" w:color="auto"/>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r w:rsidRPr="00115A94">
              <w:rPr>
                <w:rFonts w:ascii="Times New Roman" w:hAnsi="Times New Roman" w:cs="Times New Roman"/>
                <w:b/>
                <w:sz w:val="20"/>
                <w:szCs w:val="20"/>
              </w:rPr>
              <w:t>AAL</w:t>
            </w:r>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widowControl w:val="0"/>
              <w:autoSpaceDE w:val="0"/>
              <w:autoSpaceDN w:val="0"/>
              <w:adjustRightInd w:val="0"/>
              <w:rPr>
                <w:rFonts w:ascii="Times New Roman" w:hAnsi="Times New Roman" w:cs="Times New Roman"/>
                <w:b/>
                <w:bCs/>
                <w:sz w:val="20"/>
                <w:szCs w:val="20"/>
              </w:rPr>
            </w:pPr>
            <w:r w:rsidRPr="00115A94">
              <w:rPr>
                <w:rFonts w:ascii="Times New Roman" w:hAnsi="Times New Roman" w:cs="Times New Roman"/>
                <w:b/>
                <w:bCs/>
                <w:sz w:val="20"/>
                <w:szCs w:val="20"/>
              </w:rPr>
              <w:t>Region</w:t>
            </w:r>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bCs/>
                <w:sz w:val="20"/>
                <w:szCs w:val="20"/>
              </w:rPr>
            </w:pPr>
            <w:r w:rsidRPr="00115A94">
              <w:rPr>
                <w:rFonts w:ascii="Times New Roman" w:hAnsi="Times New Roman" w:cs="Times New Roman"/>
                <w:b/>
                <w:bCs/>
                <w:sz w:val="20"/>
                <w:szCs w:val="20"/>
              </w:rPr>
              <w:t>Volume</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bCs/>
                <w:sz w:val="20"/>
                <w:szCs w:val="20"/>
              </w:rPr>
            </w:pPr>
            <w:r w:rsidRPr="00115A94">
              <w:rPr>
                <w:rFonts w:ascii="Times New Roman" w:hAnsi="Times New Roman" w:cs="Times New Roman"/>
                <w:b/>
                <w:bCs/>
                <w:sz w:val="20"/>
                <w:szCs w:val="20"/>
              </w:rPr>
              <w:t>x</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bCs/>
                <w:sz w:val="20"/>
                <w:szCs w:val="20"/>
              </w:rPr>
            </w:pPr>
            <w:r w:rsidRPr="00115A94">
              <w:rPr>
                <w:rFonts w:ascii="Times New Roman" w:hAnsi="Times New Roman" w:cs="Times New Roman"/>
                <w:b/>
                <w:bCs/>
                <w:sz w:val="20"/>
                <w:szCs w:val="20"/>
              </w:rPr>
              <w:t>y</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bCs/>
                <w:sz w:val="20"/>
                <w:szCs w:val="20"/>
              </w:rPr>
            </w:pPr>
            <w:r w:rsidRPr="00115A94">
              <w:rPr>
                <w:rFonts w:ascii="Times New Roman" w:hAnsi="Times New Roman" w:cs="Times New Roman"/>
                <w:b/>
                <w:bCs/>
                <w:sz w:val="20"/>
                <w:szCs w:val="20"/>
              </w:rPr>
              <w:t>z</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bCs/>
                <w:sz w:val="20"/>
                <w:szCs w:val="20"/>
              </w:rPr>
            </w:pPr>
            <w:r w:rsidRPr="00115A94">
              <w:rPr>
                <w:rFonts w:ascii="Times New Roman" w:hAnsi="Times New Roman" w:cs="Times New Roman"/>
                <w:b/>
                <w:bCs/>
                <w:sz w:val="20"/>
                <w:szCs w:val="20"/>
              </w:rPr>
              <w:t>T-value</w:t>
            </w:r>
          </w:p>
        </w:tc>
      </w:tr>
      <w:tr w:rsidR="00936E22" w:rsidRPr="00115A94" w:rsidTr="008B5538">
        <w:tc>
          <w:tcPr>
            <w:tcW w:w="1452" w:type="dxa"/>
            <w:vMerge/>
            <w:tcBorders>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sz w:val="20"/>
                <w:szCs w:val="20"/>
              </w:rPr>
            </w:pPr>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hAnsi="Times New Roman" w:cs="Times New Roman"/>
                <w:sz w:val="20"/>
                <w:szCs w:val="20"/>
              </w:rPr>
              <w:t>Unclassified</w:t>
            </w:r>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hAnsi="Times New Roman" w:cs="Times New Roman"/>
                <w:sz w:val="20"/>
                <w:szCs w:val="20"/>
              </w:rPr>
              <w:t>111</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24</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-18</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6</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3.23</w:t>
            </w:r>
          </w:p>
        </w:tc>
      </w:tr>
      <w:tr w:rsidR="00936E22" w:rsidRPr="00115A94" w:rsidTr="008B5538">
        <w:tc>
          <w:tcPr>
            <w:tcW w:w="1452" w:type="dxa"/>
            <w:vMerge/>
            <w:tcBorders>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sz w:val="20"/>
                <w:szCs w:val="20"/>
              </w:rPr>
            </w:pPr>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Caudate</w:t>
            </w:r>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hAnsi="Times New Roman" w:cs="Times New Roman"/>
                <w:sz w:val="20"/>
                <w:szCs w:val="20"/>
              </w:rPr>
              <w:t>48</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13</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14</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4</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2.85</w:t>
            </w:r>
          </w:p>
        </w:tc>
      </w:tr>
      <w:tr w:rsidR="00936E22" w:rsidRPr="00115A94" w:rsidTr="008B5538">
        <w:tc>
          <w:tcPr>
            <w:tcW w:w="1452" w:type="dxa"/>
            <w:vMerge/>
            <w:tcBorders>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sz w:val="20"/>
                <w:szCs w:val="20"/>
              </w:rPr>
            </w:pPr>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Putamen</w:t>
            </w:r>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hAnsi="Times New Roman" w:cs="Times New Roman"/>
                <w:sz w:val="20"/>
                <w:szCs w:val="20"/>
              </w:rPr>
              <w:t>14</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21</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4</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8</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2.69</w:t>
            </w:r>
          </w:p>
        </w:tc>
      </w:tr>
      <w:tr w:rsidR="00936E22" w:rsidRPr="00115A94" w:rsidTr="008B5538">
        <w:tc>
          <w:tcPr>
            <w:tcW w:w="1452" w:type="dxa"/>
            <w:vMerge/>
            <w:tcBorders>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sz w:val="20"/>
                <w:szCs w:val="20"/>
              </w:rPr>
            </w:pPr>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Pallidum</w:t>
            </w:r>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hAnsi="Times New Roman" w:cs="Times New Roman"/>
                <w:sz w:val="20"/>
                <w:szCs w:val="20"/>
              </w:rPr>
              <w:t>69</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22</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-5</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7</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2.86</w:t>
            </w:r>
          </w:p>
        </w:tc>
      </w:tr>
      <w:tr w:rsidR="00936E22" w:rsidRPr="00115A94" w:rsidTr="008B5538">
        <w:tc>
          <w:tcPr>
            <w:tcW w:w="1452" w:type="dxa"/>
            <w:vMerge/>
            <w:tcBorders>
              <w:left w:val="single" w:sz="8" w:space="0" w:color="6D6D6D"/>
              <w:bottom w:val="single" w:sz="4" w:space="0" w:color="auto"/>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sz w:val="20"/>
                <w:szCs w:val="20"/>
              </w:rPr>
            </w:pPr>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Thalamus</w:t>
            </w:r>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hAnsi="Times New Roman" w:cs="Times New Roman"/>
                <w:sz w:val="20"/>
                <w:szCs w:val="20"/>
              </w:rPr>
              <w:t>19</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20</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-13</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7</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widowControl w:val="0"/>
              <w:autoSpaceDE w:val="0"/>
              <w:autoSpaceDN w:val="0"/>
              <w:adjustRightInd w:val="0"/>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2.96</w:t>
            </w:r>
          </w:p>
        </w:tc>
      </w:tr>
      <w:tr w:rsidR="00936E22" w:rsidRPr="00115A94" w:rsidTr="008B5538">
        <w:tc>
          <w:tcPr>
            <w:tcW w:w="1452" w:type="dxa"/>
            <w:vMerge w:val="restart"/>
            <w:tcBorders>
              <w:top w:val="single" w:sz="4" w:space="0" w:color="auto"/>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r w:rsidRPr="00115A94">
              <w:rPr>
                <w:rFonts w:ascii="Times New Roman" w:hAnsi="Times New Roman" w:cs="Times New Roman"/>
                <w:b/>
                <w:sz w:val="20"/>
                <w:szCs w:val="20"/>
              </w:rPr>
              <w:t>JHU</w:t>
            </w:r>
          </w:p>
        </w:tc>
        <w:tc>
          <w:tcPr>
            <w:tcW w:w="3924" w:type="dxa"/>
            <w:tcBorders>
              <w:top w:val="single" w:sz="4" w:space="0" w:color="auto"/>
              <w:left w:val="single" w:sz="8" w:space="0" w:color="6D6D6D"/>
              <w:bottom w:val="single" w:sz="4" w:space="0" w:color="auto"/>
              <w:right w:val="single" w:sz="8" w:space="0" w:color="6D6D6D"/>
            </w:tcBorders>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Unclassified</w:t>
            </w:r>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22</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-5</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7</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22</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2.86</w:t>
            </w:r>
          </w:p>
        </w:tc>
      </w:tr>
      <w:tr w:rsidR="00936E22" w:rsidRPr="00115A94" w:rsidTr="008B5538">
        <w:tc>
          <w:tcPr>
            <w:tcW w:w="1452" w:type="dxa"/>
            <w:vMerge/>
            <w:tcBorders>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p>
        </w:tc>
        <w:tc>
          <w:tcPr>
            <w:tcW w:w="3924" w:type="dxa"/>
            <w:tcBorders>
              <w:top w:val="single" w:sz="4" w:space="0" w:color="auto"/>
              <w:left w:val="single" w:sz="8" w:space="0" w:color="6D6D6D"/>
              <w:bottom w:val="single" w:sz="4" w:space="0" w:color="auto"/>
              <w:right w:val="single" w:sz="8" w:space="0" w:color="6D6D6D"/>
            </w:tcBorders>
            <w:vAlign w:val="bottom"/>
          </w:tcPr>
          <w:p w:rsidR="00936E22" w:rsidRPr="00115A94" w:rsidRDefault="00936E22" w:rsidP="008B5538">
            <w:pPr>
              <w:rPr>
                <w:rFonts w:ascii="Times New Roman" w:hAnsi="Times New Roman" w:cs="Times New Roman"/>
                <w:sz w:val="20"/>
                <w:szCs w:val="20"/>
              </w:rPr>
            </w:pPr>
            <w:proofErr w:type="spellStart"/>
            <w:r w:rsidRPr="00115A94">
              <w:rPr>
                <w:rFonts w:ascii="Times New Roman" w:eastAsia="Times New Roman" w:hAnsi="Times New Roman" w:cs="Times New Roman"/>
                <w:color w:val="000000"/>
                <w:sz w:val="20"/>
                <w:szCs w:val="20"/>
              </w:rPr>
              <w:t>Anterior_limb_of_int</w:t>
            </w:r>
            <w:proofErr w:type="spellEnd"/>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15</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14</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4</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15</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2.85</w:t>
            </w:r>
          </w:p>
        </w:tc>
      </w:tr>
      <w:tr w:rsidR="00936E22" w:rsidRPr="00115A94" w:rsidTr="008B5538">
        <w:tc>
          <w:tcPr>
            <w:tcW w:w="1452" w:type="dxa"/>
            <w:vMerge/>
            <w:tcBorders>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p>
        </w:tc>
        <w:tc>
          <w:tcPr>
            <w:tcW w:w="3924" w:type="dxa"/>
            <w:tcBorders>
              <w:top w:val="single" w:sz="4" w:space="0" w:color="auto"/>
              <w:left w:val="single" w:sz="8" w:space="0" w:color="6D6D6D"/>
              <w:bottom w:val="single" w:sz="4" w:space="0" w:color="auto"/>
              <w:right w:val="single" w:sz="8" w:space="0" w:color="6D6D6D"/>
            </w:tcBorders>
            <w:vAlign w:val="bottom"/>
          </w:tcPr>
          <w:p w:rsidR="00936E22" w:rsidRPr="00115A94" w:rsidRDefault="00936E22" w:rsidP="008B5538">
            <w:pPr>
              <w:rPr>
                <w:rFonts w:ascii="Times New Roman" w:hAnsi="Times New Roman" w:cs="Times New Roman"/>
                <w:sz w:val="20"/>
                <w:szCs w:val="20"/>
              </w:rPr>
            </w:pPr>
            <w:proofErr w:type="spellStart"/>
            <w:r w:rsidRPr="00115A94">
              <w:rPr>
                <w:rFonts w:ascii="Times New Roman" w:eastAsia="Times New Roman" w:hAnsi="Times New Roman" w:cs="Times New Roman"/>
                <w:color w:val="000000"/>
                <w:sz w:val="20"/>
                <w:szCs w:val="20"/>
              </w:rPr>
              <w:t>Posterior_limb_of_in</w:t>
            </w:r>
            <w:proofErr w:type="spellEnd"/>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24</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-18</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6</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24</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3.23</w:t>
            </w:r>
          </w:p>
        </w:tc>
      </w:tr>
      <w:tr w:rsidR="00936E22" w:rsidRPr="00115A94" w:rsidTr="008B5538">
        <w:tc>
          <w:tcPr>
            <w:tcW w:w="1452" w:type="dxa"/>
            <w:vMerge/>
            <w:tcBorders>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p>
        </w:tc>
        <w:tc>
          <w:tcPr>
            <w:tcW w:w="3924" w:type="dxa"/>
            <w:tcBorders>
              <w:top w:val="single" w:sz="4" w:space="0" w:color="auto"/>
              <w:left w:val="single" w:sz="8" w:space="0" w:color="6D6D6D"/>
              <w:bottom w:val="single" w:sz="4" w:space="0" w:color="auto"/>
              <w:right w:val="single" w:sz="8" w:space="0" w:color="6D6D6D"/>
            </w:tcBorders>
            <w:vAlign w:val="bottom"/>
          </w:tcPr>
          <w:p w:rsidR="00936E22" w:rsidRPr="00115A94" w:rsidRDefault="00936E22" w:rsidP="008B5538">
            <w:pPr>
              <w:rPr>
                <w:rFonts w:ascii="Times New Roman" w:hAnsi="Times New Roman" w:cs="Times New Roman"/>
                <w:sz w:val="20"/>
                <w:szCs w:val="20"/>
              </w:rPr>
            </w:pPr>
            <w:proofErr w:type="spellStart"/>
            <w:r w:rsidRPr="00115A94">
              <w:rPr>
                <w:rFonts w:ascii="Times New Roman" w:eastAsia="Times New Roman" w:hAnsi="Times New Roman" w:cs="Times New Roman"/>
                <w:color w:val="000000"/>
                <w:sz w:val="20"/>
                <w:szCs w:val="20"/>
              </w:rPr>
              <w:t>Retrolenticular_part</w:t>
            </w:r>
            <w:proofErr w:type="spellEnd"/>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25</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-22</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7</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25</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2.60</w:t>
            </w:r>
          </w:p>
        </w:tc>
      </w:tr>
      <w:tr w:rsidR="00936E22" w:rsidRPr="00115A94" w:rsidTr="008B5538">
        <w:tc>
          <w:tcPr>
            <w:tcW w:w="1452" w:type="dxa"/>
            <w:vMerge/>
            <w:tcBorders>
              <w:left w:val="single" w:sz="8" w:space="0" w:color="6D6D6D"/>
              <w:bottom w:val="single" w:sz="4" w:space="0" w:color="auto"/>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p>
        </w:tc>
        <w:tc>
          <w:tcPr>
            <w:tcW w:w="3924" w:type="dxa"/>
            <w:tcBorders>
              <w:top w:val="single" w:sz="4" w:space="0" w:color="auto"/>
              <w:left w:val="single" w:sz="8" w:space="0" w:color="6D6D6D"/>
              <w:bottom w:val="single" w:sz="4" w:space="0" w:color="auto"/>
              <w:right w:val="single" w:sz="8" w:space="0" w:color="6D6D6D"/>
            </w:tcBorders>
            <w:vAlign w:val="bottom"/>
          </w:tcPr>
          <w:p w:rsidR="00936E22" w:rsidRPr="00115A94" w:rsidRDefault="00936E22" w:rsidP="008B5538">
            <w:pPr>
              <w:rPr>
                <w:rFonts w:ascii="Times New Roman" w:hAnsi="Times New Roman" w:cs="Times New Roman"/>
                <w:sz w:val="20"/>
                <w:szCs w:val="20"/>
              </w:rPr>
            </w:pPr>
            <w:proofErr w:type="spellStart"/>
            <w:r w:rsidRPr="00115A94">
              <w:rPr>
                <w:rFonts w:ascii="Times New Roman" w:eastAsia="Times New Roman" w:hAnsi="Times New Roman" w:cs="Times New Roman"/>
                <w:color w:val="000000"/>
                <w:sz w:val="20"/>
                <w:szCs w:val="20"/>
              </w:rPr>
              <w:t>Posterior_corona_rad</w:t>
            </w:r>
            <w:proofErr w:type="spellEnd"/>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27</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-34</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25</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27</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2.53</w:t>
            </w:r>
          </w:p>
        </w:tc>
      </w:tr>
      <w:tr w:rsidR="00936E22" w:rsidRPr="00115A94" w:rsidTr="008B5538">
        <w:tc>
          <w:tcPr>
            <w:tcW w:w="1452" w:type="dxa"/>
            <w:vMerge w:val="restart"/>
            <w:tcBorders>
              <w:top w:val="single" w:sz="4" w:space="0" w:color="auto"/>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proofErr w:type="spellStart"/>
            <w:r w:rsidRPr="00115A94">
              <w:rPr>
                <w:rFonts w:ascii="Times New Roman" w:hAnsi="Times New Roman" w:cs="Times New Roman"/>
                <w:b/>
                <w:sz w:val="20"/>
                <w:szCs w:val="20"/>
              </w:rPr>
              <w:t>NatBrainLab</w:t>
            </w:r>
            <w:proofErr w:type="spellEnd"/>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rPr>
                <w:rFonts w:ascii="Times New Roman" w:hAnsi="Times New Roman" w:cs="Times New Roman"/>
                <w:sz w:val="20"/>
                <w:szCs w:val="20"/>
              </w:rPr>
            </w:pPr>
            <w:r w:rsidRPr="00115A94">
              <w:rPr>
                <w:rFonts w:ascii="Times New Roman" w:hAnsi="Times New Roman" w:cs="Times New Roman"/>
                <w:sz w:val="20"/>
                <w:szCs w:val="20"/>
              </w:rPr>
              <w:t>Unclassified</w:t>
            </w:r>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82</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13</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14</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4</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2.85</w:t>
            </w:r>
          </w:p>
        </w:tc>
      </w:tr>
      <w:tr w:rsidR="00936E22" w:rsidRPr="00115A94" w:rsidTr="008B5538">
        <w:tc>
          <w:tcPr>
            <w:tcW w:w="1452" w:type="dxa"/>
            <w:vMerge/>
            <w:tcBorders>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rPr>
                <w:rFonts w:ascii="Times New Roman" w:hAnsi="Times New Roman" w:cs="Times New Roman"/>
                <w:sz w:val="20"/>
                <w:szCs w:val="20"/>
              </w:rPr>
            </w:pPr>
            <w:proofErr w:type="spellStart"/>
            <w:r>
              <w:rPr>
                <w:rFonts w:ascii="Times New Roman" w:hAnsi="Times New Roman" w:cs="Times New Roman"/>
                <w:sz w:val="20"/>
                <w:szCs w:val="20"/>
              </w:rPr>
              <w:t>Corpus_Callosum</w:t>
            </w:r>
            <w:proofErr w:type="spellEnd"/>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22</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-28</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28</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2.53</w:t>
            </w:r>
          </w:p>
        </w:tc>
      </w:tr>
      <w:tr w:rsidR="00936E22" w:rsidRPr="00115A94" w:rsidTr="008B5538">
        <w:tc>
          <w:tcPr>
            <w:tcW w:w="1452" w:type="dxa"/>
            <w:vMerge/>
            <w:tcBorders>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rPr>
                <w:rFonts w:ascii="Times New Roman" w:hAnsi="Times New Roman" w:cs="Times New Roman"/>
                <w:sz w:val="20"/>
                <w:szCs w:val="20"/>
              </w:rPr>
            </w:pPr>
            <w:proofErr w:type="spellStart"/>
            <w:r>
              <w:rPr>
                <w:rFonts w:ascii="Times New Roman" w:hAnsi="Times New Roman" w:cs="Times New Roman"/>
                <w:sz w:val="20"/>
                <w:szCs w:val="20"/>
              </w:rPr>
              <w:t>Cortico_Ponto_Cerebellum</w:t>
            </w:r>
            <w:proofErr w:type="spellEnd"/>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6</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19</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-10</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12</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2.49</w:t>
            </w:r>
          </w:p>
        </w:tc>
      </w:tr>
      <w:tr w:rsidR="00936E22" w:rsidRPr="00115A94" w:rsidTr="008B5538">
        <w:tc>
          <w:tcPr>
            <w:tcW w:w="1452" w:type="dxa"/>
            <w:vMerge/>
            <w:tcBorders>
              <w:left w:val="single" w:sz="8" w:space="0" w:color="6D6D6D"/>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rPr>
                <w:rFonts w:ascii="Times New Roman" w:hAnsi="Times New Roman" w:cs="Times New Roman"/>
                <w:sz w:val="20"/>
                <w:szCs w:val="20"/>
              </w:rPr>
            </w:pPr>
            <w:proofErr w:type="spellStart"/>
            <w:r>
              <w:rPr>
                <w:rFonts w:ascii="Times New Roman" w:hAnsi="Times New Roman" w:cs="Times New Roman"/>
                <w:sz w:val="20"/>
                <w:szCs w:val="20"/>
              </w:rPr>
              <w:t>Cortico_Spinal</w:t>
            </w:r>
            <w:proofErr w:type="spellEnd"/>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96</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23</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-18</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6</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3.10</w:t>
            </w:r>
          </w:p>
        </w:tc>
      </w:tr>
      <w:tr w:rsidR="00936E22" w:rsidRPr="00115A94" w:rsidTr="008B5538">
        <w:trPr>
          <w:trHeight w:val="269"/>
        </w:trPr>
        <w:tc>
          <w:tcPr>
            <w:tcW w:w="1452" w:type="dxa"/>
            <w:vMerge/>
            <w:tcBorders>
              <w:left w:val="single" w:sz="8" w:space="0" w:color="6D6D6D"/>
              <w:bottom w:val="single" w:sz="4" w:space="0" w:color="auto"/>
              <w:right w:val="single" w:sz="8" w:space="0" w:color="6D6D6D"/>
            </w:tcBorders>
            <w:tcMar>
              <w:top w:w="20" w:type="nil"/>
              <w:left w:w="20" w:type="nil"/>
              <w:bottom w:w="20" w:type="nil"/>
              <w:right w:w="20" w:type="nil"/>
            </w:tcMar>
            <w:vAlign w:val="center"/>
          </w:tcPr>
          <w:p w:rsidR="00936E22" w:rsidRPr="00115A94" w:rsidRDefault="00936E22" w:rsidP="008B5538">
            <w:pPr>
              <w:widowControl w:val="0"/>
              <w:autoSpaceDE w:val="0"/>
              <w:autoSpaceDN w:val="0"/>
              <w:adjustRightInd w:val="0"/>
              <w:rPr>
                <w:rFonts w:ascii="Times New Roman" w:hAnsi="Times New Roman" w:cs="Times New Roman"/>
                <w:b/>
                <w:sz w:val="20"/>
                <w:szCs w:val="20"/>
              </w:rPr>
            </w:pPr>
          </w:p>
        </w:tc>
        <w:tc>
          <w:tcPr>
            <w:tcW w:w="3924" w:type="dxa"/>
            <w:tcBorders>
              <w:top w:val="single" w:sz="4" w:space="0" w:color="auto"/>
              <w:left w:val="single" w:sz="8" w:space="0" w:color="6D6D6D"/>
              <w:bottom w:val="single" w:sz="4" w:space="0" w:color="auto"/>
              <w:right w:val="single" w:sz="8" w:space="0" w:color="6D6D6D"/>
            </w:tcBorders>
          </w:tcPr>
          <w:p w:rsidR="00936E22" w:rsidRPr="00115A94" w:rsidRDefault="00936E22" w:rsidP="008B5538">
            <w:pPr>
              <w:rPr>
                <w:rFonts w:ascii="Times New Roman" w:hAnsi="Times New Roman" w:cs="Times New Roman"/>
                <w:sz w:val="20"/>
                <w:szCs w:val="20"/>
              </w:rPr>
            </w:pPr>
            <w:proofErr w:type="spellStart"/>
            <w:r>
              <w:rPr>
                <w:rFonts w:ascii="Times New Roman" w:hAnsi="Times New Roman" w:cs="Times New Roman"/>
                <w:sz w:val="20"/>
                <w:szCs w:val="20"/>
              </w:rPr>
              <w:t>Internal_Capsule</w:t>
            </w:r>
            <w:proofErr w:type="spellEnd"/>
          </w:p>
        </w:tc>
        <w:tc>
          <w:tcPr>
            <w:tcW w:w="100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76</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24</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-18</w:t>
            </w:r>
          </w:p>
        </w:tc>
        <w:tc>
          <w:tcPr>
            <w:tcW w:w="567"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6</w:t>
            </w:r>
          </w:p>
        </w:tc>
        <w:tc>
          <w:tcPr>
            <w:tcW w:w="993" w:type="dxa"/>
            <w:tcBorders>
              <w:top w:val="single" w:sz="4" w:space="0" w:color="auto"/>
              <w:left w:val="single" w:sz="8" w:space="0" w:color="6D6D6D"/>
              <w:bottom w:val="single" w:sz="4" w:space="0" w:color="auto"/>
              <w:right w:val="single" w:sz="8" w:space="0" w:color="6D6D6D"/>
            </w:tcBorders>
            <w:tcMar>
              <w:top w:w="20" w:type="nil"/>
              <w:left w:w="20" w:type="nil"/>
              <w:bottom w:w="20" w:type="nil"/>
              <w:right w:w="20" w:type="nil"/>
            </w:tcMar>
            <w:vAlign w:val="bottom"/>
          </w:tcPr>
          <w:p w:rsidR="00936E22" w:rsidRPr="00115A94" w:rsidRDefault="00936E22" w:rsidP="008B5538">
            <w:pPr>
              <w:rPr>
                <w:rFonts w:ascii="Times New Roman" w:hAnsi="Times New Roman" w:cs="Times New Roman"/>
                <w:sz w:val="20"/>
                <w:szCs w:val="20"/>
              </w:rPr>
            </w:pPr>
            <w:r w:rsidRPr="00115A94">
              <w:rPr>
                <w:rFonts w:ascii="Times New Roman" w:eastAsia="Times New Roman" w:hAnsi="Times New Roman" w:cs="Times New Roman"/>
                <w:color w:val="000000"/>
                <w:sz w:val="20"/>
                <w:szCs w:val="20"/>
              </w:rPr>
              <w:t>3.23</w:t>
            </w:r>
          </w:p>
        </w:tc>
      </w:tr>
    </w:tbl>
    <w:p w:rsidR="00936E22" w:rsidRPr="00246111" w:rsidRDefault="00936E22" w:rsidP="00936E22">
      <w:pPr>
        <w:spacing w:line="480" w:lineRule="auto"/>
        <w:rPr>
          <w:rFonts w:ascii="Times New Roman" w:hAnsi="Times New Roman" w:cs="Times New Roman"/>
        </w:rPr>
      </w:pPr>
    </w:p>
    <w:p w:rsidR="00936E22" w:rsidRDefault="00936E22"/>
    <w:sectPr w:rsidR="00936E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22"/>
    <w:rsid w:val="00936E22"/>
    <w:rsid w:val="009F2F2F"/>
    <w:rsid w:val="00DD433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22"/>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22"/>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Macintosh Word</Application>
  <DocSecurity>0</DocSecurity>
  <Lines>11</Lines>
  <Paragraphs>3</Paragraphs>
  <ScaleCrop>false</ScaleCrop>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Louise Kirsch</cp:lastModifiedBy>
  <cp:revision>2</cp:revision>
  <dcterms:created xsi:type="dcterms:W3CDTF">2019-09-29T12:53:00Z</dcterms:created>
  <dcterms:modified xsi:type="dcterms:W3CDTF">2019-09-29T12:53:00Z</dcterms:modified>
</cp:coreProperties>
</file>