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header1.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bookmarkStart w:id="0" w:name="_GoBack"/>
      <w:bookmarkStart w:id="1" w:name="_GoBack"/>
      <w:bookmarkEnd w:id="1"/>
      <w:r>
        <w:rPr>
          <w:rFonts w:asciiTheme="minorHAnsi" w:hAnsiTheme="minorHAnsi" w:ascii="Calibri" w:hAnsi="Calibri"/>
          <w:bCs/>
          <w:sz w:val="22"/>
          <w:szCs w:val="22"/>
        </w:rPr>
      </w:r>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r>
        <w:rPr>
          <w:rStyle w:val="InternetLink"/>
          <w:rFonts w:ascii="Calibri" w:hAnsi="Calibri" w:asciiTheme="minorHAnsi" w:hAnsiTheme="minorHAnsi"/>
          <w:bCs/>
          <w:sz w:val="22"/>
          <w:szCs w:val="22"/>
          <w:lang w:val="en-GB"/>
        </w:rPr>
        <w:t>EQUATOR Network</w:t>
      </w:r>
      <w:r>
        <w:rPr>
          <w:rFonts w:ascii="Calibri" w:hAnsi="Calibri" w:asciiTheme="minorHAnsi" w:hAnsiTheme="minorHAnsi"/>
          <w:bCs/>
          <w:sz w:val="22"/>
          <w:szCs w:val="22"/>
          <w:lang w:val="en-GB"/>
        </w:rPr>
        <w:t>), life science research (see the </w:t>
      </w:r>
      <w:hyperlink r:id="rId2">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3">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4">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656" w:x="1858" w:y="1" w:wrap="auto" w:vAnchor="text" w:hAnchor="page" w:hRule="exact"/>
      </w:pPr>
      <w:r>
        <w:rPr>
          <w:rFonts w:ascii="Calibri" w:hAnsi="Calibri" w:asciiTheme="minorHAnsi" w:hAnsiTheme="minorHAnsi"/>
        </w:rPr>
        <w:t>No power analysis was used. Standard replicate numbers in the field were used.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949" w:x="1858" w:y="1" w:wrap="auto" w:vAnchor="text" w:hAnchor="page" w:hRule="exact"/>
      </w:pPr>
      <w:r>
        <w:rPr>
          <w:rFonts w:ascii="Calibri" w:hAnsi="Calibri" w:asciiTheme="minorHAnsi" w:hAnsiTheme="minorHAnsi"/>
        </w:rPr>
        <w:t xml:space="preserve">All high-throughput sequencing replicate information can be found in the “Data and Availability” section in the methods. No outliers were excluded. Data is available </w:t>
      </w:r>
      <w:r>
        <w:rPr>
          <w:rFonts w:ascii="Calibri" w:hAnsi="Calibri" w:asciiTheme="minorHAnsi" w:hAnsiTheme="minorHAnsi"/>
        </w:rPr>
        <w:t xml:space="preserve">at GEO: </w:t>
      </w:r>
      <w:bookmarkStart w:id="2" w:name="__DdeLink__83_1630883321"/>
      <w:bookmarkEnd w:id="2"/>
      <w:r>
        <w:rPr>
          <w:rFonts w:ascii="Calibri" w:hAnsi="Calibri" w:asciiTheme="minorHAnsi" w:hAnsiTheme="minorHAnsi"/>
        </w:rPr>
        <w:t>GSE131356, reviewer accession token: mjsxigkwhlobdkr.</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339" w:x="1904" w:y="21" w:wrap="auto" w:vAnchor="text" w:hAnchor="page" w:hRule="exact"/>
      </w:pPr>
      <w:r>
        <w:rPr>
          <w:rFonts w:ascii="Calibri" w:hAnsi="Calibri" w:asciiTheme="minorHAnsi" w:hAnsiTheme="minorHAnsi"/>
          <w:sz w:val="22"/>
          <w:szCs w:val="22"/>
        </w:rPr>
        <w:t>All statistical methods are described in the methods.</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339" w:x="1904" w:y="1" w:wrap="auto" w:vAnchor="text" w:hAnchor="page" w:hRule="exact"/>
      </w:pPr>
      <w:r>
        <w:rPr>
          <w:rFonts w:ascii="Calibri" w:hAnsi="Calibri" w:asciiTheme="minorHAnsi" w:hAnsiTheme="minorHAnsi"/>
          <w:sz w:val="22"/>
          <w:szCs w:val="22"/>
        </w:rPr>
        <w:t>No group allocation was necessary.</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rFonts w:ascii="Calibri" w:hAnsi="Calibri" w:asciiTheme="minorHAnsi" w:hAnsiTheme="minorHAnsi"/>
          <w:sz w:val="22"/>
          <w:szCs w:val="22"/>
        </w:rPr>
      </w:pPr>
      <w:r>
        <w:rPr>
          <w:rFonts w:asciiTheme="minorHAnsi" w:hAnsiTheme="minorHAnsi" w:ascii="Calibri" w:hAnsi="Calibri"/>
          <w:sz w:val="22"/>
          <w:szCs w:val="22"/>
        </w:rPr>
      </w:r>
    </w:p>
    <w:p>
      <w:pPr>
        <w:pStyle w:val="Normal"/>
        <w:rPr/>
      </w:pPr>
      <w:r>
        <w:rPr/>
      </w:r>
    </w:p>
    <w:sectPr>
      <w:headerReference w:type="default" r:id="rId5"/>
      <w:footerReference w:type="default" r:id="rId6"/>
      <w:type w:val="nextPage"/>
      <w:pgSz w:w="11906" w:h="16838"/>
      <w:pgMar w:left="1843" w:right="1797" w:header="567" w:top="1440" w:footer="567" w:bottom="9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Calibri">
    <w:charset w:val="01"/>
    <w:family w:val="roman"/>
    <w:pitch w:val="variable"/>
  </w:font>
  <w:font w:name="Liberation Sans">
    <w:altName w:val="Arial"/>
    <w:charset w:val="01"/>
    <w:family w:val="roman"/>
    <w:pitch w:val="variable"/>
  </w:font>
  <w:font w:name="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9214" w:leader="none"/>
      </w:tabs>
      <w:ind w:left="-709" w:right="360" w:hanging="0"/>
      <w:rPr>
        <w:rFonts w:ascii="Arial" w:hAnsi="Arial"/>
        <w:sz w:val="16"/>
        <w:szCs w:val="16"/>
      </w:rPr>
    </w:pPr>
    <w:r>
      <mc:AlternateContent>
        <mc:Choice Requires="wps">
          <w:drawing>
            <wp:anchor behindDoc="1" distT="0" distB="0" distL="0" distR="0" simplePos="0" locked="0" layoutInCell="1" allowOverlap="1" relativeHeight="3">
              <wp:simplePos x="0" y="0"/>
              <wp:positionH relativeFrom="page">
                <wp:posOffset>6313805</wp:posOffset>
              </wp:positionH>
              <wp:positionV relativeFrom="paragraph">
                <wp:posOffset>123825</wp:posOffset>
              </wp:positionV>
              <wp:extent cx="66040" cy="177800"/>
              <wp:effectExtent l="0" t="0" r="0" b="0"/>
              <wp:wrapSquare wrapText="largest"/>
              <wp:docPr id="2" name="Frame5"/>
              <a:graphic xmlns:a="http://schemas.openxmlformats.org/drawingml/2006/main">
                <a:graphicData uri="http://schemas.microsoft.com/office/word/2010/wordprocessingShape">
                  <wps:wsp>
                    <wps:cNvSpPr/>
                    <wps:spPr>
                      <a:xfrm>
                        <a:off x="0" y="0"/>
                        <a:ext cx="65520" cy="177120"/>
                      </a:xfrm>
                      <a:prstGeom prst="rect">
                        <a:avLst/>
                      </a:prstGeom>
                      <a:noFill/>
                      <a:ln>
                        <a:noFill/>
                      </a:ln>
                    </wps:spPr>
                    <wps:style>
                      <a:lnRef idx="0"/>
                      <a:fillRef idx="0"/>
                      <a:effectRef idx="0"/>
                      <a:fontRef idx="minor"/>
                    </wps:style>
                    <wps:txbx>
                      <w:txbxContent>
                        <w:p>
                          <w:pPr>
                            <w:pStyle w:val="Footer"/>
                            <w:rPr>
                              <w:color w:val="000000"/>
                            </w:rPr>
                          </w:pPr>
                          <w:r>
                            <w:rPr>
                              <w:color w:val="000000"/>
                            </w:rPr>
                            <w:fldChar w:fldCharType="begin"/>
                          </w:r>
                          <w:r>
                            <w:instrText> PAGE </w:instrText>
                          </w:r>
                          <w:r>
                            <w:fldChar w:fldCharType="separate"/>
                          </w:r>
                          <w:r>
                            <w:t>2</w:t>
                          </w:r>
                          <w:r>
                            <w:fldChar w:fldCharType="end"/>
                          </w:r>
                        </w:p>
                      </w:txbxContent>
                    </wps:txbx>
                    <wps:bodyPr lIns="0" rIns="0" tIns="0" bIns="0">
                      <a:spAutoFit/>
                    </wps:bodyPr>
                  </wps:wsp>
                </a:graphicData>
              </a:graphic>
            </wp:anchor>
          </w:drawing>
        </mc:Choice>
        <mc:Fallback>
          <w:pict>
            <v:rect id="shape_0" ID="Frame5" stroked="f" style="position:absolute;margin-left:497.15pt;margin-top:9.75pt;width:5.1pt;height:13.9pt;mso-position-horizontal-relative:page">
              <w10:wrap type="square"/>
              <v:fill o:detectmouseclick="t" on="false"/>
              <v:stroke color="#3465a4" joinstyle="round" endcap="flat"/>
              <v:textbox>
                <w:txbxContent>
                  <w:p>
                    <w:pPr>
                      <w:pStyle w:val="Footer"/>
                      <w:rPr>
                        <w:color w:val="000000"/>
                      </w:rPr>
                    </w:pPr>
                    <w:r>
                      <w:rPr>
                        <w:color w:val="000000"/>
                      </w:rPr>
                      <w:fldChar w:fldCharType="begin"/>
                    </w:r>
                    <w:r>
                      <w:instrText> PAGE </w:instrText>
                    </w:r>
                    <w:r>
                      <w:fldChar w:fldCharType="separate"/>
                    </w:r>
                    <w:r>
                      <w:t>2</w:t>
                    </w:r>
                    <w:r>
                      <w:fldChar w:fldCharType="end"/>
                    </w:r>
                  </w:p>
                </w:txbxContent>
              </v:textbox>
            </v:rect>
          </w:pict>
        </mc:Fallback>
      </mc:AlternateContent>
    </w: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bidi w:val="0"/>
      <w:jc w:val="left"/>
    </w:pPr>
    <w:rPr>
      <w:rFonts w:ascii="Cambria" w:hAnsi="Cambria" w:eastAsia="MS Minngs" w:cs="Times New Roman"/>
      <w:color w:val="00000A"/>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Calibri" w:hAnsi="Calibri" w:cs="Symbol"/>
      <w:sz w:val="22"/>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Symbol"/>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ascii="Calibri" w:hAnsi="Calibri" w:cs="Symbol"/>
      <w:sz w:val="22"/>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ascii="Calibri" w:hAnsi="Calibri" w:cs="Symbol"/>
      <w:b/>
      <w:sz w:val="22"/>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Symbol"/>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ascii="Calibri" w:hAnsi="Calibri" w:cs="Symbol"/>
      <w:sz w:val="22"/>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ascii="Calibri" w:hAnsi="Calibri" w:cs="Symbol"/>
      <w:sz w:val="22"/>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Symbol"/>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ascii="Calibri" w:hAnsi="Calibri" w:cs="Symbol"/>
      <w:sz w:val="22"/>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Symbol"/>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ascii="Calibri" w:hAnsi="Calibri" w:cs="Symbol"/>
      <w:sz w:val="22"/>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Symbol"/>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ascii="Calibri" w:hAnsi="Calibri" w:cs="Symbol"/>
      <w:b/>
      <w:sz w:val="22"/>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Symbol"/>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ascii="Calibri" w:hAnsi="Calibri" w:cs="Symbol"/>
      <w:sz w:val="22"/>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cs="Symbol"/>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Symbol"/>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ascii="Calibri" w:hAnsi="Calibri" w:cs="Symbol"/>
      <w:sz w:val="22"/>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Symbol"/>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cs="Symbol"/>
    </w:rPr>
  </w:style>
  <w:style w:type="character" w:styleId="ListLabel92">
    <w:name w:val="ListLabel 92"/>
    <w:qFormat/>
    <w:rPr>
      <w:rFonts w:cs="Courier New"/>
    </w:rPr>
  </w:style>
  <w:style w:type="character" w:styleId="ListLabel93">
    <w:name w:val="ListLabel 93"/>
    <w:qFormat/>
    <w:rPr>
      <w:rFonts w:cs="Wingdings"/>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
    <w:name w:val="Header"/>
    <w:basedOn w:val="Normal"/>
    <w:link w:val="HeaderChar"/>
    <w:uiPriority w:val="99"/>
    <w:rsid w:val="004215fe"/>
    <w:pPr>
      <w:tabs>
        <w:tab w:val="center" w:pos="4320" w:leader="none"/>
        <w:tab w:val="right" w:pos="8640" w:leader="none"/>
      </w:tabs>
    </w:pPr>
    <w:rPr/>
  </w:style>
  <w:style w:type="paragraph" w:styleId="Footer">
    <w:name w:val="Footer"/>
    <w:basedOn w:val="Normal"/>
    <w:link w:val="FooterChar"/>
    <w:uiPriority w:val="99"/>
    <w:rsid w:val="004215fe"/>
    <w:pPr>
      <w:tabs>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iosharing.org/" TargetMode="External"/><Relationship Id="rId3" Type="http://schemas.openxmlformats.org/officeDocument/2006/relationships/hyperlink" Target="http://www.plosbiology.org/article/info:doi/10.1371/journal.pbio.1000412" TargetMode="External"/><Relationship Id="rId4" Type="http://schemas.openxmlformats.org/officeDocument/2006/relationships/hyperlink" Target="mailto:editorial@elifesciences.org"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Application>LibreOffice/5.1.6.2$Linux_X86_64 LibreOffice_project/10m0$Build-2</Application>
  <Pages>2</Pages>
  <Words>711</Words>
  <Characters>3988</Characters>
  <CharactersWithSpaces>4643</CharactersWithSpaces>
  <Paragraphs>38</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
  <dcterms:modified xsi:type="dcterms:W3CDTF">2019-05-17T14:26:09Z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