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163F2">
        <w:rPr>
          <w:rStyle w:val="Hyperlink"/>
          <w:rFonts w:asciiTheme="minorHAnsi" w:hAnsiTheme="minorHAnsi"/>
          <w:bCs/>
          <w:sz w:val="22"/>
          <w:szCs w:val="22"/>
          <w:lang w:val="en-GB"/>
        </w:rPr>
        <w:fldChar w:fldCharType="begin"/>
      </w:r>
      <w:r w:rsidR="005163F2">
        <w:rPr>
          <w:rStyle w:val="Hyperlink"/>
          <w:rFonts w:asciiTheme="minorHAnsi" w:hAnsiTheme="minorHAnsi"/>
          <w:bCs/>
          <w:sz w:val="22"/>
          <w:szCs w:val="22"/>
          <w:lang w:val="en-GB"/>
        </w:rPr>
        <w:instrText xml:space="preserve"> HYPERLINK "https://biosharing.org/" \t "_blank" </w:instrText>
      </w:r>
      <w:r w:rsidR="005163F2">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163F2">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EB7D4C6" w14:textId="5461356D" w:rsidR="008A1118" w:rsidRPr="008A1118" w:rsidRDefault="000D386C" w:rsidP="008A111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all animal work, we computed </w:t>
      </w:r>
      <w:r w:rsidR="008A1118">
        <w:rPr>
          <w:rFonts w:asciiTheme="minorHAnsi" w:hAnsiTheme="minorHAnsi"/>
        </w:rPr>
        <w:t>the sample size at the study design stage by performing power calculations: a</w:t>
      </w:r>
      <w:r w:rsidR="008A1118" w:rsidRPr="008A1118">
        <w:rPr>
          <w:rFonts w:asciiTheme="minorHAnsi" w:hAnsiTheme="minorHAnsi"/>
        </w:rPr>
        <w:t>lpha w</w:t>
      </w:r>
      <w:r w:rsidR="008A1118">
        <w:rPr>
          <w:rFonts w:asciiTheme="minorHAnsi" w:hAnsiTheme="minorHAnsi"/>
        </w:rPr>
        <w:t>as</w:t>
      </w:r>
      <w:r w:rsidR="008A1118" w:rsidRPr="008A1118">
        <w:rPr>
          <w:rFonts w:asciiTheme="minorHAnsi" w:hAnsiTheme="minorHAnsi"/>
        </w:rPr>
        <w:t xml:space="preserve"> set at 0.05 and 1-beta at 0.8. For most of our experiments, the effect size </w:t>
      </w:r>
      <w:r w:rsidR="008A1118">
        <w:rPr>
          <w:rFonts w:asciiTheme="minorHAnsi" w:hAnsiTheme="minorHAnsi"/>
        </w:rPr>
        <w:t>was</w:t>
      </w:r>
      <w:r w:rsidR="008A1118" w:rsidRPr="008A1118">
        <w:rPr>
          <w:rFonts w:asciiTheme="minorHAnsi" w:hAnsiTheme="minorHAnsi"/>
        </w:rPr>
        <w:t xml:space="preserve"> determined based on historical sets of data</w:t>
      </w:r>
      <w:r w:rsidR="008A1118">
        <w:rPr>
          <w:rFonts w:asciiTheme="minorHAnsi" w:hAnsiTheme="minorHAnsi"/>
        </w:rPr>
        <w:t xml:space="preserve"> </w:t>
      </w:r>
      <w:r w:rsidR="008A1118" w:rsidRPr="008A1118">
        <w:rPr>
          <w:rFonts w:asciiTheme="minorHAnsi" w:hAnsiTheme="minorHAnsi"/>
        </w:rPr>
        <w:t>generated by the TVP Lab, the Disease Model Core (</w:t>
      </w:r>
      <w:r w:rsidR="005C3064">
        <w:rPr>
          <w:rFonts w:asciiTheme="minorHAnsi" w:hAnsiTheme="minorHAnsi"/>
        </w:rPr>
        <w:t>DMC), which is the animal core facility of our department,</w:t>
      </w:r>
      <w:r w:rsidR="008A1118" w:rsidRPr="008A1118">
        <w:rPr>
          <w:rFonts w:asciiTheme="minorHAnsi" w:hAnsiTheme="minorHAnsi"/>
        </w:rPr>
        <w:t xml:space="preserve"> and the standardized</w:t>
      </w:r>
      <w:r w:rsidR="005C3064">
        <w:rPr>
          <w:rFonts w:asciiTheme="minorHAnsi" w:hAnsiTheme="minorHAnsi"/>
        </w:rPr>
        <w:t xml:space="preserve"> metabolic</w:t>
      </w:r>
      <w:r w:rsidR="008A1118" w:rsidRPr="008A1118">
        <w:rPr>
          <w:rFonts w:asciiTheme="minorHAnsi" w:hAnsiTheme="minorHAnsi"/>
        </w:rPr>
        <w:t xml:space="preserve"> phenotyping pipeline at </w:t>
      </w:r>
      <w:r w:rsidR="005C3064">
        <w:rPr>
          <w:rFonts w:asciiTheme="minorHAnsi" w:hAnsiTheme="minorHAnsi"/>
        </w:rPr>
        <w:t xml:space="preserve">the </w:t>
      </w:r>
      <w:r w:rsidR="008A1118" w:rsidRPr="008A1118">
        <w:rPr>
          <w:rFonts w:asciiTheme="minorHAnsi" w:hAnsiTheme="minorHAnsi"/>
        </w:rPr>
        <w:t>W</w:t>
      </w:r>
      <w:r w:rsidR="005C3064">
        <w:rPr>
          <w:rFonts w:asciiTheme="minorHAnsi" w:hAnsiTheme="minorHAnsi"/>
        </w:rPr>
        <w:t xml:space="preserve">ellcome </w:t>
      </w:r>
      <w:r w:rsidR="008A1118" w:rsidRPr="008A1118">
        <w:rPr>
          <w:rFonts w:asciiTheme="minorHAnsi" w:hAnsiTheme="minorHAnsi"/>
        </w:rPr>
        <w:t>T</w:t>
      </w:r>
      <w:r w:rsidR="005C3064">
        <w:rPr>
          <w:rFonts w:asciiTheme="minorHAnsi" w:hAnsiTheme="minorHAnsi"/>
        </w:rPr>
        <w:t xml:space="preserve">rust </w:t>
      </w:r>
      <w:r w:rsidR="008A1118" w:rsidRPr="008A1118">
        <w:rPr>
          <w:rFonts w:asciiTheme="minorHAnsi" w:hAnsiTheme="minorHAnsi"/>
        </w:rPr>
        <w:t>S</w:t>
      </w:r>
      <w:r w:rsidR="005C3064">
        <w:rPr>
          <w:rFonts w:asciiTheme="minorHAnsi" w:hAnsiTheme="minorHAnsi"/>
        </w:rPr>
        <w:t xml:space="preserve">anger </w:t>
      </w:r>
      <w:r w:rsidR="008A1118" w:rsidRPr="008A1118">
        <w:rPr>
          <w:rFonts w:asciiTheme="minorHAnsi" w:hAnsiTheme="minorHAnsi"/>
        </w:rPr>
        <w:t>I</w:t>
      </w:r>
      <w:r w:rsidR="005C3064">
        <w:rPr>
          <w:rFonts w:asciiTheme="minorHAnsi" w:hAnsiTheme="minorHAnsi"/>
        </w:rPr>
        <w:t>nstitute</w:t>
      </w:r>
      <w:r w:rsidR="008A1118" w:rsidRPr="008A1118">
        <w:rPr>
          <w:rFonts w:asciiTheme="minorHAnsi" w:hAnsiTheme="minorHAnsi"/>
        </w:rPr>
        <w:t xml:space="preserve"> as well as the scientific literature, and discussions with other researchers. </w:t>
      </w:r>
    </w:p>
    <w:p w14:paraId="4D6A91C9" w14:textId="77777777" w:rsidR="008A1118" w:rsidRPr="008A1118" w:rsidRDefault="008A1118" w:rsidP="008A111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06BCD92" w14:textId="5A370EC3" w:rsidR="008A1118" w:rsidRDefault="008A1118" w:rsidP="008A111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8A1118">
        <w:rPr>
          <w:rFonts w:asciiTheme="minorHAnsi" w:hAnsiTheme="minorHAnsi"/>
        </w:rPr>
        <w:t xml:space="preserve">Power analysis was performed using freely available software (Russ </w:t>
      </w:r>
      <w:proofErr w:type="spellStart"/>
      <w:r w:rsidRPr="008A1118">
        <w:rPr>
          <w:rFonts w:asciiTheme="minorHAnsi" w:hAnsiTheme="minorHAnsi"/>
        </w:rPr>
        <w:t>Lenth’s</w:t>
      </w:r>
      <w:proofErr w:type="spellEnd"/>
      <w:r w:rsidRPr="008A1118">
        <w:rPr>
          <w:rFonts w:asciiTheme="minorHAnsi" w:hAnsiTheme="minorHAnsi"/>
        </w:rPr>
        <w:t xml:space="preserve"> power and sample size calculator)</w:t>
      </w:r>
      <w:r w:rsidR="005C3064">
        <w:rPr>
          <w:rFonts w:asciiTheme="minorHAnsi" w:hAnsiTheme="minorHAnsi"/>
        </w:rPr>
        <w:t>.</w:t>
      </w:r>
      <w:r w:rsidRPr="008A1118">
        <w:rPr>
          <w:rFonts w:asciiTheme="minorHAnsi" w:hAnsiTheme="minorHAnsi"/>
        </w:rPr>
        <w:t xml:space="preserve"> </w:t>
      </w:r>
      <w:r w:rsidR="005C3064">
        <w:rPr>
          <w:rFonts w:asciiTheme="minorHAnsi" w:hAnsiTheme="minorHAnsi"/>
        </w:rPr>
        <w:t>W</w:t>
      </w:r>
      <w:r w:rsidRPr="008A1118">
        <w:rPr>
          <w:rFonts w:asciiTheme="minorHAnsi" w:hAnsiTheme="minorHAnsi"/>
        </w:rPr>
        <w:t>e select</w:t>
      </w:r>
      <w:r w:rsidR="005C3064">
        <w:rPr>
          <w:rFonts w:asciiTheme="minorHAnsi" w:hAnsiTheme="minorHAnsi"/>
        </w:rPr>
        <w:t>ed</w:t>
      </w:r>
      <w:r w:rsidRPr="008A1118">
        <w:rPr>
          <w:rFonts w:asciiTheme="minorHAnsi" w:hAnsiTheme="minorHAnsi"/>
        </w:rPr>
        <w:t xml:space="preserve"> a) the appropriate statistical test (in this case we used t-test for comparing</w:t>
      </w:r>
      <w:r w:rsidR="005C3064">
        <w:rPr>
          <w:rFonts w:asciiTheme="minorHAnsi" w:hAnsiTheme="minorHAnsi"/>
        </w:rPr>
        <w:t xml:space="preserve"> </w:t>
      </w:r>
      <w:r w:rsidR="008A2ACC">
        <w:rPr>
          <w:rFonts w:asciiTheme="minorHAnsi" w:hAnsiTheme="minorHAnsi"/>
        </w:rPr>
        <w:t>m</w:t>
      </w:r>
      <w:r w:rsidR="005C3064">
        <w:rPr>
          <w:rFonts w:asciiTheme="minorHAnsi" w:hAnsiTheme="minorHAnsi"/>
        </w:rPr>
        <w:t>acrophage</w:t>
      </w:r>
      <w:r w:rsidR="008A2ACC">
        <w:rPr>
          <w:rFonts w:asciiTheme="minorHAnsi" w:hAnsiTheme="minorHAnsi"/>
        </w:rPr>
        <w:t xml:space="preserve">-specific </w:t>
      </w:r>
      <w:r w:rsidR="008A2ACC" w:rsidRPr="008A2ACC">
        <w:rPr>
          <w:rFonts w:asciiTheme="minorHAnsi" w:hAnsiTheme="minorHAnsi"/>
          <w:i/>
        </w:rPr>
        <w:t>Pcyt1a</w:t>
      </w:r>
      <w:r w:rsidRPr="008A1118">
        <w:rPr>
          <w:rFonts w:asciiTheme="minorHAnsi" w:hAnsiTheme="minorHAnsi"/>
        </w:rPr>
        <w:t xml:space="preserve"> WT and KO</w:t>
      </w:r>
      <w:r w:rsidR="005C3064">
        <w:rPr>
          <w:rFonts w:asciiTheme="minorHAnsi" w:hAnsiTheme="minorHAnsi"/>
        </w:rPr>
        <w:t xml:space="preserve"> mice</w:t>
      </w:r>
      <w:r w:rsidRPr="008A1118">
        <w:rPr>
          <w:rFonts w:asciiTheme="minorHAnsi" w:hAnsiTheme="minorHAnsi"/>
        </w:rPr>
        <w:t xml:space="preserve"> and reduced ITTs and GTTs to single data points by </w:t>
      </w:r>
      <w:proofErr w:type="spellStart"/>
      <w:r w:rsidRPr="008A1118">
        <w:rPr>
          <w:rFonts w:asciiTheme="minorHAnsi" w:hAnsiTheme="minorHAnsi"/>
        </w:rPr>
        <w:t>analysing</w:t>
      </w:r>
      <w:proofErr w:type="spellEnd"/>
      <w:r w:rsidRPr="008A1118">
        <w:rPr>
          <w:rFonts w:asciiTheme="minorHAnsi" w:hAnsiTheme="minorHAnsi"/>
        </w:rPr>
        <w:t xml:space="preserve"> area</w:t>
      </w:r>
      <w:r w:rsidR="005C3064">
        <w:rPr>
          <w:rFonts w:asciiTheme="minorHAnsi" w:hAnsiTheme="minorHAnsi"/>
        </w:rPr>
        <w:t>s</w:t>
      </w:r>
      <w:r w:rsidRPr="008A1118">
        <w:rPr>
          <w:rFonts w:asciiTheme="minorHAnsi" w:hAnsiTheme="minorHAnsi"/>
        </w:rPr>
        <w:t xml:space="preserve"> of curves); b) </w:t>
      </w:r>
      <w:r w:rsidR="005C3064">
        <w:rPr>
          <w:rFonts w:asciiTheme="minorHAnsi" w:hAnsiTheme="minorHAnsi"/>
        </w:rPr>
        <w:t xml:space="preserve">we </w:t>
      </w:r>
      <w:r w:rsidRPr="008A1118">
        <w:rPr>
          <w:rFonts w:asciiTheme="minorHAnsi" w:hAnsiTheme="minorHAnsi"/>
        </w:rPr>
        <w:t>assume</w:t>
      </w:r>
      <w:r w:rsidR="005C3064">
        <w:rPr>
          <w:rFonts w:asciiTheme="minorHAnsi" w:hAnsiTheme="minorHAnsi"/>
        </w:rPr>
        <w:t>d</w:t>
      </w:r>
      <w:r w:rsidRPr="008A1118">
        <w:rPr>
          <w:rFonts w:asciiTheme="minorHAnsi" w:hAnsiTheme="minorHAnsi"/>
        </w:rPr>
        <w:t xml:space="preserve"> variability </w:t>
      </w:r>
      <w:r w:rsidR="005C3064">
        <w:rPr>
          <w:rFonts w:asciiTheme="minorHAnsi" w:hAnsiTheme="minorHAnsi"/>
        </w:rPr>
        <w:t xml:space="preserve">would </w:t>
      </w:r>
      <w:r w:rsidRPr="008A1118">
        <w:rPr>
          <w:rFonts w:asciiTheme="minorHAnsi" w:hAnsiTheme="minorHAnsi"/>
        </w:rPr>
        <w:t>be similar to our previous experimental data (</w:t>
      </w:r>
      <w:r w:rsidR="005C3064">
        <w:rPr>
          <w:rFonts w:asciiTheme="minorHAnsi" w:hAnsiTheme="minorHAnsi"/>
        </w:rPr>
        <w:t xml:space="preserve">based on results from the </w:t>
      </w:r>
      <w:r w:rsidRPr="008A1118">
        <w:rPr>
          <w:rFonts w:asciiTheme="minorHAnsi" w:hAnsiTheme="minorHAnsi"/>
        </w:rPr>
        <w:t>TVP Lab, DMC, WTSI) and; c) we selected a biologically relevant effect size based on previous experimental data, the scientific literature and discussions with other researchers.</w:t>
      </w:r>
    </w:p>
    <w:p w14:paraId="15C44098" w14:textId="24EEBE25" w:rsidR="008A1118" w:rsidRDefault="008A1118" w:rsidP="008A111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6014A62" w14:textId="46FB4BAA" w:rsidR="008A1118" w:rsidRPr="00125190" w:rsidRDefault="008A1118" w:rsidP="008A111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w:t>
      </w:r>
      <w:r w:rsidRPr="00D20F7F">
        <w:rPr>
          <w:rFonts w:asciiTheme="minorHAnsi" w:hAnsiTheme="minorHAnsi"/>
          <w:i/>
        </w:rPr>
        <w:t>in vitro</w:t>
      </w:r>
      <w:r>
        <w:rPr>
          <w:rFonts w:asciiTheme="minorHAnsi" w:hAnsiTheme="minorHAnsi"/>
        </w:rPr>
        <w:t xml:space="preserve"> cell work, we did not use statistics to predict sample size</w:t>
      </w:r>
      <w:r w:rsidR="00D20F7F">
        <w:rPr>
          <w:rFonts w:asciiTheme="minorHAnsi" w:hAnsiTheme="minorHAnsi"/>
        </w:rPr>
        <w:t xml:space="preserve">. However, we used at least 4 donor mice per group to generate BMDMs in each experiment. Furthermore, as stated below, we reproduced the key </w:t>
      </w:r>
      <w:r w:rsidR="00D20F7F" w:rsidRPr="00D20F7F">
        <w:rPr>
          <w:rFonts w:asciiTheme="minorHAnsi" w:hAnsiTheme="minorHAnsi"/>
          <w:i/>
        </w:rPr>
        <w:t>in vitro</w:t>
      </w:r>
      <w:r w:rsidR="00D20F7F">
        <w:rPr>
          <w:rFonts w:asciiTheme="minorHAnsi" w:hAnsiTheme="minorHAnsi"/>
        </w:rPr>
        <w:t xml:space="preserve"> findings using independent BMDM cultures from different mice.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 xml:space="preserve">The data obtained should be provided and </w:t>
      </w:r>
      <w:proofErr w:type="gramStart"/>
      <w:r w:rsidRPr="00505C51">
        <w:rPr>
          <w:rFonts w:asciiTheme="minorHAnsi" w:hAnsiTheme="minorHAnsi"/>
          <w:sz w:val="22"/>
          <w:szCs w:val="22"/>
        </w:rPr>
        <w:t>sufficient</w:t>
      </w:r>
      <w:proofErr w:type="gramEnd"/>
      <w:r w:rsidRPr="00505C51">
        <w:rPr>
          <w:rFonts w:asciiTheme="minorHAnsi" w:hAnsiTheme="minorHAnsi"/>
          <w:sz w:val="22"/>
          <w:szCs w:val="22"/>
        </w:rPr>
        <w:t xml:space="preserve">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11E5A7A" w:rsidR="00B330BD" w:rsidRDefault="00B533C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Mo</w:t>
      </w:r>
      <w:r w:rsidR="00593365">
        <w:rPr>
          <w:rFonts w:asciiTheme="minorHAnsi" w:hAnsiTheme="minorHAnsi"/>
        </w:rPr>
        <w:t xml:space="preserve">use </w:t>
      </w:r>
      <w:r w:rsidR="00593365" w:rsidRPr="00593365">
        <w:rPr>
          <w:rFonts w:asciiTheme="minorHAnsi" w:hAnsiTheme="minorHAnsi"/>
          <w:i/>
        </w:rPr>
        <w:t>in vivo</w:t>
      </w:r>
      <w:r w:rsidR="00593365">
        <w:rPr>
          <w:rFonts w:asciiTheme="minorHAnsi" w:hAnsiTheme="minorHAnsi"/>
        </w:rPr>
        <w:t xml:space="preserve"> experiments were performed once. Each</w:t>
      </w:r>
      <w:r w:rsidR="001E432F">
        <w:rPr>
          <w:rFonts w:asciiTheme="minorHAnsi" w:hAnsiTheme="minorHAnsi"/>
        </w:rPr>
        <w:t xml:space="preserve"> biological</w:t>
      </w:r>
      <w:r w:rsidR="00593365">
        <w:rPr>
          <w:rFonts w:asciiTheme="minorHAnsi" w:hAnsiTheme="minorHAnsi"/>
        </w:rPr>
        <w:t xml:space="preserve"> replicate in the</w:t>
      </w:r>
      <w:r w:rsidR="001E432F">
        <w:rPr>
          <w:rFonts w:asciiTheme="minorHAnsi" w:hAnsiTheme="minorHAnsi"/>
        </w:rPr>
        <w:t xml:space="preserve"> presented</w:t>
      </w:r>
      <w:r w:rsidR="00593365">
        <w:rPr>
          <w:rFonts w:asciiTheme="minorHAnsi" w:hAnsiTheme="minorHAnsi"/>
        </w:rPr>
        <w:t xml:space="preserve"> in vivo </w:t>
      </w:r>
      <w:r w:rsidR="001E432F">
        <w:rPr>
          <w:rFonts w:asciiTheme="minorHAnsi" w:hAnsiTheme="minorHAnsi"/>
        </w:rPr>
        <w:t>mouse experiments corresponds to individual mice, except in figure 1</w:t>
      </w:r>
      <w:r w:rsidR="004A3D7F">
        <w:rPr>
          <w:rFonts w:asciiTheme="minorHAnsi" w:hAnsiTheme="minorHAnsi"/>
        </w:rPr>
        <w:t>, containing</w:t>
      </w:r>
      <w:r w:rsidR="001E432F">
        <w:rPr>
          <w:rFonts w:asciiTheme="minorHAnsi" w:hAnsiTheme="minorHAnsi"/>
        </w:rPr>
        <w:t xml:space="preserve"> our previously published microarray and </w:t>
      </w:r>
      <w:proofErr w:type="spellStart"/>
      <w:r w:rsidR="001E432F">
        <w:rPr>
          <w:rFonts w:asciiTheme="minorHAnsi" w:hAnsiTheme="minorHAnsi"/>
        </w:rPr>
        <w:t>lipidomics</w:t>
      </w:r>
      <w:proofErr w:type="spellEnd"/>
      <w:r w:rsidR="001E432F">
        <w:rPr>
          <w:rFonts w:asciiTheme="minorHAnsi" w:hAnsiTheme="minorHAnsi"/>
        </w:rPr>
        <w:t xml:space="preserve"> analysis of ATMs isolated from WT and </w:t>
      </w:r>
      <w:proofErr w:type="spellStart"/>
      <w:r w:rsidR="001E432F">
        <w:rPr>
          <w:rFonts w:asciiTheme="minorHAnsi" w:hAnsiTheme="minorHAnsi"/>
        </w:rPr>
        <w:t>ob</w:t>
      </w:r>
      <w:proofErr w:type="spellEnd"/>
      <w:r w:rsidR="001E432F">
        <w:rPr>
          <w:rFonts w:asciiTheme="minorHAnsi" w:hAnsiTheme="minorHAnsi"/>
        </w:rPr>
        <w:t>/</w:t>
      </w:r>
      <w:proofErr w:type="spellStart"/>
      <w:r w:rsidR="001E432F">
        <w:rPr>
          <w:rFonts w:asciiTheme="minorHAnsi" w:hAnsiTheme="minorHAnsi"/>
        </w:rPr>
        <w:t>ob</w:t>
      </w:r>
      <w:proofErr w:type="spellEnd"/>
      <w:r w:rsidR="001E432F">
        <w:rPr>
          <w:rFonts w:asciiTheme="minorHAnsi" w:hAnsiTheme="minorHAnsi"/>
        </w:rPr>
        <w:t xml:space="preserve"> mice</w:t>
      </w:r>
      <w:r w:rsidR="004A3D7F">
        <w:rPr>
          <w:rFonts w:asciiTheme="minorHAnsi" w:hAnsiTheme="minorHAnsi"/>
        </w:rPr>
        <w:t xml:space="preserve"> that</w:t>
      </w:r>
      <w:r w:rsidR="001E432F">
        <w:rPr>
          <w:rFonts w:asciiTheme="minorHAnsi" w:hAnsiTheme="minorHAnsi"/>
        </w:rPr>
        <w:t xml:space="preserve"> was generated using pools of 5 mice, therefore 1 biological replicate corresponds to the average of 5 individual animals.</w:t>
      </w:r>
    </w:p>
    <w:p w14:paraId="3E110F68" w14:textId="2F88E17F" w:rsidR="00593365" w:rsidRDefault="0059336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E15B12F" w14:textId="615EF7E2" w:rsidR="00226EEF" w:rsidRDefault="00226EE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biological replicates in each in vivo study is indicated </w:t>
      </w:r>
      <w:r w:rsidR="003A1CEA">
        <w:rPr>
          <w:rFonts w:asciiTheme="minorHAnsi" w:hAnsiTheme="minorHAnsi"/>
        </w:rPr>
        <w:t>in the figure legend. In some cases where a figure contains multiple panels or figure supplements related to the same study (for example, qPCR, Western blotting and flow cytometry analysis of adipose tissue of the same animals), the number of replicates is indicated only once in the figure legend, implying that all figure panels were generated using the same number of replicates.</w:t>
      </w:r>
    </w:p>
    <w:p w14:paraId="02CEE60C" w14:textId="77777777" w:rsidR="00226EEF" w:rsidRDefault="00226EE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13FA160" w14:textId="5CE5D01D" w:rsidR="00593365" w:rsidRDefault="0059336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exclude any mice from in vivo experiments</w:t>
      </w:r>
      <w:r w:rsidR="00A55181">
        <w:rPr>
          <w:rFonts w:asciiTheme="minorHAnsi" w:hAnsiTheme="minorHAnsi"/>
        </w:rPr>
        <w:t xml:space="preserve"> due to</w:t>
      </w:r>
      <w:r>
        <w:rPr>
          <w:rFonts w:asciiTheme="minorHAnsi" w:hAnsiTheme="minorHAnsi"/>
        </w:rPr>
        <w:t xml:space="preserve"> statistical reasons. One mouse from </w:t>
      </w:r>
      <w:proofErr w:type="spellStart"/>
      <w:r>
        <w:rPr>
          <w:rFonts w:asciiTheme="minorHAnsi" w:hAnsiTheme="minorHAnsi"/>
        </w:rPr>
        <w:t>ob</w:t>
      </w:r>
      <w:proofErr w:type="spellEnd"/>
      <w:r>
        <w:rPr>
          <w:rFonts w:asciiTheme="minorHAnsi" w:hAnsiTheme="minorHAnsi"/>
        </w:rPr>
        <w:t>/</w:t>
      </w:r>
      <w:proofErr w:type="spellStart"/>
      <w:r>
        <w:rPr>
          <w:rFonts w:asciiTheme="minorHAnsi" w:hAnsiTheme="minorHAnsi"/>
        </w:rPr>
        <w:t>ob</w:t>
      </w:r>
      <w:proofErr w:type="spellEnd"/>
      <w:r>
        <w:rPr>
          <w:rFonts w:asciiTheme="minorHAnsi" w:hAnsiTheme="minorHAnsi"/>
        </w:rPr>
        <w:t xml:space="preserve"> bone marrow transplant experiment had to be culled due to health reasons at the start of experiment, therefore was excluded from the study.</w:t>
      </w:r>
    </w:p>
    <w:p w14:paraId="11EBF2AF" w14:textId="3BCDD7CF" w:rsidR="00593365" w:rsidRDefault="0059336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2DCE20F" w14:textId="5C64947C" w:rsidR="008839AC" w:rsidRDefault="008839A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human ATM gene expression analysis, each replicate corresponds to cells isolated from a different individual.</w:t>
      </w:r>
    </w:p>
    <w:p w14:paraId="015FE3B8" w14:textId="77777777" w:rsidR="008839AC" w:rsidRDefault="008839A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AD13C3B" w14:textId="3E552B83" w:rsidR="001E432F" w:rsidRDefault="001E432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41B31">
        <w:rPr>
          <w:rFonts w:asciiTheme="minorHAnsi" w:hAnsiTheme="minorHAnsi"/>
          <w:i/>
        </w:rPr>
        <w:t>In vitro</w:t>
      </w:r>
      <w:r>
        <w:rPr>
          <w:rFonts w:asciiTheme="minorHAnsi" w:hAnsiTheme="minorHAnsi"/>
        </w:rPr>
        <w:t xml:space="preserve"> BMDM experiments were performed as indicated in</w:t>
      </w:r>
      <w:r w:rsidR="005C3064">
        <w:rPr>
          <w:rFonts w:asciiTheme="minorHAnsi" w:hAnsiTheme="minorHAnsi"/>
        </w:rPr>
        <w:t xml:space="preserve"> the</w:t>
      </w:r>
      <w:r>
        <w:rPr>
          <w:rFonts w:asciiTheme="minorHAnsi" w:hAnsiTheme="minorHAnsi"/>
        </w:rPr>
        <w:t xml:space="preserve"> legend. We have reproduced every major finding – namely 1) </w:t>
      </w:r>
      <w:r w:rsidR="00226EEF" w:rsidRPr="00226EEF">
        <w:rPr>
          <w:rFonts w:asciiTheme="minorHAnsi" w:hAnsiTheme="minorHAnsi"/>
          <w:i/>
        </w:rPr>
        <w:t>Pcyt1a</w:t>
      </w:r>
      <w:r w:rsidR="00226EEF">
        <w:rPr>
          <w:rFonts w:asciiTheme="minorHAnsi" w:hAnsiTheme="minorHAnsi"/>
        </w:rPr>
        <w:t xml:space="preserve"> deficient BMDMs demonstrating lower ER stress and inflammation in response to palmitate treatment compared to controls; 2) </w:t>
      </w:r>
      <w:r w:rsidR="00226EEF" w:rsidRPr="003A1CEA">
        <w:rPr>
          <w:rFonts w:asciiTheme="minorHAnsi" w:hAnsiTheme="minorHAnsi"/>
          <w:i/>
        </w:rPr>
        <w:t>Pcyt1a</w:t>
      </w:r>
      <w:r w:rsidR="00226EEF">
        <w:rPr>
          <w:rFonts w:asciiTheme="minorHAnsi" w:hAnsiTheme="minorHAnsi"/>
        </w:rPr>
        <w:t xml:space="preserve"> deficient BMDMs showing no differences in exogenous palmitate incorporation into PC fraction compared to controls; 3) </w:t>
      </w:r>
      <w:r w:rsidR="00226EEF" w:rsidRPr="003A1CEA">
        <w:rPr>
          <w:rFonts w:asciiTheme="minorHAnsi" w:hAnsiTheme="minorHAnsi"/>
          <w:i/>
        </w:rPr>
        <w:t>Pcyt1a</w:t>
      </w:r>
      <w:r w:rsidR="00226EEF">
        <w:rPr>
          <w:rFonts w:asciiTheme="minorHAnsi" w:hAnsiTheme="minorHAnsi"/>
        </w:rPr>
        <w:t xml:space="preserve"> deficient BMDMs having higher PUFA abundance compared to controls – using at least 3 independent BMDM cultures from different mice</w:t>
      </w:r>
      <w:r w:rsidR="003A1CEA">
        <w:rPr>
          <w:rFonts w:asciiTheme="minorHAnsi" w:hAnsiTheme="minorHAnsi"/>
        </w:rPr>
        <w:t>, and presented one of the experiments that was representative of our findings.</w:t>
      </w:r>
    </w:p>
    <w:p w14:paraId="2AE815E6" w14:textId="249CE3DC" w:rsidR="003A1CEA" w:rsidRDefault="003A1CE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1DE3774" w14:textId="4082E14C" w:rsidR="003A1CEA" w:rsidRDefault="003A1CE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BMDM experiments, 1 replicate</w:t>
      </w:r>
      <w:r w:rsidR="008839AC">
        <w:rPr>
          <w:rFonts w:asciiTheme="minorHAnsi" w:hAnsiTheme="minorHAnsi"/>
        </w:rPr>
        <w:t xml:space="preserve"> corresponds to cells isolated from 1 individual mouse, differentiated alongside other cells from other mice in that experiment.</w:t>
      </w:r>
    </w:p>
    <w:p w14:paraId="7809EDB5" w14:textId="2FF13570" w:rsidR="008839AC" w:rsidRDefault="008839A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39BC6C1" w14:textId="6882A118" w:rsidR="008839AC" w:rsidRDefault="008839A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exclude any </w:t>
      </w:r>
      <w:r w:rsidR="00D30517">
        <w:rPr>
          <w:rFonts w:asciiTheme="minorHAnsi" w:hAnsiTheme="minorHAnsi"/>
        </w:rPr>
        <w:t>mice from presented BMDM experiments.</w:t>
      </w:r>
    </w:p>
    <w:p w14:paraId="123A74AA" w14:textId="77777777" w:rsidR="00593365" w:rsidRPr="00125190" w:rsidRDefault="0059336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6949FA6" w14:textId="0D3E2755" w:rsidR="00341B31" w:rsidRPr="00505C51" w:rsidRDefault="005C306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d</w:t>
      </w:r>
      <w:r w:rsidR="00D30517">
        <w:rPr>
          <w:rFonts w:asciiTheme="minorHAnsi" w:hAnsiTheme="minorHAnsi"/>
          <w:sz w:val="22"/>
          <w:szCs w:val="22"/>
        </w:rPr>
        <w:t>escription of how statistical tests were selected and performed can be found in the Methods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144BE85" w:rsidR="00BC3CCE" w:rsidRDefault="001A0F2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Detailed explanation on how purchased </w:t>
      </w:r>
      <w:proofErr w:type="spellStart"/>
      <w:r>
        <w:rPr>
          <w:rFonts w:asciiTheme="minorHAnsi" w:hAnsiTheme="minorHAnsi"/>
          <w:sz w:val="22"/>
          <w:szCs w:val="22"/>
        </w:rPr>
        <w:t>ob</w:t>
      </w:r>
      <w:proofErr w:type="spellEnd"/>
      <w:r>
        <w:rPr>
          <w:rFonts w:asciiTheme="minorHAnsi" w:hAnsiTheme="minorHAnsi"/>
          <w:sz w:val="22"/>
          <w:szCs w:val="22"/>
        </w:rPr>
        <w:t>/</w:t>
      </w:r>
      <w:proofErr w:type="spellStart"/>
      <w:r>
        <w:rPr>
          <w:rFonts w:asciiTheme="minorHAnsi" w:hAnsiTheme="minorHAnsi"/>
          <w:sz w:val="22"/>
          <w:szCs w:val="22"/>
        </w:rPr>
        <w:t>ob</w:t>
      </w:r>
      <w:proofErr w:type="spellEnd"/>
      <w:r>
        <w:rPr>
          <w:rFonts w:asciiTheme="minorHAnsi" w:hAnsiTheme="minorHAnsi"/>
          <w:sz w:val="22"/>
          <w:szCs w:val="22"/>
        </w:rPr>
        <w:t xml:space="preserve"> mice were allocated into two experimental groups can be found in the Methods section.</w:t>
      </w:r>
    </w:p>
    <w:p w14:paraId="254DE8D5" w14:textId="77777777" w:rsidR="00125647" w:rsidRDefault="0012564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8EBA186" w14:textId="41EA057E" w:rsidR="001A0F26" w:rsidRDefault="001A0F2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r>
        <w:rPr>
          <w:rFonts w:asciiTheme="minorHAnsi" w:hAnsiTheme="minorHAnsi"/>
          <w:sz w:val="22"/>
          <w:szCs w:val="22"/>
        </w:rPr>
        <w:t>LysM-Cre</w:t>
      </w:r>
      <w:proofErr w:type="spellEnd"/>
      <w:r>
        <w:rPr>
          <w:rFonts w:asciiTheme="minorHAnsi" w:hAnsiTheme="minorHAnsi"/>
          <w:sz w:val="22"/>
          <w:szCs w:val="22"/>
        </w:rPr>
        <w:t xml:space="preserve"> </w:t>
      </w:r>
      <w:r w:rsidRPr="00125647">
        <w:rPr>
          <w:rFonts w:asciiTheme="minorHAnsi" w:hAnsiTheme="minorHAnsi"/>
          <w:i/>
          <w:sz w:val="22"/>
          <w:szCs w:val="22"/>
        </w:rPr>
        <w:t>Pcyt1a</w:t>
      </w:r>
      <w:r>
        <w:rPr>
          <w:rFonts w:asciiTheme="minorHAnsi" w:hAnsiTheme="minorHAnsi"/>
          <w:sz w:val="22"/>
          <w:szCs w:val="22"/>
        </w:rPr>
        <w:t xml:space="preserve"> </w:t>
      </w:r>
      <w:proofErr w:type="spellStart"/>
      <w:r>
        <w:rPr>
          <w:rFonts w:asciiTheme="minorHAnsi" w:hAnsiTheme="minorHAnsi"/>
          <w:sz w:val="22"/>
          <w:szCs w:val="22"/>
        </w:rPr>
        <w:t>floxed</w:t>
      </w:r>
      <w:proofErr w:type="spellEnd"/>
      <w:r>
        <w:rPr>
          <w:rFonts w:asciiTheme="minorHAnsi" w:hAnsiTheme="minorHAnsi"/>
          <w:sz w:val="22"/>
          <w:szCs w:val="22"/>
        </w:rPr>
        <w:t xml:space="preserve"> mice were </w:t>
      </w:r>
      <w:r w:rsidR="00125647">
        <w:rPr>
          <w:rFonts w:asciiTheme="minorHAnsi" w:hAnsiTheme="minorHAnsi"/>
          <w:sz w:val="22"/>
          <w:szCs w:val="22"/>
        </w:rPr>
        <w:t xml:space="preserve">born at expected 1:1 Mendelian ratio to </w:t>
      </w:r>
      <w:r w:rsidR="00125647" w:rsidRPr="00125647">
        <w:rPr>
          <w:rFonts w:asciiTheme="minorHAnsi" w:hAnsiTheme="minorHAnsi"/>
          <w:i/>
          <w:sz w:val="22"/>
          <w:szCs w:val="22"/>
        </w:rPr>
        <w:t xml:space="preserve">Pcyt1a </w:t>
      </w:r>
      <w:proofErr w:type="spellStart"/>
      <w:r w:rsidR="00125647">
        <w:rPr>
          <w:rFonts w:asciiTheme="minorHAnsi" w:hAnsiTheme="minorHAnsi"/>
          <w:sz w:val="22"/>
          <w:szCs w:val="22"/>
        </w:rPr>
        <w:t>floxed</w:t>
      </w:r>
      <w:proofErr w:type="spellEnd"/>
      <w:r w:rsidR="00125647">
        <w:rPr>
          <w:rFonts w:asciiTheme="minorHAnsi" w:hAnsiTheme="minorHAnsi"/>
          <w:sz w:val="22"/>
          <w:szCs w:val="22"/>
        </w:rPr>
        <w:t xml:space="preserve"> controls, so littermates were allocated into two experimental groups based on the genotype.</w:t>
      </w:r>
      <w:r w:rsidR="00341B31">
        <w:rPr>
          <w:rFonts w:asciiTheme="minorHAnsi" w:hAnsiTheme="minorHAnsi"/>
          <w:sz w:val="22"/>
          <w:szCs w:val="22"/>
        </w:rPr>
        <w:t xml:space="preserve"> In cases where the whole litter consisted of only 1 genotype, these mice were not used for experiments.</w:t>
      </w:r>
    </w:p>
    <w:p w14:paraId="02E2335C" w14:textId="77777777" w:rsidR="00125647" w:rsidRDefault="0012564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6BC82E9" w14:textId="1FE1A56A" w:rsidR="001A0F26" w:rsidRPr="00505C51" w:rsidRDefault="001A0F2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m</w:t>
      </w:r>
      <w:r w:rsidR="00360D49">
        <w:rPr>
          <w:rFonts w:asciiTheme="minorHAnsi" w:hAnsiTheme="minorHAnsi"/>
          <w:sz w:val="22"/>
          <w:szCs w:val="22"/>
        </w:rPr>
        <w:t>ost</w:t>
      </w:r>
      <w:r>
        <w:rPr>
          <w:rFonts w:asciiTheme="minorHAnsi" w:hAnsiTheme="minorHAnsi"/>
          <w:sz w:val="22"/>
          <w:szCs w:val="22"/>
        </w:rPr>
        <w:t xml:space="preserve"> cases, data analysis was quantitative, so masking was not required. </w:t>
      </w:r>
      <w:r w:rsidR="00360D49">
        <w:rPr>
          <w:rFonts w:asciiTheme="minorHAnsi" w:hAnsiTheme="minorHAnsi"/>
          <w:sz w:val="22"/>
          <w:szCs w:val="22"/>
        </w:rPr>
        <w:t xml:space="preserve">All animal experiments were performed using mouse IDs only, and genotypes were </w:t>
      </w:r>
      <w:r w:rsidR="00125647">
        <w:rPr>
          <w:rFonts w:asciiTheme="minorHAnsi" w:hAnsiTheme="minorHAnsi"/>
          <w:sz w:val="22"/>
          <w:szCs w:val="22"/>
        </w:rPr>
        <w:t>only checked at the data entry stage</w:t>
      </w:r>
      <w:r w:rsidR="000D386C">
        <w:rPr>
          <w:rFonts w:asciiTheme="minorHAnsi" w:hAnsiTheme="minorHAnsi"/>
          <w:sz w:val="22"/>
          <w:szCs w:val="22"/>
        </w:rPr>
        <w:t xml:space="preserve"> after</w:t>
      </w:r>
      <w:r w:rsidR="00125647">
        <w:rPr>
          <w:rFonts w:asciiTheme="minorHAnsi" w:hAnsiTheme="minorHAnsi"/>
          <w:sz w:val="22"/>
          <w:szCs w:val="22"/>
        </w:rPr>
        <w:t xml:space="preserve"> experiment.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FE82D91" w:rsidR="00BC3CCE" w:rsidRDefault="008839A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are submitting</w:t>
      </w:r>
      <w:r w:rsidR="00125647">
        <w:rPr>
          <w:rFonts w:asciiTheme="minorHAnsi" w:hAnsiTheme="minorHAnsi"/>
          <w:sz w:val="22"/>
          <w:szCs w:val="22"/>
        </w:rPr>
        <w:t xml:space="preserve"> raw</w:t>
      </w:r>
      <w:r>
        <w:rPr>
          <w:rFonts w:asciiTheme="minorHAnsi" w:hAnsiTheme="minorHAnsi"/>
          <w:sz w:val="22"/>
          <w:szCs w:val="22"/>
        </w:rPr>
        <w:t xml:space="preserve"> </w:t>
      </w:r>
      <w:r w:rsidR="00360D49">
        <w:rPr>
          <w:rFonts w:asciiTheme="minorHAnsi" w:hAnsiTheme="minorHAnsi"/>
          <w:sz w:val="22"/>
          <w:szCs w:val="22"/>
        </w:rPr>
        <w:t>source data</w:t>
      </w:r>
      <w:r w:rsidR="00DB18CA">
        <w:rPr>
          <w:rFonts w:asciiTheme="minorHAnsi" w:hAnsiTheme="minorHAnsi"/>
          <w:sz w:val="22"/>
          <w:szCs w:val="22"/>
        </w:rPr>
        <w:t xml:space="preserve"> excel </w:t>
      </w:r>
      <w:r w:rsidR="00360D49">
        <w:rPr>
          <w:rFonts w:asciiTheme="minorHAnsi" w:hAnsiTheme="minorHAnsi"/>
          <w:sz w:val="22"/>
          <w:szCs w:val="22"/>
        </w:rPr>
        <w:t xml:space="preserve">file for LC-MS </w:t>
      </w:r>
      <w:proofErr w:type="spellStart"/>
      <w:r w:rsidR="00360D49">
        <w:rPr>
          <w:rFonts w:asciiTheme="minorHAnsi" w:hAnsiTheme="minorHAnsi"/>
          <w:sz w:val="22"/>
          <w:szCs w:val="22"/>
        </w:rPr>
        <w:t>lipidomics</w:t>
      </w:r>
      <w:proofErr w:type="spellEnd"/>
      <w:r w:rsidR="00360D49">
        <w:rPr>
          <w:rFonts w:asciiTheme="minorHAnsi" w:hAnsiTheme="minorHAnsi"/>
          <w:sz w:val="22"/>
          <w:szCs w:val="22"/>
        </w:rPr>
        <w:t xml:space="preserve"> of </w:t>
      </w:r>
      <w:r w:rsidR="00360D49" w:rsidRPr="00360D49">
        <w:rPr>
          <w:rFonts w:asciiTheme="minorHAnsi" w:hAnsiTheme="minorHAnsi"/>
          <w:i/>
          <w:sz w:val="22"/>
          <w:szCs w:val="22"/>
        </w:rPr>
        <w:t>Pcyt1a</w:t>
      </w:r>
      <w:r w:rsidR="00360D49">
        <w:rPr>
          <w:rFonts w:asciiTheme="minorHAnsi" w:hAnsiTheme="minorHAnsi"/>
          <w:sz w:val="22"/>
          <w:szCs w:val="22"/>
        </w:rPr>
        <w:t>-deficient BMDMs, in both palmitate-treated and basal states (containing</w:t>
      </w:r>
      <w:r w:rsidR="007E3F96">
        <w:rPr>
          <w:rFonts w:asciiTheme="minorHAnsi" w:hAnsiTheme="minorHAnsi"/>
          <w:sz w:val="22"/>
          <w:szCs w:val="22"/>
        </w:rPr>
        <w:t xml:space="preserve"> peak areas for each</w:t>
      </w:r>
      <w:r w:rsidR="00360D49">
        <w:rPr>
          <w:rFonts w:asciiTheme="minorHAnsi" w:hAnsiTheme="minorHAnsi"/>
          <w:sz w:val="22"/>
          <w:szCs w:val="22"/>
        </w:rPr>
        <w:t xml:space="preserve"> lipid</w:t>
      </w:r>
      <w:r w:rsidR="007E3F96">
        <w:rPr>
          <w:rFonts w:asciiTheme="minorHAnsi" w:hAnsiTheme="minorHAnsi"/>
          <w:sz w:val="22"/>
          <w:szCs w:val="22"/>
        </w:rPr>
        <w:t xml:space="preserve"> species</w:t>
      </w:r>
      <w:r w:rsidR="00360D49">
        <w:rPr>
          <w:rFonts w:asciiTheme="minorHAnsi" w:hAnsiTheme="minorHAnsi"/>
          <w:sz w:val="22"/>
          <w:szCs w:val="22"/>
        </w:rPr>
        <w:t xml:space="preserve"> normalized to </w:t>
      </w:r>
      <w:r w:rsidR="007E3F96">
        <w:rPr>
          <w:rFonts w:asciiTheme="minorHAnsi" w:hAnsiTheme="minorHAnsi"/>
          <w:sz w:val="22"/>
          <w:szCs w:val="22"/>
        </w:rPr>
        <w:t>peak areas of respective</w:t>
      </w:r>
      <w:r w:rsidR="00360D49">
        <w:rPr>
          <w:rFonts w:asciiTheme="minorHAnsi" w:hAnsiTheme="minorHAnsi"/>
          <w:sz w:val="22"/>
          <w:szCs w:val="22"/>
        </w:rPr>
        <w:t xml:space="preserve"> internal standards). </w:t>
      </w:r>
    </w:p>
    <w:p w14:paraId="4B5C92EC" w14:textId="397D3BA8" w:rsidR="00360D49" w:rsidRDefault="00360D4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466604B" w14:textId="26CC7BF5" w:rsidR="00360D49" w:rsidRDefault="00360D4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ATM microarray dataset</w:t>
      </w:r>
      <w:r w:rsidR="007E3F96">
        <w:rPr>
          <w:rFonts w:asciiTheme="minorHAnsi" w:hAnsiTheme="minorHAnsi"/>
          <w:sz w:val="22"/>
          <w:szCs w:val="22"/>
        </w:rPr>
        <w:t xml:space="preserve"> (</w:t>
      </w:r>
      <w:r w:rsidR="007E3F96" w:rsidRPr="007E3F96">
        <w:rPr>
          <w:rFonts w:asciiTheme="minorHAnsi" w:hAnsiTheme="minorHAnsi"/>
          <w:sz w:val="22"/>
          <w:szCs w:val="22"/>
        </w:rPr>
        <w:t>GSE36669</w:t>
      </w:r>
      <w:r w:rsidR="007E3F96">
        <w:rPr>
          <w:rFonts w:asciiTheme="minorHAnsi" w:hAnsiTheme="minorHAnsi"/>
          <w:sz w:val="22"/>
          <w:szCs w:val="22"/>
        </w:rPr>
        <w:t>)</w:t>
      </w:r>
      <w:r>
        <w:rPr>
          <w:rFonts w:asciiTheme="minorHAnsi" w:hAnsiTheme="minorHAnsi"/>
          <w:sz w:val="22"/>
          <w:szCs w:val="22"/>
        </w:rPr>
        <w:t xml:space="preserve"> used in Figure 1 is already published and referenced in this manuscript.</w:t>
      </w:r>
    </w:p>
    <w:p w14:paraId="50CBA92A" w14:textId="0F2923CD" w:rsidR="004A3D7F" w:rsidRDefault="004A3D7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84F2054" w14:textId="3942283A" w:rsidR="00125647" w:rsidRDefault="0012564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are also submitting </w:t>
      </w:r>
      <w:r w:rsidR="00DB18CA">
        <w:rPr>
          <w:rFonts w:asciiTheme="minorHAnsi" w:hAnsiTheme="minorHAnsi"/>
          <w:sz w:val="22"/>
          <w:szCs w:val="22"/>
        </w:rPr>
        <w:t xml:space="preserve">an excel sheet containing a list of all genes detected by </w:t>
      </w:r>
      <w:proofErr w:type="spellStart"/>
      <w:r w:rsidR="00DB18CA">
        <w:rPr>
          <w:rFonts w:asciiTheme="minorHAnsi" w:hAnsiTheme="minorHAnsi"/>
          <w:sz w:val="22"/>
          <w:szCs w:val="22"/>
        </w:rPr>
        <w:t>RNAseq</w:t>
      </w:r>
      <w:proofErr w:type="spellEnd"/>
      <w:r w:rsidR="00DB18CA">
        <w:rPr>
          <w:rFonts w:asciiTheme="minorHAnsi" w:hAnsiTheme="minorHAnsi"/>
          <w:sz w:val="22"/>
          <w:szCs w:val="22"/>
        </w:rPr>
        <w:t xml:space="preserve"> in the</w:t>
      </w:r>
      <w:r w:rsidR="007E3F96">
        <w:rPr>
          <w:rFonts w:asciiTheme="minorHAnsi" w:hAnsiTheme="minorHAnsi"/>
          <w:sz w:val="22"/>
          <w:szCs w:val="22"/>
        </w:rPr>
        <w:t xml:space="preserve"> </w:t>
      </w:r>
      <w:proofErr w:type="spellStart"/>
      <w:r w:rsidR="007E3F96">
        <w:rPr>
          <w:rFonts w:asciiTheme="minorHAnsi" w:hAnsiTheme="minorHAnsi"/>
          <w:sz w:val="22"/>
          <w:szCs w:val="22"/>
        </w:rPr>
        <w:t>eWAT</w:t>
      </w:r>
      <w:proofErr w:type="spellEnd"/>
      <w:r w:rsidR="007E3F96">
        <w:rPr>
          <w:rFonts w:asciiTheme="minorHAnsi" w:hAnsiTheme="minorHAnsi"/>
          <w:sz w:val="22"/>
          <w:szCs w:val="22"/>
        </w:rPr>
        <w:t xml:space="preserve"> of </w:t>
      </w:r>
      <w:proofErr w:type="spellStart"/>
      <w:r w:rsidR="007E3F96">
        <w:rPr>
          <w:rFonts w:asciiTheme="minorHAnsi" w:hAnsiTheme="minorHAnsi"/>
          <w:sz w:val="22"/>
          <w:szCs w:val="22"/>
        </w:rPr>
        <w:t>ob</w:t>
      </w:r>
      <w:proofErr w:type="spellEnd"/>
      <w:r w:rsidR="007E3F96">
        <w:rPr>
          <w:rFonts w:asciiTheme="minorHAnsi" w:hAnsiTheme="minorHAnsi"/>
          <w:sz w:val="22"/>
          <w:szCs w:val="22"/>
        </w:rPr>
        <w:t>/</w:t>
      </w:r>
      <w:proofErr w:type="spellStart"/>
      <w:r w:rsidR="007E3F96">
        <w:rPr>
          <w:rFonts w:asciiTheme="minorHAnsi" w:hAnsiTheme="minorHAnsi"/>
          <w:sz w:val="22"/>
          <w:szCs w:val="22"/>
        </w:rPr>
        <w:t>ob</w:t>
      </w:r>
      <w:proofErr w:type="spellEnd"/>
      <w:r w:rsidR="007E3F96">
        <w:rPr>
          <w:rFonts w:asciiTheme="minorHAnsi" w:hAnsiTheme="minorHAnsi"/>
          <w:sz w:val="22"/>
          <w:szCs w:val="22"/>
        </w:rPr>
        <w:t xml:space="preserve"> bone marrow transplant mice,</w:t>
      </w:r>
      <w:r w:rsidR="00DB18CA">
        <w:rPr>
          <w:rFonts w:asciiTheme="minorHAnsi" w:hAnsiTheme="minorHAnsi"/>
          <w:sz w:val="22"/>
          <w:szCs w:val="22"/>
        </w:rPr>
        <w:t xml:space="preserve"> with a </w:t>
      </w:r>
      <w:r w:rsidR="000D386C" w:rsidRPr="000D386C">
        <w:rPr>
          <w:rFonts w:asciiTheme="minorHAnsi" w:hAnsiTheme="minorHAnsi"/>
          <w:sz w:val="22"/>
          <w:szCs w:val="22"/>
        </w:rPr>
        <w:t>log</w:t>
      </w:r>
      <w:r w:rsidR="000D386C">
        <w:rPr>
          <w:rFonts w:asciiTheme="minorHAnsi" w:hAnsiTheme="minorHAnsi"/>
          <w:sz w:val="22"/>
          <w:szCs w:val="22"/>
        </w:rPr>
        <w:t xml:space="preserve"> (</w:t>
      </w:r>
      <w:r w:rsidR="000D386C" w:rsidRPr="000D386C">
        <w:rPr>
          <w:rFonts w:asciiTheme="minorHAnsi" w:hAnsiTheme="minorHAnsi"/>
          <w:sz w:val="22"/>
          <w:szCs w:val="22"/>
        </w:rPr>
        <w:t>Fold</w:t>
      </w:r>
      <w:r w:rsidR="000D386C">
        <w:rPr>
          <w:rFonts w:asciiTheme="minorHAnsi" w:hAnsiTheme="minorHAnsi"/>
          <w:sz w:val="22"/>
          <w:szCs w:val="22"/>
        </w:rPr>
        <w:t xml:space="preserve"> </w:t>
      </w:r>
      <w:r w:rsidR="000D386C" w:rsidRPr="000D386C">
        <w:rPr>
          <w:rFonts w:asciiTheme="minorHAnsi" w:hAnsiTheme="minorHAnsi"/>
          <w:sz w:val="22"/>
          <w:szCs w:val="22"/>
        </w:rPr>
        <w:t>change</w:t>
      </w:r>
      <w:r w:rsidR="000D386C">
        <w:rPr>
          <w:rFonts w:asciiTheme="minorHAnsi" w:hAnsiTheme="minorHAnsi"/>
          <w:sz w:val="22"/>
          <w:szCs w:val="22"/>
        </w:rPr>
        <w:t xml:space="preserve">), </w:t>
      </w:r>
      <w:r w:rsidR="000D386C" w:rsidRPr="000D386C">
        <w:rPr>
          <w:rFonts w:asciiTheme="minorHAnsi" w:hAnsiTheme="minorHAnsi"/>
          <w:sz w:val="22"/>
          <w:szCs w:val="22"/>
        </w:rPr>
        <w:t>log</w:t>
      </w:r>
      <w:r w:rsidR="000D386C">
        <w:rPr>
          <w:rFonts w:asciiTheme="minorHAnsi" w:hAnsiTheme="minorHAnsi"/>
          <w:sz w:val="22"/>
          <w:szCs w:val="22"/>
        </w:rPr>
        <w:t xml:space="preserve"> (</w:t>
      </w:r>
      <w:r w:rsidR="000D386C" w:rsidRPr="000D386C">
        <w:rPr>
          <w:rFonts w:asciiTheme="minorHAnsi" w:hAnsiTheme="minorHAnsi"/>
          <w:sz w:val="22"/>
          <w:szCs w:val="22"/>
        </w:rPr>
        <w:t>CPM</w:t>
      </w:r>
      <w:r w:rsidR="000D386C">
        <w:rPr>
          <w:rFonts w:asciiTheme="minorHAnsi" w:hAnsiTheme="minorHAnsi"/>
          <w:sz w:val="22"/>
          <w:szCs w:val="22"/>
        </w:rPr>
        <w:t>) and p value indicated for each gene.</w:t>
      </w:r>
    </w:p>
    <w:p w14:paraId="139DC0DE" w14:textId="25FCBE45" w:rsidR="00DB18CA" w:rsidRDefault="00DB18C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E62EDE6" w14:textId="6B8A96EF" w:rsidR="004A3D7F" w:rsidRDefault="00DB18C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uploaded raw RNA sequencing data </w:t>
      </w:r>
      <w:r w:rsidR="007E3F96">
        <w:rPr>
          <w:rFonts w:asciiTheme="minorHAnsi" w:hAnsiTheme="minorHAnsi"/>
          <w:sz w:val="22"/>
          <w:szCs w:val="22"/>
        </w:rPr>
        <w:t xml:space="preserve">of liver macrophages isolated from WT and </w:t>
      </w:r>
      <w:proofErr w:type="spellStart"/>
      <w:r w:rsidR="007E3F96">
        <w:rPr>
          <w:rFonts w:asciiTheme="minorHAnsi" w:hAnsiTheme="minorHAnsi"/>
          <w:sz w:val="22"/>
          <w:szCs w:val="22"/>
        </w:rPr>
        <w:t>ob</w:t>
      </w:r>
      <w:proofErr w:type="spellEnd"/>
      <w:r w:rsidR="007E3F96">
        <w:rPr>
          <w:rFonts w:asciiTheme="minorHAnsi" w:hAnsiTheme="minorHAnsi"/>
          <w:sz w:val="22"/>
          <w:szCs w:val="22"/>
        </w:rPr>
        <w:t>/</w:t>
      </w:r>
      <w:proofErr w:type="spellStart"/>
      <w:r w:rsidR="007E3F96">
        <w:rPr>
          <w:rFonts w:asciiTheme="minorHAnsi" w:hAnsiTheme="minorHAnsi"/>
          <w:sz w:val="22"/>
          <w:szCs w:val="22"/>
        </w:rPr>
        <w:t>ob</w:t>
      </w:r>
      <w:proofErr w:type="spellEnd"/>
      <w:r w:rsidR="007E3F96">
        <w:rPr>
          <w:rFonts w:asciiTheme="minorHAnsi" w:hAnsiTheme="minorHAnsi"/>
          <w:sz w:val="22"/>
          <w:szCs w:val="22"/>
        </w:rPr>
        <w:t xml:space="preserve"> mice in the </w:t>
      </w:r>
      <w:r w:rsidR="008A2ACC">
        <w:rPr>
          <w:rFonts w:asciiTheme="minorHAnsi" w:hAnsiTheme="minorHAnsi"/>
          <w:sz w:val="22"/>
          <w:szCs w:val="22"/>
        </w:rPr>
        <w:t>NCBI</w:t>
      </w:r>
      <w:r w:rsidR="007E3F96">
        <w:rPr>
          <w:rFonts w:asciiTheme="minorHAnsi" w:hAnsiTheme="minorHAnsi"/>
          <w:sz w:val="22"/>
          <w:szCs w:val="22"/>
        </w:rPr>
        <w:t xml:space="preserve"> database</w:t>
      </w:r>
      <w:r w:rsidR="008A2ACC">
        <w:rPr>
          <w:rFonts w:asciiTheme="minorHAnsi" w:hAnsiTheme="minorHAnsi"/>
          <w:sz w:val="22"/>
          <w:szCs w:val="22"/>
        </w:rPr>
        <w:t>, under the following accession number: PRJNA541224.</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BFAF7" w14:textId="77777777" w:rsidR="005163F2" w:rsidRDefault="005163F2" w:rsidP="004215FE">
      <w:r>
        <w:separator/>
      </w:r>
    </w:p>
  </w:endnote>
  <w:endnote w:type="continuationSeparator" w:id="0">
    <w:p w14:paraId="3EF52D16" w14:textId="77777777" w:rsidR="005163F2" w:rsidRDefault="005163F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13E78E40"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C306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79708" w14:textId="77777777" w:rsidR="005163F2" w:rsidRDefault="005163F2" w:rsidP="004215FE">
      <w:r>
        <w:separator/>
      </w:r>
    </w:p>
  </w:footnote>
  <w:footnote w:type="continuationSeparator" w:id="0">
    <w:p w14:paraId="24047938" w14:textId="77777777" w:rsidR="005163F2" w:rsidRDefault="005163F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lang w:val="en-GB" w:eastAsia="en-GB"/>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3FE8"/>
    <w:rsid w:val="00087E3D"/>
    <w:rsid w:val="0009444E"/>
    <w:rsid w:val="0009520A"/>
    <w:rsid w:val="000A32A6"/>
    <w:rsid w:val="000A38BC"/>
    <w:rsid w:val="000B2AEA"/>
    <w:rsid w:val="000C4C4F"/>
    <w:rsid w:val="000C773F"/>
    <w:rsid w:val="000D14EE"/>
    <w:rsid w:val="000D386C"/>
    <w:rsid w:val="000D62F9"/>
    <w:rsid w:val="000F64EE"/>
    <w:rsid w:val="00100F97"/>
    <w:rsid w:val="001019CD"/>
    <w:rsid w:val="00125190"/>
    <w:rsid w:val="00125647"/>
    <w:rsid w:val="00133662"/>
    <w:rsid w:val="00133907"/>
    <w:rsid w:val="00146DE9"/>
    <w:rsid w:val="0015519A"/>
    <w:rsid w:val="001618D5"/>
    <w:rsid w:val="00175192"/>
    <w:rsid w:val="001A0F26"/>
    <w:rsid w:val="001E1D59"/>
    <w:rsid w:val="001E432F"/>
    <w:rsid w:val="00212F30"/>
    <w:rsid w:val="00217B9E"/>
    <w:rsid w:val="00226EEF"/>
    <w:rsid w:val="002336C6"/>
    <w:rsid w:val="00241081"/>
    <w:rsid w:val="00266462"/>
    <w:rsid w:val="002A068D"/>
    <w:rsid w:val="002A0ED1"/>
    <w:rsid w:val="002A7487"/>
    <w:rsid w:val="00307F5D"/>
    <w:rsid w:val="003248ED"/>
    <w:rsid w:val="00341B31"/>
    <w:rsid w:val="00360D49"/>
    <w:rsid w:val="00370080"/>
    <w:rsid w:val="003A1CEA"/>
    <w:rsid w:val="003F19A6"/>
    <w:rsid w:val="00402ADD"/>
    <w:rsid w:val="00406FF4"/>
    <w:rsid w:val="0041682E"/>
    <w:rsid w:val="004215FE"/>
    <w:rsid w:val="004242DB"/>
    <w:rsid w:val="00426FD0"/>
    <w:rsid w:val="00441726"/>
    <w:rsid w:val="004505C5"/>
    <w:rsid w:val="00451B01"/>
    <w:rsid w:val="00455849"/>
    <w:rsid w:val="00471732"/>
    <w:rsid w:val="00482249"/>
    <w:rsid w:val="004A3D7F"/>
    <w:rsid w:val="004A5C32"/>
    <w:rsid w:val="004B41D4"/>
    <w:rsid w:val="004D5E59"/>
    <w:rsid w:val="004D602A"/>
    <w:rsid w:val="004D73CF"/>
    <w:rsid w:val="004E4945"/>
    <w:rsid w:val="004F451D"/>
    <w:rsid w:val="00505C51"/>
    <w:rsid w:val="005163F2"/>
    <w:rsid w:val="00516A01"/>
    <w:rsid w:val="0053000A"/>
    <w:rsid w:val="00550F13"/>
    <w:rsid w:val="005530AE"/>
    <w:rsid w:val="00555F44"/>
    <w:rsid w:val="00566103"/>
    <w:rsid w:val="00593365"/>
    <w:rsid w:val="005B0A15"/>
    <w:rsid w:val="005C3064"/>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3F96"/>
    <w:rsid w:val="007E54D8"/>
    <w:rsid w:val="007E5880"/>
    <w:rsid w:val="00800860"/>
    <w:rsid w:val="008071DA"/>
    <w:rsid w:val="0082410E"/>
    <w:rsid w:val="008531D3"/>
    <w:rsid w:val="00860995"/>
    <w:rsid w:val="00865914"/>
    <w:rsid w:val="008669DA"/>
    <w:rsid w:val="0087056D"/>
    <w:rsid w:val="00876F8F"/>
    <w:rsid w:val="00877644"/>
    <w:rsid w:val="00877729"/>
    <w:rsid w:val="008839AC"/>
    <w:rsid w:val="008A1118"/>
    <w:rsid w:val="008A22A7"/>
    <w:rsid w:val="008A2ACC"/>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55181"/>
    <w:rsid w:val="00A62B52"/>
    <w:rsid w:val="00A84B3E"/>
    <w:rsid w:val="00AB5612"/>
    <w:rsid w:val="00AC49AA"/>
    <w:rsid w:val="00AD7A8F"/>
    <w:rsid w:val="00AE7C75"/>
    <w:rsid w:val="00AF5736"/>
    <w:rsid w:val="00B124CC"/>
    <w:rsid w:val="00B17836"/>
    <w:rsid w:val="00B24C80"/>
    <w:rsid w:val="00B25462"/>
    <w:rsid w:val="00B330BD"/>
    <w:rsid w:val="00B4292F"/>
    <w:rsid w:val="00B533CB"/>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D7F65"/>
    <w:rsid w:val="00CE6849"/>
    <w:rsid w:val="00CF4BBE"/>
    <w:rsid w:val="00CF6CB5"/>
    <w:rsid w:val="00D10224"/>
    <w:rsid w:val="00D20F7F"/>
    <w:rsid w:val="00D30517"/>
    <w:rsid w:val="00D44612"/>
    <w:rsid w:val="00D50299"/>
    <w:rsid w:val="00D74320"/>
    <w:rsid w:val="00D779BF"/>
    <w:rsid w:val="00D83D45"/>
    <w:rsid w:val="00D93937"/>
    <w:rsid w:val="00DB18CA"/>
    <w:rsid w:val="00DE078E"/>
    <w:rsid w:val="00DE207A"/>
    <w:rsid w:val="00DE2719"/>
    <w:rsid w:val="00DF1913"/>
    <w:rsid w:val="00E007B4"/>
    <w:rsid w:val="00E234CA"/>
    <w:rsid w:val="00E2697B"/>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18358941">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9377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97E5F-1CE5-4E55-B1B9-CEA07498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1486</Words>
  <Characters>7881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9349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Petkevicius, Kasparas</cp:lastModifiedBy>
  <cp:revision>2</cp:revision>
  <dcterms:created xsi:type="dcterms:W3CDTF">2019-05-06T13:54:00Z</dcterms:created>
  <dcterms:modified xsi:type="dcterms:W3CDTF">2019-05-06T13:54:00Z</dcterms:modified>
</cp:coreProperties>
</file>