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7C552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Supporting Information</w:t>
      </w:r>
    </w:p>
    <w:p w14:paraId="5419D8E4" w14:textId="77777777" w:rsidR="00D070A7" w:rsidRDefault="00D070A7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  <w:b/>
        </w:rPr>
      </w:pPr>
    </w:p>
    <w:p w14:paraId="7EA297A3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An Elusive Electron Shuttle from a Facultative Anaerobe</w:t>
      </w:r>
    </w:p>
    <w:p w14:paraId="3EA04F3C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Emily Mevers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vertAlign w:val="superscript"/>
        </w:rPr>
        <w:t>†</w:t>
      </w:r>
      <w:r>
        <w:rPr>
          <w:rFonts w:ascii="Times New Roman" w:eastAsia="Times New Roman" w:hAnsi="Times New Roman" w:cs="Times New Roman"/>
          <w:color w:val="000000"/>
        </w:rPr>
        <w:t>, Lin Su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2,3</w:t>
      </w:r>
      <w:r>
        <w:rPr>
          <w:rFonts w:ascii="Times New Roman" w:eastAsia="Times New Roman" w:hAnsi="Times New Roman" w:cs="Times New Roman"/>
          <w:vertAlign w:val="superscript"/>
        </w:rPr>
        <w:t>†</w:t>
      </w:r>
      <w:r>
        <w:rPr>
          <w:rFonts w:ascii="Times New Roman" w:eastAsia="Times New Roman" w:hAnsi="Times New Roman" w:cs="Times New Roman"/>
          <w:color w:val="000000"/>
        </w:rPr>
        <w:t>, Gleb Pischany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1,4</w:t>
      </w:r>
      <w:r>
        <w:rPr>
          <w:rFonts w:ascii="Times New Roman" w:eastAsia="Times New Roman" w:hAnsi="Times New Roman" w:cs="Times New Roman"/>
          <w:color w:val="000000"/>
        </w:rPr>
        <w:t>, Moshe Baruch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, Jose Cornejo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, Elissa Hobert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, Eric Demise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, Caroline M. Ajo-Franklin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2,5*</w:t>
      </w:r>
      <w:r>
        <w:rPr>
          <w:rFonts w:ascii="Times New Roman" w:eastAsia="Times New Roman" w:hAnsi="Times New Roman" w:cs="Times New Roman"/>
          <w:color w:val="000000"/>
        </w:rPr>
        <w:t>, &amp; Jon Clardy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1*</w:t>
      </w:r>
    </w:p>
    <w:p w14:paraId="270C96ED" w14:textId="77777777" w:rsidR="00D070A7" w:rsidRDefault="00340F0F">
      <w:pPr>
        <w:spacing w:line="360" w:lineRule="auto"/>
        <w:ind w:left="-270" w:right="-2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2906CBAE" w14:textId="77777777" w:rsidR="00D070A7" w:rsidRDefault="00D070A7">
      <w:pPr>
        <w:spacing w:after="240" w:line="360" w:lineRule="auto"/>
        <w:ind w:left="-270" w:right="-270"/>
        <w:rPr>
          <w:rFonts w:ascii="Times New Roman" w:eastAsia="Times New Roman" w:hAnsi="Times New Roman" w:cs="Times New Roman"/>
        </w:rPr>
      </w:pPr>
    </w:p>
    <w:p w14:paraId="04C093ED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Departments of 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 xml:space="preserve">Biological Chemistry and Molecular Pharmacology, and 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Microbiology and Immunobiology, Harvard Medical School, Boston, MA 02115, USA</w:t>
      </w:r>
    </w:p>
    <w:p w14:paraId="6AF7AA09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3A430B4A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Molecular Foundry Division, and 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5</w:t>
      </w:r>
      <w:r>
        <w:rPr>
          <w:rFonts w:ascii="Times New Roman" w:eastAsia="Times New Roman" w:hAnsi="Times New Roman" w:cs="Times New Roman"/>
          <w:color w:val="000000"/>
        </w:rPr>
        <w:t>Molecular Biophysics and Integrated Bioimaging Division, Lawrence Berkeley National Laboratory, University of California, Berkeley, CA 94720, USA</w:t>
      </w:r>
    </w:p>
    <w:p w14:paraId="3914DEA4" w14:textId="77777777" w:rsidR="00D070A7" w:rsidRDefault="00D070A7">
      <w:pPr>
        <w:spacing w:line="360" w:lineRule="auto"/>
        <w:ind w:left="-270" w:right="-270"/>
        <w:rPr>
          <w:rFonts w:ascii="Times New Roman" w:eastAsia="Times New Roman" w:hAnsi="Times New Roman" w:cs="Times New Roman"/>
        </w:rPr>
      </w:pPr>
    </w:p>
    <w:p w14:paraId="70ADFB5D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State Key Laboratory of Bioelectronics, School of Biological Science and Medical Engineering, Southeast University, Nanjing, 210018, China</w:t>
      </w:r>
    </w:p>
    <w:p w14:paraId="5D910B0E" w14:textId="77777777" w:rsidR="00D070A7" w:rsidRDefault="00D070A7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</w:rPr>
      </w:pPr>
    </w:p>
    <w:p w14:paraId="2062040F" w14:textId="77777777" w:rsidR="00D070A7" w:rsidRDefault="00340F0F">
      <w:pPr>
        <w:spacing w:line="360" w:lineRule="auto"/>
        <w:ind w:left="-270" w:right="-2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>†</w:t>
      </w:r>
      <w:r>
        <w:rPr>
          <w:rFonts w:ascii="Times New Roman" w:eastAsia="Times New Roman" w:hAnsi="Times New Roman" w:cs="Times New Roman"/>
        </w:rPr>
        <w:t>These authors contributed equally to this work</w:t>
      </w:r>
    </w:p>
    <w:p w14:paraId="6B428378" w14:textId="77777777" w:rsidR="00D070A7" w:rsidRDefault="00D070A7">
      <w:pPr>
        <w:ind w:left="-270" w:right="-270"/>
      </w:pPr>
    </w:p>
    <w:p w14:paraId="71BA927E" w14:textId="77777777" w:rsidR="00D070A7" w:rsidRDefault="00340F0F">
      <w:pPr>
        <w:ind w:left="-270" w:right="-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Table of Contents: </w:t>
      </w:r>
    </w:p>
    <w:p w14:paraId="1D92EE60" w14:textId="08828C33" w:rsidR="00D070A7" w:rsidRDefault="00340F0F">
      <w:pPr>
        <w:ind w:left="-273" w:right="-273"/>
        <w:jc w:val="both"/>
      </w:pPr>
      <w:r>
        <w:t>Table S1:</w:t>
      </w:r>
      <w:r>
        <w:rPr>
          <w:b/>
        </w:rPr>
        <w:t xml:space="preserve"> </w:t>
      </w:r>
      <w:r>
        <w:t>Acquisition of non-</w:t>
      </w:r>
      <w:r>
        <w:rPr>
          <w:i/>
        </w:rPr>
        <w:t xml:space="preserve">E. coli </w:t>
      </w:r>
      <w:r>
        <w:t>bacterial strains…………………………………………..……</w:t>
      </w:r>
      <w:r w:rsidR="006D254E">
        <w:t>…………………..</w:t>
      </w:r>
      <w:r>
        <w:t xml:space="preserve">.pg. </w:t>
      </w:r>
      <w:r w:rsidR="002823B8">
        <w:t>2</w:t>
      </w:r>
    </w:p>
    <w:p w14:paraId="28CFA36E" w14:textId="1CB5ACEF" w:rsidR="00D070A7" w:rsidRDefault="00340F0F">
      <w:pPr>
        <w:ind w:left="-270" w:right="-270"/>
        <w:jc w:val="both"/>
      </w:pPr>
      <w:r>
        <w:t>Table 2:</w:t>
      </w:r>
      <w:r>
        <w:rPr>
          <w:b/>
        </w:rPr>
        <w:t xml:space="preserve"> </w:t>
      </w:r>
      <w:r>
        <w:rPr>
          <w:i/>
        </w:rPr>
        <w:t xml:space="preserve">E. coli </w:t>
      </w:r>
      <w:r>
        <w:t>strains purchased from Coli Genetic Stock Center…………………</w:t>
      </w:r>
      <w:r w:rsidR="006D254E">
        <w:t>……………..</w:t>
      </w:r>
      <w:r>
        <w:t>………………</w:t>
      </w:r>
      <w:r w:rsidR="002823B8">
        <w:t>.</w:t>
      </w:r>
      <w:r>
        <w:t xml:space="preserve">pg. </w:t>
      </w:r>
      <w:r w:rsidR="002823B8">
        <w:t>2</w:t>
      </w:r>
    </w:p>
    <w:p w14:paraId="40BD8289" w14:textId="47282A20" w:rsidR="00D070A7" w:rsidRDefault="00340F0F">
      <w:pPr>
        <w:tabs>
          <w:tab w:val="left" w:pos="2947"/>
        </w:tabs>
        <w:ind w:left="-270" w:right="-270"/>
        <w:jc w:val="both"/>
      </w:pPr>
      <w:bookmarkStart w:id="0" w:name="_gjdgxs" w:colFirst="0" w:colLast="0"/>
      <w:bookmarkEnd w:id="0"/>
      <w:r>
        <w:t>References………………………………………………………………………………………</w:t>
      </w:r>
      <w:r w:rsidR="006D254E">
        <w:t>……………………………………….</w:t>
      </w:r>
      <w:r>
        <w:t>..</w:t>
      </w:r>
      <w:r w:rsidR="002823B8">
        <w:t>..</w:t>
      </w:r>
      <w:r>
        <w:t xml:space="preserve">.pg. </w:t>
      </w:r>
      <w:r w:rsidR="002823B8">
        <w:t>3</w:t>
      </w:r>
    </w:p>
    <w:p w14:paraId="414597DD" w14:textId="77777777" w:rsidR="00D070A7" w:rsidRDefault="00D070A7">
      <w:pPr>
        <w:tabs>
          <w:tab w:val="left" w:pos="2947"/>
        </w:tabs>
        <w:ind w:left="-270" w:right="-270"/>
        <w:jc w:val="both"/>
      </w:pPr>
    </w:p>
    <w:p w14:paraId="25DFC7D0" w14:textId="77777777" w:rsidR="00D070A7" w:rsidRDefault="00D070A7">
      <w:pPr>
        <w:tabs>
          <w:tab w:val="left" w:pos="2947"/>
        </w:tabs>
        <w:ind w:left="-270" w:right="-270"/>
        <w:jc w:val="both"/>
      </w:pPr>
    </w:p>
    <w:p w14:paraId="150137D4" w14:textId="77777777" w:rsidR="00D070A7" w:rsidRDefault="00340F0F" w:rsidP="002823B8">
      <w:pPr>
        <w:ind w:left="-270" w:right="-270"/>
      </w:pPr>
      <w:r>
        <w:br w:type="page"/>
      </w:r>
    </w:p>
    <w:p w14:paraId="6AC77B82" w14:textId="77777777" w:rsidR="00D070A7" w:rsidRDefault="00D070A7">
      <w:pPr>
        <w:ind w:left="-270" w:right="-270"/>
        <w:rPr>
          <w:b/>
        </w:rPr>
      </w:pPr>
    </w:p>
    <w:tbl>
      <w:tblPr>
        <w:tblStyle w:val="a"/>
        <w:tblW w:w="9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5"/>
        <w:gridCol w:w="4500"/>
        <w:gridCol w:w="1665"/>
        <w:gridCol w:w="105"/>
      </w:tblGrid>
      <w:tr w:rsidR="00D070A7" w14:paraId="2522832E" w14:textId="77777777">
        <w:trPr>
          <w:trHeight w:val="60"/>
        </w:trPr>
        <w:tc>
          <w:tcPr>
            <w:tcW w:w="9225" w:type="dxa"/>
            <w:gridSpan w:val="4"/>
          </w:tcPr>
          <w:p w14:paraId="01DA0C9D" w14:textId="77777777" w:rsidR="00D070A7" w:rsidRDefault="00340F0F">
            <w:pPr>
              <w:ind w:right="-90"/>
              <w:rPr>
                <w:b/>
              </w:rPr>
            </w:pPr>
            <w:r>
              <w:rPr>
                <w:b/>
              </w:rPr>
              <w:t xml:space="preserve">Table S1. </w:t>
            </w:r>
            <w:r>
              <w:t>Acquisition of non-</w:t>
            </w:r>
            <w:r>
              <w:rPr>
                <w:i/>
              </w:rPr>
              <w:t xml:space="preserve">E. coli </w:t>
            </w:r>
            <w:r>
              <w:t>CGCS bacterial strains</w:t>
            </w:r>
          </w:p>
        </w:tc>
      </w:tr>
      <w:tr w:rsidR="00D070A7" w14:paraId="4657D3E1" w14:textId="77777777">
        <w:trPr>
          <w:gridAfter w:val="1"/>
          <w:wAfter w:w="105" w:type="dxa"/>
        </w:trPr>
        <w:tc>
          <w:tcPr>
            <w:tcW w:w="2955" w:type="dxa"/>
          </w:tcPr>
          <w:p w14:paraId="380F52A2" w14:textId="77777777" w:rsidR="00D070A7" w:rsidRDefault="00340F0F">
            <w:pPr>
              <w:ind w:left="-270" w:right="-270" w:firstLine="360"/>
            </w:pPr>
            <w:r>
              <w:rPr>
                <w:b/>
              </w:rPr>
              <w:t>Strain</w:t>
            </w:r>
          </w:p>
        </w:tc>
        <w:tc>
          <w:tcPr>
            <w:tcW w:w="4500" w:type="dxa"/>
          </w:tcPr>
          <w:p w14:paraId="3EE1CFF1" w14:textId="77777777" w:rsidR="00D070A7" w:rsidRDefault="00340F0F">
            <w:pPr>
              <w:ind w:right="-270"/>
              <w:rPr>
                <w:vertAlign w:val="superscript"/>
              </w:rPr>
            </w:pPr>
            <w:r>
              <w:rPr>
                <w:b/>
              </w:rPr>
              <w:t>Acquired from</w:t>
            </w:r>
          </w:p>
        </w:tc>
        <w:tc>
          <w:tcPr>
            <w:tcW w:w="1665" w:type="dxa"/>
          </w:tcPr>
          <w:p w14:paraId="77F32824" w14:textId="77777777" w:rsidR="00D070A7" w:rsidRDefault="00340F0F">
            <w:pPr>
              <w:ind w:left="-270" w:right="-270" w:firstLine="270"/>
              <w:rPr>
                <w:b/>
              </w:rPr>
            </w:pPr>
            <w:r>
              <w:rPr>
                <w:b/>
              </w:rPr>
              <w:t>Commercial ID</w:t>
            </w:r>
          </w:p>
        </w:tc>
      </w:tr>
      <w:tr w:rsidR="00D070A7" w14:paraId="3497CC64" w14:textId="77777777">
        <w:trPr>
          <w:gridAfter w:val="1"/>
          <w:wAfter w:w="105" w:type="dxa"/>
        </w:trPr>
        <w:tc>
          <w:tcPr>
            <w:tcW w:w="2955" w:type="dxa"/>
          </w:tcPr>
          <w:p w14:paraId="326840AC" w14:textId="77777777" w:rsidR="00D070A7" w:rsidRDefault="00340F0F">
            <w:pPr>
              <w:ind w:left="-270" w:right="-270" w:firstLine="360"/>
              <w:rPr>
                <w:i/>
              </w:rPr>
            </w:pPr>
            <w:r>
              <w:rPr>
                <w:i/>
              </w:rPr>
              <w:t xml:space="preserve">S. oneidensis </w:t>
            </w:r>
            <w:r>
              <w:t xml:space="preserve">MR-1 </w:t>
            </w:r>
          </w:p>
        </w:tc>
        <w:tc>
          <w:tcPr>
            <w:tcW w:w="4500" w:type="dxa"/>
          </w:tcPr>
          <w:p w14:paraId="6485C978" w14:textId="77777777" w:rsidR="00D070A7" w:rsidRDefault="00340F0F">
            <w:pPr>
              <w:ind w:right="-270"/>
            </w:pPr>
            <w:r>
              <w:t xml:space="preserve">Kolter lab </w:t>
            </w:r>
            <w:hyperlink r:id="rId6">
              <w:r>
                <w:rPr>
                  <w:color w:val="000000"/>
                </w:rPr>
                <w:t>(Newman and Kolter, 2000)</w:t>
              </w:r>
            </w:hyperlink>
          </w:p>
        </w:tc>
        <w:tc>
          <w:tcPr>
            <w:tcW w:w="1665" w:type="dxa"/>
          </w:tcPr>
          <w:p w14:paraId="7B8EE944" w14:textId="77777777" w:rsidR="00D070A7" w:rsidRDefault="00340F0F" w:rsidP="00377DBF">
            <w:pPr>
              <w:ind w:left="-6" w:right="-270" w:firstLine="6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D070A7" w14:paraId="4E8F713E" w14:textId="77777777">
        <w:trPr>
          <w:gridAfter w:val="1"/>
          <w:wAfter w:w="105" w:type="dxa"/>
        </w:trPr>
        <w:tc>
          <w:tcPr>
            <w:tcW w:w="2955" w:type="dxa"/>
          </w:tcPr>
          <w:p w14:paraId="3E88E761" w14:textId="77777777" w:rsidR="00D070A7" w:rsidRDefault="00340F0F">
            <w:pPr>
              <w:ind w:left="-270" w:right="-270" w:firstLine="360"/>
              <w:rPr>
                <w:b/>
              </w:rPr>
            </w:pPr>
            <w:r>
              <w:rPr>
                <w:i/>
              </w:rPr>
              <w:t>S. oneidensis</w:t>
            </w:r>
            <w:r>
              <w:t xml:space="preserve"> </w:t>
            </w:r>
            <w:r>
              <w:rPr>
                <w:i/>
              </w:rPr>
              <w:t>menC::Tn10</w:t>
            </w:r>
          </w:p>
        </w:tc>
        <w:tc>
          <w:tcPr>
            <w:tcW w:w="4500" w:type="dxa"/>
          </w:tcPr>
          <w:p w14:paraId="25213FEB" w14:textId="77777777" w:rsidR="00D070A7" w:rsidRDefault="00340F0F">
            <w:pPr>
              <w:ind w:right="-270"/>
              <w:rPr>
                <w:vertAlign w:val="superscript"/>
              </w:rPr>
            </w:pPr>
            <w:r>
              <w:t xml:space="preserve">Kolter lab </w:t>
            </w:r>
            <w:hyperlink r:id="rId7">
              <w:r>
                <w:rPr>
                  <w:color w:val="000000"/>
                </w:rPr>
                <w:t>(Newman and Kolter, 2000)</w:t>
              </w:r>
            </w:hyperlink>
          </w:p>
        </w:tc>
        <w:tc>
          <w:tcPr>
            <w:tcW w:w="1665" w:type="dxa"/>
          </w:tcPr>
          <w:p w14:paraId="079DDF62" w14:textId="77777777" w:rsidR="00D070A7" w:rsidRDefault="00340F0F" w:rsidP="00377DBF">
            <w:pPr>
              <w:ind w:left="-6" w:right="-270" w:firstLine="6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D070A7" w14:paraId="7D9BCABF" w14:textId="77777777">
        <w:trPr>
          <w:gridAfter w:val="1"/>
          <w:wAfter w:w="105" w:type="dxa"/>
        </w:trPr>
        <w:tc>
          <w:tcPr>
            <w:tcW w:w="2955" w:type="dxa"/>
          </w:tcPr>
          <w:p w14:paraId="6FF82BAA" w14:textId="77777777" w:rsidR="00D070A7" w:rsidRDefault="00340F0F">
            <w:pPr>
              <w:ind w:left="-270" w:right="-270" w:firstLine="360"/>
              <w:rPr>
                <w:i/>
              </w:rPr>
            </w:pPr>
            <w:r>
              <w:rPr>
                <w:i/>
              </w:rPr>
              <w:t>S. oneidensis menA::Himar</w:t>
            </w:r>
          </w:p>
        </w:tc>
        <w:tc>
          <w:tcPr>
            <w:tcW w:w="4500" w:type="dxa"/>
          </w:tcPr>
          <w:p w14:paraId="1EB0184A" w14:textId="77777777" w:rsidR="00D070A7" w:rsidRDefault="00340F0F">
            <w:pPr>
              <w:ind w:right="-270"/>
              <w:rPr>
                <w:b/>
              </w:rPr>
            </w:pPr>
            <w:r>
              <w:t xml:space="preserve">Barstow lab </w:t>
            </w:r>
            <w:hyperlink r:id="rId8">
              <w:r>
                <w:rPr>
                  <w:color w:val="000000"/>
                </w:rPr>
                <w:t>(Baym et al., 2016)</w:t>
              </w:r>
            </w:hyperlink>
          </w:p>
        </w:tc>
        <w:tc>
          <w:tcPr>
            <w:tcW w:w="1665" w:type="dxa"/>
          </w:tcPr>
          <w:p w14:paraId="64A0885A" w14:textId="77777777" w:rsidR="00D070A7" w:rsidRDefault="00340F0F" w:rsidP="00377DBF">
            <w:pPr>
              <w:ind w:left="-6" w:right="-270" w:firstLine="6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D070A7" w14:paraId="6A738695" w14:textId="77777777">
        <w:trPr>
          <w:gridAfter w:val="1"/>
          <w:wAfter w:w="105" w:type="dxa"/>
        </w:trPr>
        <w:tc>
          <w:tcPr>
            <w:tcW w:w="2955" w:type="dxa"/>
          </w:tcPr>
          <w:p w14:paraId="5CBDEA5C" w14:textId="77777777" w:rsidR="00D070A7" w:rsidRDefault="00340F0F">
            <w:pPr>
              <w:ind w:left="-270" w:right="-270" w:firstLine="360"/>
            </w:pPr>
            <w:r>
              <w:rPr>
                <w:i/>
              </w:rPr>
              <w:t xml:space="preserve">V. cholerae </w:t>
            </w:r>
            <w:r>
              <w:t>V52</w:t>
            </w:r>
          </w:p>
        </w:tc>
        <w:tc>
          <w:tcPr>
            <w:tcW w:w="4500" w:type="dxa"/>
          </w:tcPr>
          <w:p w14:paraId="7CD4B7B1" w14:textId="77777777" w:rsidR="00D070A7" w:rsidRDefault="00340F0F">
            <w:pPr>
              <w:ind w:right="-270"/>
            </w:pPr>
            <w:r>
              <w:t>Kolter lab</w:t>
            </w:r>
          </w:p>
        </w:tc>
        <w:tc>
          <w:tcPr>
            <w:tcW w:w="1665" w:type="dxa"/>
          </w:tcPr>
          <w:p w14:paraId="0797ED34" w14:textId="77777777" w:rsidR="00D070A7" w:rsidRDefault="00340F0F" w:rsidP="00377DBF">
            <w:pPr>
              <w:ind w:left="-6" w:right="-270" w:firstLine="6"/>
              <w:jc w:val="center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D070A7" w14:paraId="28A021A8" w14:textId="77777777">
        <w:trPr>
          <w:gridAfter w:val="1"/>
          <w:wAfter w:w="105" w:type="dxa"/>
        </w:trPr>
        <w:tc>
          <w:tcPr>
            <w:tcW w:w="2955" w:type="dxa"/>
          </w:tcPr>
          <w:p w14:paraId="6CFEDFC9" w14:textId="77777777" w:rsidR="00D070A7" w:rsidRDefault="00340F0F">
            <w:pPr>
              <w:ind w:left="-270" w:right="-270" w:firstLine="360"/>
              <w:rPr>
                <w:i/>
              </w:rPr>
            </w:pPr>
            <w:r>
              <w:rPr>
                <w:i/>
              </w:rPr>
              <w:t>B. fragilis</w:t>
            </w:r>
          </w:p>
        </w:tc>
        <w:tc>
          <w:tcPr>
            <w:tcW w:w="4500" w:type="dxa"/>
          </w:tcPr>
          <w:p w14:paraId="08DC242C" w14:textId="77777777" w:rsidR="00D070A7" w:rsidRDefault="00340F0F">
            <w:pPr>
              <w:ind w:right="-270"/>
            </w:pPr>
            <w:r>
              <w:t>ATCC</w:t>
            </w:r>
          </w:p>
        </w:tc>
        <w:tc>
          <w:tcPr>
            <w:tcW w:w="1665" w:type="dxa"/>
          </w:tcPr>
          <w:p w14:paraId="00647318" w14:textId="77777777" w:rsidR="00D070A7" w:rsidRDefault="00340F0F" w:rsidP="00377DBF">
            <w:pPr>
              <w:ind w:left="-6" w:right="-270" w:firstLine="6"/>
              <w:jc w:val="center"/>
            </w:pPr>
            <w:r>
              <w:t>25285</w:t>
            </w:r>
          </w:p>
        </w:tc>
        <w:bookmarkStart w:id="1" w:name="_GoBack"/>
        <w:bookmarkEnd w:id="1"/>
      </w:tr>
      <w:tr w:rsidR="00D070A7" w14:paraId="160EE1BF" w14:textId="77777777">
        <w:trPr>
          <w:gridAfter w:val="1"/>
          <w:wAfter w:w="105" w:type="dxa"/>
        </w:trPr>
        <w:tc>
          <w:tcPr>
            <w:tcW w:w="2955" w:type="dxa"/>
          </w:tcPr>
          <w:p w14:paraId="2237FDE1" w14:textId="77777777" w:rsidR="00D070A7" w:rsidRDefault="00340F0F">
            <w:pPr>
              <w:ind w:left="-270" w:right="-270" w:firstLine="360"/>
              <w:rPr>
                <w:b/>
              </w:rPr>
            </w:pPr>
            <w:r>
              <w:rPr>
                <w:i/>
              </w:rPr>
              <w:t>L. lactis lactis</w:t>
            </w:r>
          </w:p>
        </w:tc>
        <w:tc>
          <w:tcPr>
            <w:tcW w:w="4500" w:type="dxa"/>
          </w:tcPr>
          <w:p w14:paraId="59136C6A" w14:textId="77777777" w:rsidR="00D070A7" w:rsidRDefault="00340F0F">
            <w:pPr>
              <w:ind w:right="-270"/>
            </w:pPr>
            <w:r>
              <w:t>DSM</w:t>
            </w:r>
          </w:p>
        </w:tc>
        <w:tc>
          <w:tcPr>
            <w:tcW w:w="1665" w:type="dxa"/>
          </w:tcPr>
          <w:p w14:paraId="593309E1" w14:textId="77777777" w:rsidR="00D070A7" w:rsidRDefault="00340F0F" w:rsidP="00377DBF">
            <w:pPr>
              <w:ind w:left="-6" w:right="-270" w:firstLine="6"/>
              <w:jc w:val="center"/>
            </w:pPr>
            <w:r>
              <w:t>20481</w:t>
            </w:r>
          </w:p>
        </w:tc>
      </w:tr>
      <w:tr w:rsidR="00D070A7" w14:paraId="72E46381" w14:textId="77777777">
        <w:trPr>
          <w:gridAfter w:val="1"/>
          <w:wAfter w:w="105" w:type="dxa"/>
        </w:trPr>
        <w:tc>
          <w:tcPr>
            <w:tcW w:w="2955" w:type="dxa"/>
          </w:tcPr>
          <w:p w14:paraId="53F70A2B" w14:textId="77777777" w:rsidR="00D070A7" w:rsidRDefault="00340F0F">
            <w:pPr>
              <w:ind w:left="-270" w:right="-270" w:firstLine="360"/>
              <w:rPr>
                <w:i/>
              </w:rPr>
            </w:pPr>
            <w:r>
              <w:rPr>
                <w:i/>
              </w:rPr>
              <w:t xml:space="preserve">S. oneidensis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bfe </w:t>
            </w:r>
          </w:p>
        </w:tc>
        <w:tc>
          <w:tcPr>
            <w:tcW w:w="4500" w:type="dxa"/>
          </w:tcPr>
          <w:p w14:paraId="474DECC9" w14:textId="77777777" w:rsidR="00D070A7" w:rsidRDefault="00340F0F">
            <w:pPr>
              <w:ind w:right="-270"/>
            </w:pPr>
            <w:r>
              <w:t xml:space="preserve">Gralnick  lab </w:t>
            </w:r>
            <w:hyperlink r:id="rId9">
              <w:r>
                <w:rPr>
                  <w:color w:val="000000"/>
                </w:rPr>
                <w:t>(Kotloski and Gralnick, 2013)</w:t>
              </w:r>
            </w:hyperlink>
          </w:p>
        </w:tc>
        <w:tc>
          <w:tcPr>
            <w:tcW w:w="1665" w:type="dxa"/>
          </w:tcPr>
          <w:p w14:paraId="1381BAB5" w14:textId="77777777" w:rsidR="00D070A7" w:rsidRDefault="00340F0F" w:rsidP="00377DBF">
            <w:pPr>
              <w:ind w:left="-6" w:right="-270" w:firstLine="6"/>
              <w:jc w:val="center"/>
            </w:pPr>
            <w:r>
              <w:rPr>
                <w:b/>
              </w:rPr>
              <w:t>n/a</w:t>
            </w:r>
          </w:p>
        </w:tc>
      </w:tr>
      <w:tr w:rsidR="00D070A7" w14:paraId="7438C16B" w14:textId="77777777">
        <w:trPr>
          <w:gridAfter w:val="1"/>
          <w:wAfter w:w="105" w:type="dxa"/>
        </w:trPr>
        <w:tc>
          <w:tcPr>
            <w:tcW w:w="2955" w:type="dxa"/>
          </w:tcPr>
          <w:p w14:paraId="3ECA3D15" w14:textId="77777777" w:rsidR="00D070A7" w:rsidRDefault="00340F0F">
            <w:pPr>
              <w:ind w:left="-270" w:right="-270" w:firstLine="360"/>
              <w:rPr>
                <w:i/>
              </w:rPr>
            </w:pPr>
            <w:r>
              <w:rPr>
                <w:i/>
              </w:rPr>
              <w:t xml:space="preserve">S. oneidensis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mtr</w:t>
            </w:r>
          </w:p>
        </w:tc>
        <w:tc>
          <w:tcPr>
            <w:tcW w:w="4500" w:type="dxa"/>
          </w:tcPr>
          <w:p w14:paraId="6F9613C9" w14:textId="77777777" w:rsidR="00D070A7" w:rsidRDefault="00340F0F">
            <w:pPr>
              <w:ind w:right="-270"/>
            </w:pPr>
            <w:r>
              <w:t xml:space="preserve">Gralnick  lab </w:t>
            </w:r>
            <w:hyperlink r:id="rId10">
              <w:r>
                <w:rPr>
                  <w:color w:val="000000"/>
                </w:rPr>
                <w:t>(Coursolle and Gralnick, 2012)</w:t>
              </w:r>
            </w:hyperlink>
          </w:p>
        </w:tc>
        <w:tc>
          <w:tcPr>
            <w:tcW w:w="1665" w:type="dxa"/>
          </w:tcPr>
          <w:p w14:paraId="6B81F8F5" w14:textId="77777777" w:rsidR="00D070A7" w:rsidRDefault="00340F0F" w:rsidP="00377DBF">
            <w:pPr>
              <w:ind w:left="-6" w:right="-270" w:firstLine="6"/>
              <w:jc w:val="center"/>
            </w:pPr>
            <w:r>
              <w:rPr>
                <w:b/>
              </w:rPr>
              <w:t>n/a</w:t>
            </w:r>
          </w:p>
        </w:tc>
      </w:tr>
    </w:tbl>
    <w:p w14:paraId="40610DCC" w14:textId="03527675" w:rsidR="00D070A7" w:rsidRDefault="00D070A7">
      <w:pPr>
        <w:ind w:left="-270" w:right="-270"/>
      </w:pPr>
    </w:p>
    <w:p w14:paraId="0D970CCC" w14:textId="77777777" w:rsidR="002823B8" w:rsidRDefault="002823B8">
      <w:pPr>
        <w:ind w:left="-270" w:right="-270"/>
      </w:pPr>
    </w:p>
    <w:tbl>
      <w:tblPr>
        <w:tblStyle w:val="a0"/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9"/>
        <w:gridCol w:w="1216"/>
        <w:gridCol w:w="909"/>
        <w:gridCol w:w="7234"/>
      </w:tblGrid>
      <w:tr w:rsidR="00D070A7" w14:paraId="51495416" w14:textId="77777777">
        <w:tc>
          <w:tcPr>
            <w:tcW w:w="10278" w:type="dxa"/>
            <w:gridSpan w:val="4"/>
            <w:tcBorders>
              <w:top w:val="nil"/>
              <w:left w:val="nil"/>
              <w:right w:val="nil"/>
            </w:tcBorders>
          </w:tcPr>
          <w:p w14:paraId="665B228C" w14:textId="77777777" w:rsidR="00D070A7" w:rsidRDefault="00340F0F">
            <w:pPr>
              <w:ind w:right="-270"/>
            </w:pPr>
            <w:r>
              <w:rPr>
                <w:b/>
              </w:rPr>
              <w:t xml:space="preserve">Table S2. </w:t>
            </w:r>
            <w:r>
              <w:rPr>
                <w:i/>
              </w:rPr>
              <w:t xml:space="preserve">E. coli </w:t>
            </w:r>
            <w:r>
              <w:t>strains purchased from Coli Genetic Stock Center</w:t>
            </w:r>
          </w:p>
        </w:tc>
      </w:tr>
      <w:tr w:rsidR="00D070A7" w14:paraId="2C68EEE8" w14:textId="77777777">
        <w:tc>
          <w:tcPr>
            <w:tcW w:w="919" w:type="dxa"/>
          </w:tcPr>
          <w:p w14:paraId="052BBA2B" w14:textId="77777777" w:rsidR="00D070A7" w:rsidRDefault="00340F0F">
            <w:pPr>
              <w:ind w:left="-90" w:right="-270"/>
              <w:rPr>
                <w:b/>
              </w:rPr>
            </w:pPr>
            <w:r>
              <w:rPr>
                <w:b/>
              </w:rPr>
              <w:t>Strain</w:t>
            </w:r>
          </w:p>
        </w:tc>
        <w:tc>
          <w:tcPr>
            <w:tcW w:w="1216" w:type="dxa"/>
          </w:tcPr>
          <w:p w14:paraId="7991C5DB" w14:textId="77777777" w:rsidR="00D070A7" w:rsidRDefault="00340F0F">
            <w:pPr>
              <w:ind w:right="-27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909" w:type="dxa"/>
          </w:tcPr>
          <w:p w14:paraId="68605246" w14:textId="77777777" w:rsidR="00D070A7" w:rsidRDefault="00340F0F">
            <w:pPr>
              <w:ind w:right="-270"/>
              <w:rPr>
                <w:b/>
              </w:rPr>
            </w:pPr>
            <w:r>
              <w:rPr>
                <w:b/>
              </w:rPr>
              <w:t>CGSC#</w:t>
            </w:r>
          </w:p>
        </w:tc>
        <w:tc>
          <w:tcPr>
            <w:tcW w:w="7234" w:type="dxa"/>
          </w:tcPr>
          <w:p w14:paraId="5241410A" w14:textId="77777777" w:rsidR="00D070A7" w:rsidRDefault="00340F0F">
            <w:pPr>
              <w:ind w:left="90"/>
              <w:rPr>
                <w:b/>
              </w:rPr>
            </w:pPr>
            <w:r>
              <w:rPr>
                <w:b/>
              </w:rPr>
              <w:t>Genotype</w:t>
            </w:r>
          </w:p>
        </w:tc>
      </w:tr>
      <w:tr w:rsidR="00D070A7" w14:paraId="3E717958" w14:textId="77777777">
        <w:tc>
          <w:tcPr>
            <w:tcW w:w="919" w:type="dxa"/>
          </w:tcPr>
          <w:p w14:paraId="50A1FEB1" w14:textId="77777777" w:rsidR="00D070A7" w:rsidRDefault="00340F0F">
            <w:pPr>
              <w:ind w:left="-90" w:right="-270"/>
            </w:pPr>
            <w:r>
              <w:t>Parent</w:t>
            </w:r>
          </w:p>
        </w:tc>
        <w:tc>
          <w:tcPr>
            <w:tcW w:w="1216" w:type="dxa"/>
          </w:tcPr>
          <w:p w14:paraId="71B49FEB" w14:textId="77777777" w:rsidR="00D070A7" w:rsidRDefault="00340F0F">
            <w:pPr>
              <w:ind w:right="-270"/>
            </w:pPr>
            <w:r>
              <w:t>BW25113</w:t>
            </w:r>
          </w:p>
        </w:tc>
        <w:tc>
          <w:tcPr>
            <w:tcW w:w="909" w:type="dxa"/>
          </w:tcPr>
          <w:p w14:paraId="3967EF7C" w14:textId="77777777" w:rsidR="00D070A7" w:rsidRDefault="00340F0F">
            <w:pPr>
              <w:ind w:right="-270"/>
            </w:pPr>
            <w:r>
              <w:t>7636</w:t>
            </w:r>
          </w:p>
        </w:tc>
        <w:tc>
          <w:tcPr>
            <w:tcW w:w="7234" w:type="dxa"/>
          </w:tcPr>
          <w:p w14:paraId="635B3E4A" w14:textId="77777777" w:rsidR="00D070A7" w:rsidRDefault="00340F0F">
            <w:pPr>
              <w:ind w:left="90"/>
            </w:pPr>
            <w:r>
              <w:rPr>
                <w:color w:val="000000"/>
                <w:highlight w:val="white"/>
              </w:rPr>
              <w:t>F-, </w:t>
            </w:r>
            <w:r>
              <w:rPr>
                <w:i/>
                <w:color w:val="000000"/>
                <w:highlight w:val="white"/>
              </w:rPr>
              <w:t>Δ(araD-araB)567</w:t>
            </w:r>
            <w:r>
              <w:rPr>
                <w:color w:val="000000"/>
                <w:highlight w:val="white"/>
              </w:rPr>
              <w:t>, </w:t>
            </w:r>
            <w:r>
              <w:rPr>
                <w:i/>
                <w:color w:val="000000"/>
                <w:highlight w:val="white"/>
              </w:rPr>
              <w:t>ΔlacZ4787</w:t>
            </w:r>
            <w:r>
              <w:rPr>
                <w:color w:val="000000"/>
                <w:highlight w:val="white"/>
              </w:rPr>
              <w:t>(::rrnB-3), </w:t>
            </w:r>
            <w:r>
              <w:rPr>
                <w:i/>
                <w:color w:val="000000"/>
                <w:highlight w:val="white"/>
              </w:rPr>
              <w:t>λ</w:t>
            </w:r>
            <w:r>
              <w:rPr>
                <w:i/>
                <w:color w:val="000000"/>
                <w:highlight w:val="white"/>
                <w:vertAlign w:val="superscript"/>
              </w:rPr>
              <w:t>-</w:t>
            </w:r>
            <w:r>
              <w:rPr>
                <w:color w:val="000000"/>
                <w:highlight w:val="white"/>
              </w:rPr>
              <w:t>, </w:t>
            </w:r>
            <w:r>
              <w:rPr>
                <w:i/>
                <w:color w:val="000000"/>
                <w:highlight w:val="white"/>
              </w:rPr>
              <w:t>rph-1</w:t>
            </w:r>
            <w:r>
              <w:rPr>
                <w:color w:val="000000"/>
                <w:highlight w:val="white"/>
              </w:rPr>
              <w:t>, </w:t>
            </w:r>
            <w:r>
              <w:rPr>
                <w:i/>
                <w:color w:val="000000"/>
                <w:highlight w:val="white"/>
              </w:rPr>
              <w:t>Δ(rhaD-rhaB)568</w:t>
            </w:r>
            <w:r>
              <w:rPr>
                <w:color w:val="000000"/>
                <w:highlight w:val="white"/>
              </w:rPr>
              <w:t>, </w:t>
            </w:r>
            <w:r>
              <w:rPr>
                <w:i/>
                <w:color w:val="000000"/>
                <w:highlight w:val="white"/>
              </w:rPr>
              <w:t>hsdR514</w:t>
            </w:r>
          </w:p>
        </w:tc>
      </w:tr>
      <w:tr w:rsidR="00D070A7" w14:paraId="104FE001" w14:textId="77777777">
        <w:tc>
          <w:tcPr>
            <w:tcW w:w="919" w:type="dxa"/>
          </w:tcPr>
          <w:p w14:paraId="2249045B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ΔaspC</w:t>
            </w:r>
          </w:p>
        </w:tc>
        <w:tc>
          <w:tcPr>
            <w:tcW w:w="1216" w:type="dxa"/>
          </w:tcPr>
          <w:p w14:paraId="6638D34D" w14:textId="77777777" w:rsidR="00D070A7" w:rsidRDefault="00340F0F">
            <w:pPr>
              <w:ind w:right="-270"/>
            </w:pPr>
            <w:r>
              <w:t>JW0911-1</w:t>
            </w:r>
          </w:p>
        </w:tc>
        <w:tc>
          <w:tcPr>
            <w:tcW w:w="909" w:type="dxa"/>
          </w:tcPr>
          <w:p w14:paraId="2D0F0C50" w14:textId="77777777" w:rsidR="00D070A7" w:rsidRDefault="00340F0F">
            <w:pPr>
              <w:ind w:right="-270"/>
            </w:pPr>
            <w:r>
              <w:t>8924</w:t>
            </w:r>
          </w:p>
        </w:tc>
        <w:tc>
          <w:tcPr>
            <w:tcW w:w="7234" w:type="dxa"/>
          </w:tcPr>
          <w:p w14:paraId="35581CA6" w14:textId="77777777" w:rsidR="00D070A7" w:rsidRDefault="00340F0F">
            <w:pPr>
              <w:ind w:left="90"/>
            </w:pPr>
            <w:r>
              <w:t>F-, Δ(araD-araB)567, ΔlacZ4787(::rrnB-3), λ-, ΔaspC745::kan, rph-1, Δ(rhaD-rhaB)568, hsdR514</w:t>
            </w:r>
          </w:p>
        </w:tc>
      </w:tr>
      <w:tr w:rsidR="00D070A7" w14:paraId="45BBC301" w14:textId="77777777">
        <w:tc>
          <w:tcPr>
            <w:tcW w:w="919" w:type="dxa"/>
          </w:tcPr>
          <w:p w14:paraId="635135B7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ΔtyrB</w:t>
            </w:r>
          </w:p>
        </w:tc>
        <w:tc>
          <w:tcPr>
            <w:tcW w:w="1216" w:type="dxa"/>
          </w:tcPr>
          <w:p w14:paraId="3D86A5E4" w14:textId="77777777" w:rsidR="00D070A7" w:rsidRDefault="00340F0F">
            <w:pPr>
              <w:ind w:right="-270"/>
            </w:pPr>
            <w:r>
              <w:t>JW4014-2</w:t>
            </w:r>
          </w:p>
        </w:tc>
        <w:tc>
          <w:tcPr>
            <w:tcW w:w="909" w:type="dxa"/>
          </w:tcPr>
          <w:p w14:paraId="7196F1B1" w14:textId="77777777" w:rsidR="00D070A7" w:rsidRDefault="00340F0F">
            <w:pPr>
              <w:ind w:right="-270"/>
            </w:pPr>
            <w:r>
              <w:t>10886</w:t>
            </w:r>
          </w:p>
        </w:tc>
        <w:tc>
          <w:tcPr>
            <w:tcW w:w="7234" w:type="dxa"/>
          </w:tcPr>
          <w:p w14:paraId="46C319A6" w14:textId="77777777" w:rsidR="00D070A7" w:rsidRDefault="00340F0F">
            <w:pPr>
              <w:ind w:left="90"/>
            </w:pPr>
            <w:r>
              <w:t>F-, Δ(araD-araB)567, ΔlacZ4787(::rrnB-3), λ-, rph-1, Δ(rhaD-rhaB)568, ΔtyrB747::kan, hsdR514</w:t>
            </w:r>
          </w:p>
        </w:tc>
      </w:tr>
      <w:tr w:rsidR="00D070A7" w14:paraId="37C98F6A" w14:textId="77777777">
        <w:tc>
          <w:tcPr>
            <w:tcW w:w="919" w:type="dxa"/>
          </w:tcPr>
          <w:p w14:paraId="4F34E510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ΔargD</w:t>
            </w:r>
          </w:p>
        </w:tc>
        <w:tc>
          <w:tcPr>
            <w:tcW w:w="1216" w:type="dxa"/>
          </w:tcPr>
          <w:p w14:paraId="3B447FA3" w14:textId="77777777" w:rsidR="00D070A7" w:rsidRDefault="00340F0F">
            <w:pPr>
              <w:ind w:right="-270"/>
            </w:pPr>
            <w:r>
              <w:t>JW3322-1</w:t>
            </w:r>
          </w:p>
        </w:tc>
        <w:tc>
          <w:tcPr>
            <w:tcW w:w="909" w:type="dxa"/>
          </w:tcPr>
          <w:p w14:paraId="4DE16E79" w14:textId="77777777" w:rsidR="00D070A7" w:rsidRDefault="00340F0F">
            <w:pPr>
              <w:ind w:right="-270"/>
            </w:pPr>
            <w:r>
              <w:t>10482</w:t>
            </w:r>
          </w:p>
        </w:tc>
        <w:tc>
          <w:tcPr>
            <w:tcW w:w="7234" w:type="dxa"/>
          </w:tcPr>
          <w:p w14:paraId="5C580520" w14:textId="77777777" w:rsidR="00D070A7" w:rsidRDefault="00340F0F">
            <w:pPr>
              <w:ind w:left="90"/>
            </w:pPr>
            <w:r>
              <w:t>F-, Δ(araD-araB)567, ΔlacZ4787(::rrnB-3), λ-, ΔargD767::kan, rph-1, Δ(rhaD-rhaB)568, hsdR514</w:t>
            </w:r>
          </w:p>
        </w:tc>
      </w:tr>
      <w:tr w:rsidR="00D070A7" w14:paraId="5EC50D04" w14:textId="77777777">
        <w:tc>
          <w:tcPr>
            <w:tcW w:w="919" w:type="dxa"/>
          </w:tcPr>
          <w:p w14:paraId="4A8FB9D6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ΔgabT</w:t>
            </w:r>
          </w:p>
        </w:tc>
        <w:tc>
          <w:tcPr>
            <w:tcW w:w="1216" w:type="dxa"/>
          </w:tcPr>
          <w:p w14:paraId="06D928E7" w14:textId="77777777" w:rsidR="00D070A7" w:rsidRDefault="00340F0F">
            <w:pPr>
              <w:ind w:right="-270"/>
            </w:pPr>
            <w:r>
              <w:t>JW2637-4</w:t>
            </w:r>
          </w:p>
        </w:tc>
        <w:tc>
          <w:tcPr>
            <w:tcW w:w="909" w:type="dxa"/>
          </w:tcPr>
          <w:p w14:paraId="5402D772" w14:textId="77777777" w:rsidR="00D070A7" w:rsidRDefault="00340F0F">
            <w:pPr>
              <w:ind w:right="-270"/>
            </w:pPr>
            <w:r>
              <w:t>11775</w:t>
            </w:r>
          </w:p>
        </w:tc>
        <w:tc>
          <w:tcPr>
            <w:tcW w:w="7234" w:type="dxa"/>
          </w:tcPr>
          <w:p w14:paraId="0C100CBB" w14:textId="77777777" w:rsidR="00D070A7" w:rsidRDefault="00340F0F">
            <w:pPr>
              <w:ind w:left="90"/>
            </w:pPr>
            <w:r>
              <w:t>F-, Δ(araD-araB)567, ΔlacZ4787(::rrnB-3), λ-, ΔgabT743::kan, rph-1, Δ(rhaD-rhaB)568, hsdR514</w:t>
            </w:r>
          </w:p>
        </w:tc>
      </w:tr>
      <w:tr w:rsidR="00D070A7" w14:paraId="5F2A9DB0" w14:textId="77777777">
        <w:tc>
          <w:tcPr>
            <w:tcW w:w="919" w:type="dxa"/>
          </w:tcPr>
          <w:p w14:paraId="48913D4D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ΔserC</w:t>
            </w:r>
          </w:p>
        </w:tc>
        <w:tc>
          <w:tcPr>
            <w:tcW w:w="1216" w:type="dxa"/>
          </w:tcPr>
          <w:p w14:paraId="06E98D91" w14:textId="77777777" w:rsidR="00D070A7" w:rsidRDefault="00340F0F">
            <w:pPr>
              <w:ind w:right="-270"/>
            </w:pPr>
            <w:r>
              <w:t>JW0890-1</w:t>
            </w:r>
          </w:p>
        </w:tc>
        <w:tc>
          <w:tcPr>
            <w:tcW w:w="909" w:type="dxa"/>
          </w:tcPr>
          <w:p w14:paraId="48E897F1" w14:textId="77777777" w:rsidR="00D070A7" w:rsidRDefault="00340F0F">
            <w:pPr>
              <w:ind w:right="-270"/>
            </w:pPr>
            <w:r>
              <w:t>8913</w:t>
            </w:r>
          </w:p>
        </w:tc>
        <w:tc>
          <w:tcPr>
            <w:tcW w:w="7234" w:type="dxa"/>
          </w:tcPr>
          <w:p w14:paraId="1E19CF18" w14:textId="77777777" w:rsidR="00D070A7" w:rsidRDefault="00340F0F">
            <w:pPr>
              <w:ind w:left="90"/>
            </w:pPr>
            <w:r>
              <w:t>F-, Δ(araD-araB)567, ΔlacZ4787(::rrnB-3), λ-, ΔserC731::kan, rph-1, Δ(rhaD-rhaB)568, hsdR514</w:t>
            </w:r>
          </w:p>
        </w:tc>
      </w:tr>
      <w:tr w:rsidR="00D070A7" w14:paraId="6F660953" w14:textId="77777777">
        <w:tc>
          <w:tcPr>
            <w:tcW w:w="919" w:type="dxa"/>
          </w:tcPr>
          <w:p w14:paraId="00F05E34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ΔilvE</w:t>
            </w:r>
          </w:p>
        </w:tc>
        <w:tc>
          <w:tcPr>
            <w:tcW w:w="1216" w:type="dxa"/>
          </w:tcPr>
          <w:p w14:paraId="205AAEA2" w14:textId="77777777" w:rsidR="00D070A7" w:rsidRDefault="00340F0F">
            <w:pPr>
              <w:ind w:right="-270"/>
            </w:pPr>
            <w:r>
              <w:t>JW5606-1</w:t>
            </w:r>
          </w:p>
        </w:tc>
        <w:tc>
          <w:tcPr>
            <w:tcW w:w="909" w:type="dxa"/>
          </w:tcPr>
          <w:p w14:paraId="51EA4A1A" w14:textId="77777777" w:rsidR="00D070A7" w:rsidRDefault="00340F0F">
            <w:pPr>
              <w:ind w:right="-270"/>
            </w:pPr>
            <w:r>
              <w:t>11592</w:t>
            </w:r>
          </w:p>
        </w:tc>
        <w:tc>
          <w:tcPr>
            <w:tcW w:w="7234" w:type="dxa"/>
          </w:tcPr>
          <w:p w14:paraId="2429B734" w14:textId="77777777" w:rsidR="00D070A7" w:rsidRDefault="00340F0F">
            <w:pPr>
              <w:ind w:left="90"/>
            </w:pPr>
            <w:r>
              <w:t>F-, Δ(araD-araB)567, ΔlacZ4787(::rrnB-3), λ-, rph-1, ΔilvE721::kan, Δ(rhaD-rhaB)568, hsdR514</w:t>
            </w:r>
          </w:p>
        </w:tc>
      </w:tr>
      <w:tr w:rsidR="00D070A7" w14:paraId="7E2AD44D" w14:textId="77777777">
        <w:tc>
          <w:tcPr>
            <w:tcW w:w="919" w:type="dxa"/>
          </w:tcPr>
          <w:p w14:paraId="3880A146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ΔguaA</w:t>
            </w:r>
          </w:p>
        </w:tc>
        <w:tc>
          <w:tcPr>
            <w:tcW w:w="1216" w:type="dxa"/>
          </w:tcPr>
          <w:p w14:paraId="39B7D877" w14:textId="77777777" w:rsidR="00D070A7" w:rsidRDefault="00340F0F">
            <w:pPr>
              <w:ind w:right="-270"/>
            </w:pPr>
            <w:r>
              <w:t>JW2491-1</w:t>
            </w:r>
          </w:p>
        </w:tc>
        <w:tc>
          <w:tcPr>
            <w:tcW w:w="909" w:type="dxa"/>
          </w:tcPr>
          <w:p w14:paraId="5CF8257F" w14:textId="77777777" w:rsidR="00D070A7" w:rsidRDefault="00340F0F">
            <w:pPr>
              <w:ind w:right="-270"/>
            </w:pPr>
            <w:r>
              <w:t>11876</w:t>
            </w:r>
          </w:p>
        </w:tc>
        <w:tc>
          <w:tcPr>
            <w:tcW w:w="7234" w:type="dxa"/>
          </w:tcPr>
          <w:p w14:paraId="36C351ED" w14:textId="77777777" w:rsidR="00D070A7" w:rsidRDefault="00340F0F">
            <w:pPr>
              <w:ind w:left="90"/>
            </w:pPr>
            <w:r>
              <w:t>F-, Δ(araD-araB)567, ΔlacZ4787(::rrnB-3), λ-, ΔguaA756::kan, rph-1, Δ(rhaD-rhaB)568, hsdR514</w:t>
            </w:r>
          </w:p>
        </w:tc>
      </w:tr>
      <w:tr w:rsidR="00D070A7" w14:paraId="5462D071" w14:textId="77777777">
        <w:tc>
          <w:tcPr>
            <w:tcW w:w="919" w:type="dxa"/>
          </w:tcPr>
          <w:p w14:paraId="4C1F7AB1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ΔavtA</w:t>
            </w:r>
          </w:p>
        </w:tc>
        <w:tc>
          <w:tcPr>
            <w:tcW w:w="1216" w:type="dxa"/>
          </w:tcPr>
          <w:p w14:paraId="6EB2C7B7" w14:textId="77777777" w:rsidR="00D070A7" w:rsidRDefault="00340F0F">
            <w:pPr>
              <w:ind w:right="-270"/>
            </w:pPr>
            <w:r>
              <w:t>JW5652-1</w:t>
            </w:r>
          </w:p>
        </w:tc>
        <w:tc>
          <w:tcPr>
            <w:tcW w:w="909" w:type="dxa"/>
          </w:tcPr>
          <w:p w14:paraId="5BA4BB81" w14:textId="77777777" w:rsidR="00D070A7" w:rsidRDefault="00340F0F">
            <w:pPr>
              <w:ind w:right="-270"/>
            </w:pPr>
            <w:r>
              <w:t>11634</w:t>
            </w:r>
          </w:p>
        </w:tc>
        <w:tc>
          <w:tcPr>
            <w:tcW w:w="7234" w:type="dxa"/>
          </w:tcPr>
          <w:p w14:paraId="59BA1FCD" w14:textId="77777777" w:rsidR="00D070A7" w:rsidRDefault="00340F0F">
            <w:pPr>
              <w:ind w:left="90"/>
            </w:pPr>
            <w:r>
              <w:t>F-, Δ(araD-araB)567, ΔlacZ4787(::rrnB-3), λ-, ΔavtA755::kan, rph-1, Δ(rhaD-rhaB)568, hsdR514</w:t>
            </w:r>
          </w:p>
        </w:tc>
      </w:tr>
      <w:tr w:rsidR="00D070A7" w14:paraId="7BEB334C" w14:textId="77777777">
        <w:tc>
          <w:tcPr>
            <w:tcW w:w="919" w:type="dxa"/>
          </w:tcPr>
          <w:p w14:paraId="6DE35823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ΔarnB</w:t>
            </w:r>
          </w:p>
        </w:tc>
        <w:tc>
          <w:tcPr>
            <w:tcW w:w="1216" w:type="dxa"/>
          </w:tcPr>
          <w:p w14:paraId="45B935CB" w14:textId="77777777" w:rsidR="00D070A7" w:rsidRDefault="00340F0F">
            <w:pPr>
              <w:ind w:right="-270"/>
            </w:pPr>
            <w:r>
              <w:t>JW5372-1</w:t>
            </w:r>
          </w:p>
        </w:tc>
        <w:tc>
          <w:tcPr>
            <w:tcW w:w="909" w:type="dxa"/>
          </w:tcPr>
          <w:p w14:paraId="6D5188FB" w14:textId="77777777" w:rsidR="00D070A7" w:rsidRDefault="00340F0F">
            <w:pPr>
              <w:ind w:right="-270"/>
            </w:pPr>
            <w:r>
              <w:t>11347</w:t>
            </w:r>
          </w:p>
        </w:tc>
        <w:tc>
          <w:tcPr>
            <w:tcW w:w="7234" w:type="dxa"/>
          </w:tcPr>
          <w:p w14:paraId="6C00F606" w14:textId="77777777" w:rsidR="00D070A7" w:rsidRDefault="00340F0F">
            <w:pPr>
              <w:ind w:left="90"/>
            </w:pPr>
            <w:r>
              <w:t>F-, Δ(araD-araB)567, ΔlacZ4787(::rrnB-3), λ-, ΔarnB734::kan, rph-1, Δ(rhaD-rhaB)568, hsdR514</w:t>
            </w:r>
          </w:p>
        </w:tc>
      </w:tr>
      <w:tr w:rsidR="00D070A7" w14:paraId="47D7CCA3" w14:textId="77777777">
        <w:tc>
          <w:tcPr>
            <w:tcW w:w="919" w:type="dxa"/>
          </w:tcPr>
          <w:p w14:paraId="091BD2D7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ΔhisC</w:t>
            </w:r>
          </w:p>
        </w:tc>
        <w:tc>
          <w:tcPr>
            <w:tcW w:w="1216" w:type="dxa"/>
          </w:tcPr>
          <w:p w14:paraId="0B7428B2" w14:textId="77777777" w:rsidR="00D070A7" w:rsidRDefault="00340F0F">
            <w:pPr>
              <w:ind w:right="-270"/>
            </w:pPr>
            <w:r>
              <w:t>JW2003-1</w:t>
            </w:r>
          </w:p>
        </w:tc>
        <w:tc>
          <w:tcPr>
            <w:tcW w:w="909" w:type="dxa"/>
          </w:tcPr>
          <w:p w14:paraId="0249FD0D" w14:textId="77777777" w:rsidR="00D070A7" w:rsidRDefault="00340F0F">
            <w:pPr>
              <w:ind w:right="-270"/>
            </w:pPr>
            <w:r>
              <w:t>9649</w:t>
            </w:r>
          </w:p>
        </w:tc>
        <w:tc>
          <w:tcPr>
            <w:tcW w:w="7234" w:type="dxa"/>
          </w:tcPr>
          <w:p w14:paraId="6B7D7AAA" w14:textId="77777777" w:rsidR="00D070A7" w:rsidRDefault="00340F0F">
            <w:pPr>
              <w:ind w:left="90"/>
            </w:pPr>
            <w:r>
              <w:t>F-, Δ(araD-araB)567, ΔlacZ4787(::rrnB-3), λ-, ΔhisC790::kan, rph-1, Δ(rhaD-rhaB)568, hsdR514</w:t>
            </w:r>
          </w:p>
        </w:tc>
      </w:tr>
      <w:tr w:rsidR="00D070A7" w14:paraId="763EC76C" w14:textId="77777777">
        <w:tc>
          <w:tcPr>
            <w:tcW w:w="919" w:type="dxa"/>
          </w:tcPr>
          <w:p w14:paraId="3CD263F4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ΔybdL</w:t>
            </w:r>
          </w:p>
        </w:tc>
        <w:tc>
          <w:tcPr>
            <w:tcW w:w="1216" w:type="dxa"/>
          </w:tcPr>
          <w:p w14:paraId="6E516034" w14:textId="77777777" w:rsidR="00D070A7" w:rsidRDefault="00340F0F">
            <w:pPr>
              <w:ind w:right="-270"/>
            </w:pPr>
            <w:r>
              <w:t>JW0593-3</w:t>
            </w:r>
          </w:p>
        </w:tc>
        <w:tc>
          <w:tcPr>
            <w:tcW w:w="909" w:type="dxa"/>
          </w:tcPr>
          <w:p w14:paraId="42E49F8E" w14:textId="77777777" w:rsidR="00D070A7" w:rsidRDefault="00340F0F">
            <w:pPr>
              <w:ind w:right="-270"/>
            </w:pPr>
            <w:r>
              <w:t>8709</w:t>
            </w:r>
          </w:p>
        </w:tc>
        <w:tc>
          <w:tcPr>
            <w:tcW w:w="7234" w:type="dxa"/>
          </w:tcPr>
          <w:p w14:paraId="57C9DD61" w14:textId="77777777" w:rsidR="00D070A7" w:rsidRDefault="00340F0F">
            <w:pPr>
              <w:ind w:left="90"/>
            </w:pPr>
            <w:r>
              <w:t>F-, Δ(araD-araB)567, ΔlacZ4787(::rrnB-3), ΔybdL739::kan, λ-, rph-1, Δ(rhaD-rhaB)568, hsdR514</w:t>
            </w:r>
          </w:p>
        </w:tc>
      </w:tr>
      <w:tr w:rsidR="00D070A7" w14:paraId="22776851" w14:textId="77777777">
        <w:tc>
          <w:tcPr>
            <w:tcW w:w="919" w:type="dxa"/>
          </w:tcPr>
          <w:p w14:paraId="61757DBB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ΔpuuE</w:t>
            </w:r>
          </w:p>
        </w:tc>
        <w:tc>
          <w:tcPr>
            <w:tcW w:w="1216" w:type="dxa"/>
          </w:tcPr>
          <w:p w14:paraId="736566BE" w14:textId="77777777" w:rsidR="00D070A7" w:rsidRDefault="00340F0F">
            <w:pPr>
              <w:ind w:right="-270"/>
            </w:pPr>
            <w:r>
              <w:t>JW1295-1</w:t>
            </w:r>
          </w:p>
        </w:tc>
        <w:tc>
          <w:tcPr>
            <w:tcW w:w="909" w:type="dxa"/>
          </w:tcPr>
          <w:p w14:paraId="142371E0" w14:textId="77777777" w:rsidR="00D070A7" w:rsidRDefault="00340F0F">
            <w:pPr>
              <w:ind w:right="-270"/>
            </w:pPr>
            <w:r>
              <w:t>11635</w:t>
            </w:r>
          </w:p>
        </w:tc>
        <w:tc>
          <w:tcPr>
            <w:tcW w:w="7234" w:type="dxa"/>
          </w:tcPr>
          <w:p w14:paraId="2ED452C0" w14:textId="77777777" w:rsidR="00D070A7" w:rsidRDefault="00340F0F">
            <w:pPr>
              <w:ind w:left="90"/>
            </w:pPr>
            <w:r>
              <w:t>F-, Δ(araD-araB)567, ΔlacZ4787(::rrnB-3), λ-, ΔpuuE738::kan, rph-1, Δ(rhaD-rhaB)568, hsdR514</w:t>
            </w:r>
          </w:p>
        </w:tc>
      </w:tr>
      <w:tr w:rsidR="00D070A7" w14:paraId="444E0842" w14:textId="77777777">
        <w:tc>
          <w:tcPr>
            <w:tcW w:w="919" w:type="dxa"/>
          </w:tcPr>
          <w:p w14:paraId="59E9B9B9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ΔyjiR</w:t>
            </w:r>
          </w:p>
        </w:tc>
        <w:tc>
          <w:tcPr>
            <w:tcW w:w="1216" w:type="dxa"/>
          </w:tcPr>
          <w:p w14:paraId="7686E74A" w14:textId="77777777" w:rsidR="00D070A7" w:rsidRDefault="00340F0F">
            <w:pPr>
              <w:ind w:right="-270"/>
            </w:pPr>
            <w:r>
              <w:t>JW4303-1</w:t>
            </w:r>
          </w:p>
        </w:tc>
        <w:tc>
          <w:tcPr>
            <w:tcW w:w="909" w:type="dxa"/>
          </w:tcPr>
          <w:p w14:paraId="3063F01B" w14:textId="77777777" w:rsidR="00D070A7" w:rsidRDefault="00340F0F">
            <w:pPr>
              <w:ind w:right="-270"/>
            </w:pPr>
            <w:r>
              <w:t>11079</w:t>
            </w:r>
          </w:p>
        </w:tc>
        <w:tc>
          <w:tcPr>
            <w:tcW w:w="7234" w:type="dxa"/>
          </w:tcPr>
          <w:p w14:paraId="04FEF6C8" w14:textId="77777777" w:rsidR="00D070A7" w:rsidRDefault="00340F0F">
            <w:pPr>
              <w:ind w:left="90"/>
            </w:pPr>
            <w:r>
              <w:t>F-, Δ(araD-araB)567, ΔlacZ4787(::rrnB-3), λ-, rph-1, Δ(rhaD-rhaB)568, ΔyjiR739::kan, hsdR514</w:t>
            </w:r>
          </w:p>
        </w:tc>
      </w:tr>
      <w:tr w:rsidR="00D070A7" w14:paraId="5DE501EE" w14:textId="77777777">
        <w:tc>
          <w:tcPr>
            <w:tcW w:w="919" w:type="dxa"/>
          </w:tcPr>
          <w:p w14:paraId="009FAF43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lastRenderedPageBreak/>
              <w:t>ΔydcR</w:t>
            </w:r>
          </w:p>
        </w:tc>
        <w:tc>
          <w:tcPr>
            <w:tcW w:w="1216" w:type="dxa"/>
          </w:tcPr>
          <w:p w14:paraId="0913444E" w14:textId="77777777" w:rsidR="00D070A7" w:rsidRDefault="00340F0F">
            <w:pPr>
              <w:ind w:right="-270"/>
            </w:pPr>
            <w:r>
              <w:t>JW1434-1</w:t>
            </w:r>
          </w:p>
        </w:tc>
        <w:tc>
          <w:tcPr>
            <w:tcW w:w="909" w:type="dxa"/>
          </w:tcPr>
          <w:p w14:paraId="43302932" w14:textId="77777777" w:rsidR="00D070A7" w:rsidRDefault="00340F0F">
            <w:pPr>
              <w:ind w:right="-270"/>
            </w:pPr>
            <w:r>
              <w:t>9254</w:t>
            </w:r>
          </w:p>
        </w:tc>
        <w:tc>
          <w:tcPr>
            <w:tcW w:w="7234" w:type="dxa"/>
          </w:tcPr>
          <w:p w14:paraId="29A945BC" w14:textId="77777777" w:rsidR="00D070A7" w:rsidRDefault="00340F0F">
            <w:pPr>
              <w:ind w:left="90"/>
            </w:pPr>
            <w:r>
              <w:t>F-, Δ(araD-araB)567, ΔlacZ4787(::rrnB-3), λ-, ΔydcR730::kan, rph-1, Δ(rhaD-rhaB)568, hsdR514</w:t>
            </w:r>
          </w:p>
        </w:tc>
      </w:tr>
      <w:tr w:rsidR="00D070A7" w14:paraId="1B2E1DE3" w14:textId="77777777">
        <w:tc>
          <w:tcPr>
            <w:tcW w:w="919" w:type="dxa"/>
          </w:tcPr>
          <w:p w14:paraId="3587EFFD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ΔyhfS</w:t>
            </w:r>
          </w:p>
        </w:tc>
        <w:tc>
          <w:tcPr>
            <w:tcW w:w="1216" w:type="dxa"/>
          </w:tcPr>
          <w:p w14:paraId="3B0E7F4C" w14:textId="77777777" w:rsidR="00D070A7" w:rsidRDefault="00340F0F">
            <w:pPr>
              <w:ind w:right="-270"/>
            </w:pPr>
            <w:r>
              <w:t>JW3339-1</w:t>
            </w:r>
          </w:p>
        </w:tc>
        <w:tc>
          <w:tcPr>
            <w:tcW w:w="909" w:type="dxa"/>
          </w:tcPr>
          <w:p w14:paraId="36365DE7" w14:textId="77777777" w:rsidR="00D070A7" w:rsidRDefault="00340F0F">
            <w:pPr>
              <w:ind w:right="-270"/>
            </w:pPr>
            <w:r>
              <w:t>10494</w:t>
            </w:r>
          </w:p>
        </w:tc>
        <w:tc>
          <w:tcPr>
            <w:tcW w:w="7234" w:type="dxa"/>
          </w:tcPr>
          <w:p w14:paraId="5EBD31D8" w14:textId="77777777" w:rsidR="00D070A7" w:rsidRDefault="00340F0F">
            <w:pPr>
              <w:ind w:left="90"/>
            </w:pPr>
            <w:r>
              <w:t>F-, Δ(araD-araB)567, ΔlacZ4787(::rrnB-3), λ-, ΔyhfS783::kan, rph-1, Δ(rhaD-rhaB)568, hsdR514</w:t>
            </w:r>
          </w:p>
        </w:tc>
      </w:tr>
      <w:tr w:rsidR="00D070A7" w14:paraId="40949C74" w14:textId="77777777">
        <w:tc>
          <w:tcPr>
            <w:tcW w:w="919" w:type="dxa"/>
          </w:tcPr>
          <w:p w14:paraId="533D4EF4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ΔastC</w:t>
            </w:r>
          </w:p>
        </w:tc>
        <w:tc>
          <w:tcPr>
            <w:tcW w:w="1216" w:type="dxa"/>
          </w:tcPr>
          <w:p w14:paraId="720AB709" w14:textId="77777777" w:rsidR="00D070A7" w:rsidRDefault="00340F0F">
            <w:pPr>
              <w:ind w:right="-270"/>
            </w:pPr>
            <w:r>
              <w:t>JW1737-4</w:t>
            </w:r>
          </w:p>
        </w:tc>
        <w:tc>
          <w:tcPr>
            <w:tcW w:w="909" w:type="dxa"/>
          </w:tcPr>
          <w:p w14:paraId="201CD0A7" w14:textId="77777777" w:rsidR="00D070A7" w:rsidRDefault="00340F0F">
            <w:pPr>
              <w:ind w:right="-270"/>
            </w:pPr>
            <w:r>
              <w:t>11761</w:t>
            </w:r>
          </w:p>
        </w:tc>
        <w:tc>
          <w:tcPr>
            <w:tcW w:w="7234" w:type="dxa"/>
          </w:tcPr>
          <w:p w14:paraId="0C7D5E3A" w14:textId="77777777" w:rsidR="00D070A7" w:rsidRDefault="00340F0F">
            <w:pPr>
              <w:tabs>
                <w:tab w:val="left" w:pos="1352"/>
              </w:tabs>
              <w:ind w:left="90"/>
            </w:pPr>
            <w:r>
              <w:t>F-, Δ(araD-araB)567, ΔlacZ4787(::rrnB-3), λ-, ΔastC746::kan, rph-1, Δ(rhaD-rhaB)568, hsdR514</w:t>
            </w:r>
          </w:p>
        </w:tc>
      </w:tr>
      <w:tr w:rsidR="00D070A7" w14:paraId="0B3F7F68" w14:textId="77777777">
        <w:tc>
          <w:tcPr>
            <w:tcW w:w="919" w:type="dxa"/>
          </w:tcPr>
          <w:p w14:paraId="2042EFA0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ΔpatA</w:t>
            </w:r>
          </w:p>
        </w:tc>
        <w:tc>
          <w:tcPr>
            <w:tcW w:w="1216" w:type="dxa"/>
          </w:tcPr>
          <w:p w14:paraId="42EF8CAA" w14:textId="77777777" w:rsidR="00D070A7" w:rsidRDefault="00340F0F">
            <w:pPr>
              <w:ind w:right="-270"/>
            </w:pPr>
            <w:r>
              <w:t>JW5510-1</w:t>
            </w:r>
          </w:p>
        </w:tc>
        <w:tc>
          <w:tcPr>
            <w:tcW w:w="909" w:type="dxa"/>
          </w:tcPr>
          <w:p w14:paraId="7AF430CB" w14:textId="77777777" w:rsidR="00D070A7" w:rsidRDefault="00340F0F">
            <w:pPr>
              <w:ind w:right="-270"/>
            </w:pPr>
            <w:r>
              <w:t>11435</w:t>
            </w:r>
          </w:p>
        </w:tc>
        <w:tc>
          <w:tcPr>
            <w:tcW w:w="7234" w:type="dxa"/>
          </w:tcPr>
          <w:p w14:paraId="0500D030" w14:textId="77777777" w:rsidR="00D070A7" w:rsidRDefault="00340F0F">
            <w:pPr>
              <w:ind w:left="90"/>
            </w:pPr>
            <w:r>
              <w:t>F-, Δ(araD-araB)567, ΔlacZ4787(::rrnB-3), λ-, ΔygjG763::kan, rph-1, Δ(rhaD-rhaB)568, hsdR514</w:t>
            </w:r>
          </w:p>
        </w:tc>
      </w:tr>
      <w:tr w:rsidR="00D070A7" w14:paraId="59EFA08A" w14:textId="77777777">
        <w:tc>
          <w:tcPr>
            <w:tcW w:w="919" w:type="dxa"/>
          </w:tcPr>
          <w:p w14:paraId="1E077494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ΔyfdZ</w:t>
            </w:r>
          </w:p>
        </w:tc>
        <w:tc>
          <w:tcPr>
            <w:tcW w:w="1216" w:type="dxa"/>
          </w:tcPr>
          <w:p w14:paraId="1F10034C" w14:textId="77777777" w:rsidR="00D070A7" w:rsidRDefault="00340F0F">
            <w:pPr>
              <w:ind w:right="-270"/>
            </w:pPr>
            <w:r>
              <w:t>JW2376-1</w:t>
            </w:r>
          </w:p>
        </w:tc>
        <w:tc>
          <w:tcPr>
            <w:tcW w:w="909" w:type="dxa"/>
          </w:tcPr>
          <w:p w14:paraId="445B308F" w14:textId="77777777" w:rsidR="00D070A7" w:rsidRDefault="00340F0F">
            <w:pPr>
              <w:ind w:right="-270"/>
            </w:pPr>
            <w:r>
              <w:t>9898</w:t>
            </w:r>
          </w:p>
        </w:tc>
        <w:tc>
          <w:tcPr>
            <w:tcW w:w="7234" w:type="dxa"/>
          </w:tcPr>
          <w:p w14:paraId="7962AF65" w14:textId="77777777" w:rsidR="00D070A7" w:rsidRDefault="00340F0F">
            <w:pPr>
              <w:ind w:left="90"/>
            </w:pPr>
            <w:r>
              <w:t>F-, Δ(araD-araB)567, ΔlacZ4787(::rrnB-3), λ-, ΔyfdZ788::kan, rph-1, Δ(rhaD-rhaB)568, hsdR514</w:t>
            </w:r>
          </w:p>
        </w:tc>
      </w:tr>
      <w:tr w:rsidR="00D070A7" w14:paraId="63EAB869" w14:textId="77777777">
        <w:tc>
          <w:tcPr>
            <w:tcW w:w="919" w:type="dxa"/>
          </w:tcPr>
          <w:p w14:paraId="58EEA8DF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ΔyfbQ</w:t>
            </w:r>
          </w:p>
        </w:tc>
        <w:tc>
          <w:tcPr>
            <w:tcW w:w="1216" w:type="dxa"/>
          </w:tcPr>
          <w:p w14:paraId="56D14B93" w14:textId="77777777" w:rsidR="00D070A7" w:rsidRDefault="00340F0F">
            <w:pPr>
              <w:ind w:right="-270"/>
            </w:pPr>
            <w:r>
              <w:t>JW2287-1</w:t>
            </w:r>
          </w:p>
        </w:tc>
        <w:tc>
          <w:tcPr>
            <w:tcW w:w="909" w:type="dxa"/>
          </w:tcPr>
          <w:p w14:paraId="364D3B11" w14:textId="77777777" w:rsidR="00D070A7" w:rsidRDefault="00340F0F">
            <w:pPr>
              <w:ind w:right="-270"/>
            </w:pPr>
            <w:r>
              <w:t>9839</w:t>
            </w:r>
          </w:p>
        </w:tc>
        <w:tc>
          <w:tcPr>
            <w:tcW w:w="7234" w:type="dxa"/>
          </w:tcPr>
          <w:p w14:paraId="4BDFCDE5" w14:textId="77777777" w:rsidR="00D070A7" w:rsidRDefault="00340F0F">
            <w:pPr>
              <w:ind w:left="90"/>
            </w:pPr>
            <w:r>
              <w:t>F-, Δ(araD-araB)567, ΔlacZ4787(::rrnB-3), λ-, ΔyfbQ772::kan, rph-1, Δ(rhaD-rhaB)568, hsdR514</w:t>
            </w:r>
          </w:p>
        </w:tc>
      </w:tr>
      <w:tr w:rsidR="00D070A7" w14:paraId="2022C6F7" w14:textId="77777777">
        <w:tc>
          <w:tcPr>
            <w:tcW w:w="919" w:type="dxa"/>
          </w:tcPr>
          <w:p w14:paraId="3EB17567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ΔglmS</w:t>
            </w:r>
          </w:p>
        </w:tc>
        <w:tc>
          <w:tcPr>
            <w:tcW w:w="1216" w:type="dxa"/>
          </w:tcPr>
          <w:p w14:paraId="38F1C16B" w14:textId="77777777" w:rsidR="00D070A7" w:rsidRDefault="00340F0F">
            <w:pPr>
              <w:ind w:right="-270"/>
            </w:pPr>
            <w:r>
              <w:t>E111</w:t>
            </w:r>
          </w:p>
        </w:tc>
        <w:tc>
          <w:tcPr>
            <w:tcW w:w="909" w:type="dxa"/>
          </w:tcPr>
          <w:p w14:paraId="2D95E6E9" w14:textId="77777777" w:rsidR="00D070A7" w:rsidRDefault="00340F0F">
            <w:pPr>
              <w:ind w:right="-270"/>
            </w:pPr>
            <w:r>
              <w:t>5393</w:t>
            </w:r>
          </w:p>
        </w:tc>
        <w:tc>
          <w:tcPr>
            <w:tcW w:w="7234" w:type="dxa"/>
          </w:tcPr>
          <w:p w14:paraId="6AC84598" w14:textId="77777777" w:rsidR="00D070A7" w:rsidRDefault="00340F0F">
            <w:pPr>
              <w:ind w:left="90"/>
            </w:pPr>
            <w:r>
              <w:t>F-, Δ(gpt-proA)62, lacY1, tsx-33, galE28(GalS), λ-, rpsL31(strR), kdgK51, xylA5, mtl-1, glmS1, argE3(Oc), thiE1</w:t>
            </w:r>
          </w:p>
        </w:tc>
      </w:tr>
      <w:tr w:rsidR="00D070A7" w14:paraId="3EB149D9" w14:textId="77777777">
        <w:tc>
          <w:tcPr>
            <w:tcW w:w="919" w:type="dxa"/>
          </w:tcPr>
          <w:p w14:paraId="7137B730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ΔhemL</w:t>
            </w:r>
          </w:p>
        </w:tc>
        <w:tc>
          <w:tcPr>
            <w:tcW w:w="1216" w:type="dxa"/>
          </w:tcPr>
          <w:p w14:paraId="017B94E4" w14:textId="77777777" w:rsidR="00D070A7" w:rsidRDefault="00340F0F">
            <w:pPr>
              <w:ind w:right="-270"/>
            </w:pPr>
            <w:r>
              <w:t>GE1376</w:t>
            </w:r>
          </w:p>
        </w:tc>
        <w:tc>
          <w:tcPr>
            <w:tcW w:w="909" w:type="dxa"/>
          </w:tcPr>
          <w:p w14:paraId="7D0BAA65" w14:textId="77777777" w:rsidR="00D070A7" w:rsidRDefault="00340F0F">
            <w:pPr>
              <w:ind w:right="-270"/>
            </w:pPr>
            <w:r>
              <w:t>7264</w:t>
            </w:r>
          </w:p>
        </w:tc>
        <w:tc>
          <w:tcPr>
            <w:tcW w:w="7234" w:type="dxa"/>
          </w:tcPr>
          <w:p w14:paraId="4394CE0B" w14:textId="77777777" w:rsidR="00D070A7" w:rsidRDefault="00340F0F">
            <w:pPr>
              <w:ind w:left="90"/>
            </w:pPr>
            <w:r>
              <w:t>Hfr(PO12), thr-1, leuB6(Am), panD2, hemL206, lacZ4, glnX44(AS), λ-, rfbC1, rpsL8, thiE1</w:t>
            </w:r>
          </w:p>
        </w:tc>
      </w:tr>
      <w:tr w:rsidR="00D070A7" w14:paraId="101BC318" w14:textId="77777777">
        <w:tc>
          <w:tcPr>
            <w:tcW w:w="919" w:type="dxa"/>
          </w:tcPr>
          <w:p w14:paraId="326AD91B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ΔbioA</w:t>
            </w:r>
          </w:p>
        </w:tc>
        <w:tc>
          <w:tcPr>
            <w:tcW w:w="1216" w:type="dxa"/>
          </w:tcPr>
          <w:p w14:paraId="4817C164" w14:textId="77777777" w:rsidR="00D070A7" w:rsidRDefault="00340F0F">
            <w:pPr>
              <w:ind w:right="-270"/>
            </w:pPr>
            <w:r>
              <w:t>JW0757-1</w:t>
            </w:r>
          </w:p>
        </w:tc>
        <w:tc>
          <w:tcPr>
            <w:tcW w:w="909" w:type="dxa"/>
          </w:tcPr>
          <w:p w14:paraId="5262F856" w14:textId="77777777" w:rsidR="00D070A7" w:rsidRDefault="00340F0F">
            <w:pPr>
              <w:ind w:right="-270"/>
            </w:pPr>
            <w:r>
              <w:t>8816</w:t>
            </w:r>
          </w:p>
        </w:tc>
        <w:tc>
          <w:tcPr>
            <w:tcW w:w="7234" w:type="dxa"/>
          </w:tcPr>
          <w:p w14:paraId="39DDE15F" w14:textId="77777777" w:rsidR="00D070A7" w:rsidRDefault="00340F0F">
            <w:pPr>
              <w:ind w:left="90"/>
            </w:pPr>
            <w:r>
              <w:t>F-, Δ(araD-araB)567, ΔlacZ4787(::rrnB-3), λ-, ΔbioA746::kan, rph-1, Δ(rhaD-rhaB)568, hsdR514</w:t>
            </w:r>
          </w:p>
        </w:tc>
      </w:tr>
      <w:tr w:rsidR="00D070A7" w14:paraId="58D4E080" w14:textId="77777777">
        <w:tc>
          <w:tcPr>
            <w:tcW w:w="919" w:type="dxa"/>
          </w:tcPr>
          <w:p w14:paraId="1418316F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ΔmenA</w:t>
            </w:r>
          </w:p>
        </w:tc>
        <w:tc>
          <w:tcPr>
            <w:tcW w:w="1216" w:type="dxa"/>
          </w:tcPr>
          <w:p w14:paraId="7F2D2E43" w14:textId="77777777" w:rsidR="00D070A7" w:rsidRDefault="00340F0F">
            <w:pPr>
              <w:ind w:right="-270"/>
            </w:pPr>
            <w:r>
              <w:t>JW3901-1</w:t>
            </w:r>
          </w:p>
        </w:tc>
        <w:tc>
          <w:tcPr>
            <w:tcW w:w="909" w:type="dxa"/>
          </w:tcPr>
          <w:p w14:paraId="0354B05D" w14:textId="77777777" w:rsidR="00D070A7" w:rsidRDefault="00340F0F">
            <w:pPr>
              <w:ind w:right="-270"/>
            </w:pPr>
            <w:r>
              <w:t>10816</w:t>
            </w:r>
          </w:p>
        </w:tc>
        <w:tc>
          <w:tcPr>
            <w:tcW w:w="7234" w:type="dxa"/>
          </w:tcPr>
          <w:p w14:paraId="62FE822D" w14:textId="77777777" w:rsidR="00D070A7" w:rsidRDefault="00340F0F">
            <w:pPr>
              <w:ind w:left="90"/>
            </w:pPr>
            <w:r>
              <w:t>F-, Δ(araD-araB)567, ΔlacZ4787(::rrnB-3), λ-, rph-1, Δ(rhaD-rhaB)568, ΔmenA789::kan, hsdR514</w:t>
            </w:r>
          </w:p>
        </w:tc>
      </w:tr>
      <w:tr w:rsidR="00D070A7" w14:paraId="56D266BE" w14:textId="77777777">
        <w:tc>
          <w:tcPr>
            <w:tcW w:w="919" w:type="dxa"/>
          </w:tcPr>
          <w:p w14:paraId="79B56B68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ΔmenC</w:t>
            </w:r>
          </w:p>
        </w:tc>
        <w:tc>
          <w:tcPr>
            <w:tcW w:w="1216" w:type="dxa"/>
          </w:tcPr>
          <w:p w14:paraId="3FE67DFA" w14:textId="77777777" w:rsidR="00D070A7" w:rsidRDefault="00340F0F">
            <w:pPr>
              <w:ind w:right="-270"/>
            </w:pPr>
            <w:r>
              <w:t>JW2256-1</w:t>
            </w:r>
          </w:p>
        </w:tc>
        <w:tc>
          <w:tcPr>
            <w:tcW w:w="909" w:type="dxa"/>
          </w:tcPr>
          <w:p w14:paraId="087BA9C7" w14:textId="77777777" w:rsidR="00D070A7" w:rsidRDefault="00340F0F">
            <w:pPr>
              <w:ind w:right="-270"/>
            </w:pPr>
            <w:r>
              <w:t>9819</w:t>
            </w:r>
          </w:p>
        </w:tc>
        <w:tc>
          <w:tcPr>
            <w:tcW w:w="7234" w:type="dxa"/>
          </w:tcPr>
          <w:p w14:paraId="0B2CF57D" w14:textId="77777777" w:rsidR="00D070A7" w:rsidRDefault="00340F0F">
            <w:pPr>
              <w:ind w:left="90"/>
            </w:pPr>
            <w:r>
              <w:t>F-, Δ(araD-araB)567, ΔlacZ4787(::rrnB-3), λ-, ΔmenC743::kan, rph-1, Δ(rhaD-rhaB)568, hsdR514</w:t>
            </w:r>
          </w:p>
        </w:tc>
      </w:tr>
      <w:tr w:rsidR="00D070A7" w14:paraId="76E65B91" w14:textId="77777777">
        <w:tc>
          <w:tcPr>
            <w:tcW w:w="919" w:type="dxa"/>
          </w:tcPr>
          <w:p w14:paraId="60BC78EA" w14:textId="77777777" w:rsidR="00D070A7" w:rsidRDefault="00340F0F">
            <w:pPr>
              <w:ind w:left="-90" w:right="-270"/>
              <w:rPr>
                <w:i/>
              </w:rPr>
            </w:pPr>
            <w:r>
              <w:rPr>
                <w:i/>
              </w:rPr>
              <w:t>ΔmenB</w:t>
            </w:r>
          </w:p>
        </w:tc>
        <w:tc>
          <w:tcPr>
            <w:tcW w:w="1216" w:type="dxa"/>
          </w:tcPr>
          <w:p w14:paraId="39778672" w14:textId="77777777" w:rsidR="00D070A7" w:rsidRDefault="00340F0F">
            <w:pPr>
              <w:ind w:right="-270"/>
            </w:pPr>
            <w:r>
              <w:t>JW2257-2</w:t>
            </w:r>
          </w:p>
        </w:tc>
        <w:tc>
          <w:tcPr>
            <w:tcW w:w="909" w:type="dxa"/>
          </w:tcPr>
          <w:p w14:paraId="396D8A4C" w14:textId="77777777" w:rsidR="00D070A7" w:rsidRDefault="00340F0F">
            <w:pPr>
              <w:ind w:right="-270"/>
            </w:pPr>
            <w:r>
              <w:t>11787</w:t>
            </w:r>
          </w:p>
        </w:tc>
        <w:tc>
          <w:tcPr>
            <w:tcW w:w="7234" w:type="dxa"/>
          </w:tcPr>
          <w:p w14:paraId="3A5F5901" w14:textId="77777777" w:rsidR="00D070A7" w:rsidRDefault="00340F0F">
            <w:pPr>
              <w:ind w:left="90"/>
            </w:pPr>
            <w:r>
              <w:t>F-, Δ(araD-araB)567, ΔlacZ4787(::rrnB-3), λ-, ΔmenB744::kan, rph-1, Δ(rhaD-rhaB)568, hsdR514</w:t>
            </w:r>
          </w:p>
        </w:tc>
      </w:tr>
    </w:tbl>
    <w:p w14:paraId="7E53D291" w14:textId="77777777" w:rsidR="00D070A7" w:rsidRDefault="00D070A7">
      <w:pPr>
        <w:ind w:left="-270" w:right="-270"/>
      </w:pPr>
    </w:p>
    <w:p w14:paraId="5D7306CC" w14:textId="77777777" w:rsidR="00D070A7" w:rsidRDefault="00D070A7" w:rsidP="002823B8">
      <w:pPr>
        <w:ind w:right="-270"/>
      </w:pPr>
    </w:p>
    <w:p w14:paraId="20D8965B" w14:textId="77777777" w:rsidR="00D070A7" w:rsidRDefault="00D070A7">
      <w:pPr>
        <w:ind w:left="-270" w:right="-270"/>
      </w:pPr>
    </w:p>
    <w:p w14:paraId="300CD728" w14:textId="77777777" w:rsidR="00D070A7" w:rsidRDefault="00D070A7" w:rsidP="002823B8">
      <w:pPr>
        <w:ind w:right="-270"/>
      </w:pPr>
    </w:p>
    <w:p w14:paraId="77A6F8E9" w14:textId="77777777" w:rsidR="00D070A7" w:rsidRDefault="00D070A7">
      <w:pPr>
        <w:ind w:left="-270" w:right="-270"/>
      </w:pPr>
    </w:p>
    <w:p w14:paraId="5BA80B9D" w14:textId="77777777" w:rsidR="00D070A7" w:rsidRDefault="00D070A7">
      <w:pPr>
        <w:ind w:left="-270" w:right="-270"/>
      </w:pPr>
    </w:p>
    <w:p w14:paraId="19EE6377" w14:textId="77777777" w:rsidR="00D070A7" w:rsidRDefault="00340F0F">
      <w:pPr>
        <w:tabs>
          <w:tab w:val="left" w:pos="1909"/>
        </w:tabs>
        <w:ind w:left="-270" w:right="-270"/>
        <w:rPr>
          <w:rFonts w:ascii="Times New Roman" w:eastAsia="Times New Roman" w:hAnsi="Times New Roman" w:cs="Times New Roman"/>
        </w:rPr>
      </w:pPr>
      <w:r>
        <w:t>References</w:t>
      </w:r>
    </w:p>
    <w:p w14:paraId="696A798F" w14:textId="77777777" w:rsidR="00D070A7" w:rsidRDefault="001E4F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0"/>
        <w:ind w:left="440" w:hanging="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hyperlink r:id="rId11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 xml:space="preserve">Baym M, Shaket L, Anzai IA, Adesina O, Barstow B. 2016. Rapid construction of a whole-genome transposon insertion collection for Shewanella oneidensis by Knockout Sudoku. </w:t>
        </w:r>
      </w:hyperlink>
      <w:hyperlink r:id="rId12">
        <w:r w:rsidR="00340F0F">
          <w:rPr>
            <w:rFonts w:ascii="Times New Roman" w:eastAsia="Times New Roman" w:hAnsi="Times New Roman" w:cs="Times New Roman"/>
            <w:i/>
            <w:color w:val="000000"/>
            <w:sz w:val="22"/>
            <w:szCs w:val="22"/>
          </w:rPr>
          <w:t>Nature Communications</w:t>
        </w:r>
      </w:hyperlink>
      <w:hyperlink r:id="rId13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. doi:</w:t>
        </w:r>
      </w:hyperlink>
      <w:hyperlink r:id="rId14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10.1038/ncomms13270</w:t>
        </w:r>
      </w:hyperlink>
    </w:p>
    <w:p w14:paraId="34C65F08" w14:textId="77777777" w:rsidR="00D070A7" w:rsidRDefault="001E4FDD">
      <w:pPr>
        <w:widowControl w:val="0"/>
        <w:pBdr>
          <w:top w:val="nil"/>
          <w:left w:val="nil"/>
          <w:bottom w:val="nil"/>
          <w:right w:val="nil"/>
          <w:between w:val="nil"/>
        </w:pBdr>
        <w:ind w:left="440" w:hanging="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hyperlink r:id="rId15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 xml:space="preserve">Coursolle D, Gralnick JA. 2012. Reconstruction of Extracellular Respiratory Pathways for Iron(III) Reduction in Shewanella Oneidensis Strain MR-1. </w:t>
        </w:r>
      </w:hyperlink>
      <w:hyperlink r:id="rId16">
        <w:r w:rsidR="00340F0F">
          <w:rPr>
            <w:rFonts w:ascii="Times New Roman" w:eastAsia="Times New Roman" w:hAnsi="Times New Roman" w:cs="Times New Roman"/>
            <w:i/>
            <w:color w:val="000000"/>
            <w:sz w:val="22"/>
            <w:szCs w:val="22"/>
          </w:rPr>
          <w:t>Frontiers in Microbiology</w:t>
        </w:r>
      </w:hyperlink>
      <w:hyperlink r:id="rId17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. doi:</w:t>
        </w:r>
      </w:hyperlink>
      <w:hyperlink r:id="rId18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10.3389/fmicb.2012.00056</w:t>
        </w:r>
      </w:hyperlink>
    </w:p>
    <w:p w14:paraId="393887F4" w14:textId="77777777" w:rsidR="00D070A7" w:rsidRDefault="001E4FDD">
      <w:pPr>
        <w:widowControl w:val="0"/>
        <w:pBdr>
          <w:top w:val="nil"/>
          <w:left w:val="nil"/>
          <w:bottom w:val="nil"/>
          <w:right w:val="nil"/>
          <w:between w:val="nil"/>
        </w:pBdr>
        <w:ind w:left="440" w:hanging="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hyperlink r:id="rId19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 xml:space="preserve">Kotloski NJ, Gralnick JA. 2013. Flavin electron shuttles dominate extracellular electron transfer by Shewanella oneidensis, mBio, 4, e00553--12; doi: 10.1128/mBio. 00553-12. </w:t>
        </w:r>
      </w:hyperlink>
      <w:hyperlink r:id="rId20">
        <w:r w:rsidR="00340F0F">
          <w:rPr>
            <w:rFonts w:ascii="Times New Roman" w:eastAsia="Times New Roman" w:hAnsi="Times New Roman" w:cs="Times New Roman"/>
            <w:i/>
            <w:color w:val="000000"/>
            <w:sz w:val="22"/>
            <w:szCs w:val="22"/>
          </w:rPr>
          <w:t>Chapter 1: General introduction &amp; Objectives</w:t>
        </w:r>
      </w:hyperlink>
      <w:hyperlink r:id="rId21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.</w:t>
        </w:r>
      </w:hyperlink>
    </w:p>
    <w:p w14:paraId="48C47182" w14:textId="77777777" w:rsidR="00D070A7" w:rsidRDefault="001E4F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20"/>
        <w:ind w:left="440" w:hanging="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hyperlink r:id="rId22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 xml:space="preserve">Newman DK, Kolter R. 2000. A role for excreted quinones in extracellular electron transfer. </w:t>
        </w:r>
      </w:hyperlink>
      <w:hyperlink r:id="rId23">
        <w:r w:rsidR="00340F0F">
          <w:rPr>
            <w:rFonts w:ascii="Times New Roman" w:eastAsia="Times New Roman" w:hAnsi="Times New Roman" w:cs="Times New Roman"/>
            <w:i/>
            <w:color w:val="000000"/>
            <w:sz w:val="22"/>
            <w:szCs w:val="22"/>
          </w:rPr>
          <w:t>Nature</w:t>
        </w:r>
      </w:hyperlink>
      <w:hyperlink r:id="rId24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 xml:space="preserve"> </w:t>
        </w:r>
      </w:hyperlink>
      <w:hyperlink r:id="rId25">
        <w:r w:rsidR="00340F0F">
          <w:rPr>
            <w:rFonts w:ascii="Times New Roman" w:eastAsia="Times New Roman" w:hAnsi="Times New Roman" w:cs="Times New Roman"/>
            <w:b/>
            <w:color w:val="000000"/>
            <w:sz w:val="22"/>
            <w:szCs w:val="22"/>
          </w:rPr>
          <w:t>405</w:t>
        </w:r>
      </w:hyperlink>
      <w:hyperlink r:id="rId26">
        <w:r w:rsidR="00340F0F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:94–97.</w:t>
        </w:r>
      </w:hyperlink>
    </w:p>
    <w:p w14:paraId="33436836" w14:textId="77777777" w:rsidR="00D070A7" w:rsidRDefault="00D07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</w:rPr>
      </w:pPr>
    </w:p>
    <w:sectPr w:rsidR="00D070A7">
      <w:headerReference w:type="default" r:id="rId27"/>
      <w:footerReference w:type="even" r:id="rId28"/>
      <w:footerReference w:type="default" r:id="rId2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D98EB" w14:textId="77777777" w:rsidR="001E4FDD" w:rsidRDefault="001E4FDD">
      <w:r>
        <w:separator/>
      </w:r>
    </w:p>
  </w:endnote>
  <w:endnote w:type="continuationSeparator" w:id="0">
    <w:p w14:paraId="137CDF3C" w14:textId="77777777" w:rsidR="001E4FDD" w:rsidRDefault="001E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1A52F" w14:textId="77777777" w:rsidR="00D070A7" w:rsidRDefault="00340F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61ABD44" w14:textId="77777777" w:rsidR="00D070A7" w:rsidRDefault="00D070A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2D92" w14:textId="77777777" w:rsidR="00D070A7" w:rsidRDefault="00340F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D254E">
      <w:rPr>
        <w:noProof/>
        <w:color w:val="000000"/>
      </w:rPr>
      <w:t>1</w:t>
    </w:r>
    <w:r>
      <w:rPr>
        <w:color w:val="000000"/>
      </w:rPr>
      <w:fldChar w:fldCharType="end"/>
    </w:r>
  </w:p>
  <w:p w14:paraId="469D2676" w14:textId="77777777" w:rsidR="00D070A7" w:rsidRDefault="00D070A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64649" w14:textId="77777777" w:rsidR="001E4FDD" w:rsidRDefault="001E4FDD">
      <w:r>
        <w:separator/>
      </w:r>
    </w:p>
  </w:footnote>
  <w:footnote w:type="continuationSeparator" w:id="0">
    <w:p w14:paraId="26841849" w14:textId="77777777" w:rsidR="001E4FDD" w:rsidRDefault="001E4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52AFB" w14:textId="77777777" w:rsidR="00D070A7" w:rsidRDefault="00D070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0A7"/>
    <w:rsid w:val="001E4FDD"/>
    <w:rsid w:val="002823B8"/>
    <w:rsid w:val="00340F0F"/>
    <w:rsid w:val="00377DBF"/>
    <w:rsid w:val="004E4D87"/>
    <w:rsid w:val="006D254E"/>
    <w:rsid w:val="00D0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D55CB6"/>
  <w15:docId w15:val="{B5FCFCD3-DC72-3F40-8B3D-BD0BB6B3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254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54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perpile.com/c/4tWkDK/g5A9" TargetMode="External"/><Relationship Id="rId13" Type="http://schemas.openxmlformats.org/officeDocument/2006/relationships/hyperlink" Target="http://paperpile.com/b/4tWkDK/g5A9" TargetMode="External"/><Relationship Id="rId18" Type="http://schemas.openxmlformats.org/officeDocument/2006/relationships/hyperlink" Target="http://dx.doi.org/10.3389/fmicb.2012.00056" TargetMode="External"/><Relationship Id="rId26" Type="http://schemas.openxmlformats.org/officeDocument/2006/relationships/hyperlink" Target="http://paperpile.com/b/4tWkDK/5PP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aperpile.com/b/4tWkDK/KhY8l" TargetMode="External"/><Relationship Id="rId7" Type="http://schemas.openxmlformats.org/officeDocument/2006/relationships/hyperlink" Target="https://paperpile.com/c/4tWkDK/5PPr" TargetMode="External"/><Relationship Id="rId12" Type="http://schemas.openxmlformats.org/officeDocument/2006/relationships/hyperlink" Target="http://paperpile.com/b/4tWkDK/g5A9" TargetMode="External"/><Relationship Id="rId17" Type="http://schemas.openxmlformats.org/officeDocument/2006/relationships/hyperlink" Target="http://paperpile.com/b/4tWkDK/kwnw" TargetMode="External"/><Relationship Id="rId25" Type="http://schemas.openxmlformats.org/officeDocument/2006/relationships/hyperlink" Target="http://paperpile.com/b/4tWkDK/5PP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aperpile.com/b/4tWkDK/kwnw" TargetMode="External"/><Relationship Id="rId20" Type="http://schemas.openxmlformats.org/officeDocument/2006/relationships/hyperlink" Target="http://paperpile.com/b/4tWkDK/KhY8l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paperpile.com/c/4tWkDK/5PPr" TargetMode="External"/><Relationship Id="rId11" Type="http://schemas.openxmlformats.org/officeDocument/2006/relationships/hyperlink" Target="http://paperpile.com/b/4tWkDK/g5A9" TargetMode="External"/><Relationship Id="rId24" Type="http://schemas.openxmlformats.org/officeDocument/2006/relationships/hyperlink" Target="http://paperpile.com/b/4tWkDK/5PPr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paperpile.com/b/4tWkDK/kwnw" TargetMode="External"/><Relationship Id="rId23" Type="http://schemas.openxmlformats.org/officeDocument/2006/relationships/hyperlink" Target="http://paperpile.com/b/4tWkDK/5PPr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paperpile.com/c/4tWkDK/kwnw" TargetMode="External"/><Relationship Id="rId19" Type="http://schemas.openxmlformats.org/officeDocument/2006/relationships/hyperlink" Target="http://paperpile.com/b/4tWkDK/KhY8l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paperpile.com/c/4tWkDK/KhY8l" TargetMode="External"/><Relationship Id="rId14" Type="http://schemas.openxmlformats.org/officeDocument/2006/relationships/hyperlink" Target="http://dx.doi.org/10.1038/ncomms13270" TargetMode="External"/><Relationship Id="rId22" Type="http://schemas.openxmlformats.org/officeDocument/2006/relationships/hyperlink" Target="http://paperpile.com/b/4tWkDK/5PPr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Mevers, Emily Elizabeth</cp:lastModifiedBy>
  <cp:revision>3</cp:revision>
  <dcterms:created xsi:type="dcterms:W3CDTF">2019-06-12T00:52:00Z</dcterms:created>
  <dcterms:modified xsi:type="dcterms:W3CDTF">2019-06-12T14:29:00Z</dcterms:modified>
</cp:coreProperties>
</file>