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B46052">
      <w:pPr>
        <w:jc w:val="both"/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B46052">
      <w:pPr>
        <w:jc w:val="both"/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B46052">
      <w:pPr>
        <w:jc w:val="both"/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4016A7">
        <w:fldChar w:fldCharType="begin"/>
      </w:r>
      <w:r w:rsidR="004016A7">
        <w:instrText xml:space="preserve"> HYPERLINK "https://biosharing.org/" \t "_blank" </w:instrText>
      </w:r>
      <w:r w:rsidR="004016A7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4016A7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B46052">
      <w:pPr>
        <w:jc w:val="both"/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B46052">
      <w:pPr>
        <w:jc w:val="both"/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B46052">
      <w:pPr>
        <w:jc w:val="both"/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B46052">
      <w:pPr>
        <w:jc w:val="both"/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B46052">
      <w:pPr>
        <w:pStyle w:val="Listenabsatz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B46052">
      <w:pPr>
        <w:pStyle w:val="Listenabsatz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B46052">
      <w:pPr>
        <w:pStyle w:val="Listenabsatz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B46052">
      <w:pPr>
        <w:jc w:val="both"/>
        <w:rPr>
          <w:rFonts w:asciiTheme="minorHAnsi" w:hAnsiTheme="minorHAnsi"/>
          <w:sz w:val="16"/>
          <w:szCs w:val="16"/>
          <w:lang w:val="en-GB"/>
        </w:rPr>
      </w:pPr>
    </w:p>
    <w:p w14:paraId="71461225" w14:textId="743905A6" w:rsidR="00877644" w:rsidRDefault="00877644" w:rsidP="00B46052">
      <w:pPr>
        <w:jc w:val="both"/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4A9A96E8" w14:textId="77777777" w:rsidR="00971078" w:rsidRPr="00505C51" w:rsidRDefault="00971078" w:rsidP="00B46052">
      <w:pPr>
        <w:jc w:val="both"/>
        <w:rPr>
          <w:rFonts w:asciiTheme="minorHAnsi" w:hAnsiTheme="minorHAnsi"/>
          <w:sz w:val="22"/>
          <w:szCs w:val="22"/>
          <w:lang w:val="en-GB"/>
        </w:rPr>
      </w:pPr>
    </w:p>
    <w:p w14:paraId="283305D7" w14:textId="019BEBA2" w:rsidR="00877644" w:rsidRPr="004A3D95" w:rsidRDefault="00EB5A98" w:rsidP="00B46052">
      <w:pPr>
        <w:framePr w:w="7817" w:h="691" w:hSpace="180" w:wrap="around" w:vAnchor="text" w:hAnchor="page" w:x="1858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</w:rPr>
      </w:pPr>
      <w:r w:rsidRPr="004A3D95">
        <w:rPr>
          <w:rFonts w:asciiTheme="minorHAnsi" w:hAnsiTheme="minorHAnsi"/>
          <w:sz w:val="22"/>
        </w:rPr>
        <w:t>We did not perform sample-size estimation</w:t>
      </w:r>
      <w:r w:rsidR="00B46052">
        <w:rPr>
          <w:rFonts w:asciiTheme="minorHAnsi" w:hAnsiTheme="minorHAnsi"/>
          <w:sz w:val="22"/>
        </w:rPr>
        <w:t xml:space="preserve"> as </w:t>
      </w:r>
      <w:r w:rsidRPr="004A3D95">
        <w:rPr>
          <w:rFonts w:asciiTheme="minorHAnsi" w:hAnsiTheme="minorHAnsi"/>
          <w:sz w:val="22"/>
        </w:rPr>
        <w:t>the data depicted in this study only serve as examples for possible applications of this technique.</w:t>
      </w:r>
    </w:p>
    <w:p w14:paraId="7FF843C9" w14:textId="77777777" w:rsidR="0015519A" w:rsidRPr="00505C51" w:rsidRDefault="0015519A" w:rsidP="00B46052">
      <w:pPr>
        <w:jc w:val="both"/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B46052">
      <w:pPr>
        <w:jc w:val="both"/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B46052">
      <w:pPr>
        <w:pStyle w:val="Listenabsatz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B46052">
      <w:pPr>
        <w:pStyle w:val="Listenabsatz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B46052">
      <w:pPr>
        <w:pStyle w:val="Listenabsatz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The data obtained should be provided and </w:t>
      </w:r>
      <w:proofErr w:type="gramStart"/>
      <w:r w:rsidRPr="00505C51">
        <w:rPr>
          <w:rFonts w:asciiTheme="minorHAnsi" w:hAnsiTheme="minorHAnsi"/>
          <w:sz w:val="22"/>
          <w:szCs w:val="22"/>
        </w:rPr>
        <w:t>sufficient</w:t>
      </w:r>
      <w:proofErr w:type="gramEnd"/>
      <w:r w:rsidRPr="00505C51">
        <w:rPr>
          <w:rFonts w:asciiTheme="minorHAnsi" w:hAnsiTheme="minorHAnsi"/>
          <w:sz w:val="22"/>
          <w:szCs w:val="22"/>
        </w:rPr>
        <w:t xml:space="preserve"> information should be provided to indicate the number of independent biological and/or technical replicates</w:t>
      </w:r>
    </w:p>
    <w:p w14:paraId="329981A5" w14:textId="043977C7" w:rsidR="00C1184B" w:rsidRPr="00505C51" w:rsidRDefault="00B330BD" w:rsidP="00B46052">
      <w:pPr>
        <w:pStyle w:val="Listenabsatz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B46052">
      <w:pPr>
        <w:pStyle w:val="Listenabsatz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B46052">
      <w:pPr>
        <w:pStyle w:val="Listenabsatz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B46052">
      <w:pPr>
        <w:jc w:val="both"/>
        <w:rPr>
          <w:rFonts w:asciiTheme="minorHAnsi" w:hAnsiTheme="minorHAnsi"/>
          <w:sz w:val="16"/>
          <w:szCs w:val="16"/>
        </w:rPr>
      </w:pPr>
    </w:p>
    <w:p w14:paraId="617C492D" w14:textId="751F8EA9" w:rsidR="00B330BD" w:rsidRDefault="00B330BD" w:rsidP="00B46052">
      <w:pPr>
        <w:jc w:val="both"/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</w:t>
      </w:r>
      <w:r w:rsidRPr="00971078">
        <w:rPr>
          <w:rFonts w:asciiTheme="minorHAnsi" w:hAnsiTheme="minorHAnsi"/>
          <w:sz w:val="22"/>
          <w:szCs w:val="22"/>
          <w:lang w:val="en-GB"/>
        </w:rPr>
        <w:t>figure legend</w:t>
      </w:r>
      <w:r w:rsidR="00877644" w:rsidRPr="00971078">
        <w:rPr>
          <w:rFonts w:asciiTheme="minorHAnsi" w:hAnsiTheme="minorHAnsi"/>
          <w:sz w:val="22"/>
          <w:szCs w:val="22"/>
          <w:lang w:val="en-GB"/>
        </w:rPr>
        <w:t>s</w:t>
      </w:r>
      <w:r w:rsidRPr="00971078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602C1EE9" w14:textId="25D0C183" w:rsidR="00971078" w:rsidRPr="00971078" w:rsidRDefault="00971078" w:rsidP="00B46052">
      <w:pPr>
        <w:jc w:val="both"/>
        <w:rPr>
          <w:rFonts w:asciiTheme="minorHAnsi" w:hAnsiTheme="minorHAnsi"/>
          <w:sz w:val="22"/>
          <w:szCs w:val="22"/>
          <w:lang w:val="en-GB"/>
        </w:rPr>
      </w:pPr>
    </w:p>
    <w:p w14:paraId="78102952" w14:textId="068F0FB4" w:rsidR="00B330BD" w:rsidRPr="00971078" w:rsidRDefault="00233C2A" w:rsidP="00B46052">
      <w:pPr>
        <w:framePr w:w="7817" w:h="961" w:hSpace="180" w:wrap="around" w:vAnchor="text" w:hAnchor="page" w:x="1858" w:y="-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 provided source data tables to the shown data </w:t>
      </w:r>
      <w:r w:rsidR="00B46052">
        <w:rPr>
          <w:rFonts w:asciiTheme="minorHAnsi" w:hAnsiTheme="minorHAnsi"/>
          <w:sz w:val="22"/>
          <w:szCs w:val="22"/>
        </w:rPr>
        <w:t>including statistical summary tables and individual data points. We also indicate how often each experiment was performed in the result section</w:t>
      </w:r>
      <w:r w:rsidR="00EB5A98" w:rsidRPr="00971078">
        <w:rPr>
          <w:rFonts w:asciiTheme="minorHAnsi" w:hAnsiTheme="minorHAnsi"/>
          <w:sz w:val="22"/>
          <w:szCs w:val="22"/>
        </w:rPr>
        <w:t xml:space="preserve">. Inclusion </w:t>
      </w:r>
      <w:r>
        <w:rPr>
          <w:rFonts w:asciiTheme="minorHAnsi" w:hAnsiTheme="minorHAnsi"/>
          <w:sz w:val="22"/>
          <w:szCs w:val="22"/>
        </w:rPr>
        <w:t xml:space="preserve">and exclusion </w:t>
      </w:r>
      <w:r w:rsidR="00EB5A98" w:rsidRPr="00971078">
        <w:rPr>
          <w:rFonts w:asciiTheme="minorHAnsi" w:hAnsiTheme="minorHAnsi"/>
          <w:sz w:val="22"/>
          <w:szCs w:val="22"/>
        </w:rPr>
        <w:t>criteria are defined in the method section.</w:t>
      </w:r>
    </w:p>
    <w:p w14:paraId="203989C1" w14:textId="77777777" w:rsidR="00FF5ED7" w:rsidRDefault="00FF5ED7" w:rsidP="00B46052">
      <w:pPr>
        <w:jc w:val="both"/>
        <w:rPr>
          <w:rFonts w:asciiTheme="minorHAnsi" w:hAnsiTheme="minorHAnsi"/>
          <w:b/>
          <w:bCs/>
        </w:rPr>
      </w:pPr>
    </w:p>
    <w:p w14:paraId="3E1A6B61" w14:textId="09281821" w:rsidR="0015519A" w:rsidRDefault="0015519A" w:rsidP="00B46052">
      <w:pPr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B46052">
      <w:pPr>
        <w:jc w:val="both"/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B46052">
      <w:pPr>
        <w:pStyle w:val="Listenabsatz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B46052">
      <w:pPr>
        <w:pStyle w:val="Listenabsatz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B46052">
      <w:pPr>
        <w:pStyle w:val="Listenabsatz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B46052">
      <w:pPr>
        <w:pStyle w:val="Listenabsatz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B46052">
      <w:pPr>
        <w:jc w:val="both"/>
        <w:rPr>
          <w:rFonts w:asciiTheme="minorHAnsi" w:hAnsiTheme="minorHAnsi"/>
          <w:sz w:val="16"/>
          <w:szCs w:val="16"/>
          <w:lang w:val="en-GB"/>
        </w:rPr>
      </w:pPr>
    </w:p>
    <w:p w14:paraId="17388D85" w14:textId="0AC4E065" w:rsidR="00971078" w:rsidRPr="00505C51" w:rsidRDefault="00125190" w:rsidP="00B46052">
      <w:pPr>
        <w:jc w:val="both"/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71476816" w14:textId="25EC6B5D" w:rsidR="004A3D95" w:rsidRPr="004A3D95" w:rsidRDefault="00233C2A" w:rsidP="00B46052">
      <w:pPr>
        <w:framePr w:w="7817" w:h="661" w:hSpace="180" w:wrap="around" w:vAnchor="text" w:hAnchor="page" w:x="1904" w:y="1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</w:rPr>
        <w:t>Only few experiments were subject to statistical analysis as</w:t>
      </w:r>
      <w:r w:rsidR="004A3D95">
        <w:rPr>
          <w:rFonts w:asciiTheme="minorHAnsi" w:hAnsiTheme="minorHAnsi"/>
          <w:sz w:val="22"/>
          <w:szCs w:val="22"/>
        </w:rPr>
        <w:t xml:space="preserve"> </w:t>
      </w:r>
      <w:r w:rsidR="0098708A">
        <w:rPr>
          <w:rFonts w:asciiTheme="minorHAnsi" w:hAnsiTheme="minorHAnsi"/>
          <w:sz w:val="22"/>
          <w:szCs w:val="22"/>
        </w:rPr>
        <w:t xml:space="preserve">most </w:t>
      </w:r>
      <w:r w:rsidR="004A3D95">
        <w:rPr>
          <w:rFonts w:asciiTheme="minorHAnsi" w:hAnsiTheme="minorHAnsi"/>
          <w:sz w:val="22"/>
          <w:szCs w:val="22"/>
        </w:rPr>
        <w:t>shown data only serve as examples for possible applications of this technique.</w:t>
      </w:r>
      <w:r w:rsidR="004A3D9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Statistical analysis methods are described in the methods section. </w:t>
      </w:r>
      <w:r w:rsidR="00842179">
        <w:rPr>
          <w:rFonts w:asciiTheme="minorHAnsi" w:hAnsiTheme="minorHAnsi"/>
        </w:rPr>
        <w:t>The statistical results from the experiment</w:t>
      </w:r>
      <w:r w:rsidR="00B46052">
        <w:rPr>
          <w:rFonts w:asciiTheme="minorHAnsi" w:hAnsiTheme="minorHAnsi"/>
        </w:rPr>
        <w:t>s</w:t>
      </w:r>
      <w:r w:rsidR="00842179">
        <w:rPr>
          <w:rFonts w:asciiTheme="minorHAnsi" w:hAnsiTheme="minorHAnsi"/>
        </w:rPr>
        <w:t xml:space="preserve"> comparing physiological parameters </w:t>
      </w:r>
      <w:r w:rsidR="00B46052">
        <w:rPr>
          <w:rFonts w:asciiTheme="minorHAnsi" w:hAnsiTheme="minorHAnsi"/>
        </w:rPr>
        <w:t>are shown in figure 3-source data 1</w:t>
      </w:r>
      <w:r w:rsidR="00842179">
        <w:rPr>
          <w:rFonts w:asciiTheme="minorHAnsi" w:hAnsiTheme="minorHAnsi"/>
        </w:rPr>
        <w:t>.</w:t>
      </w:r>
    </w:p>
    <w:p w14:paraId="707D4C05" w14:textId="77777777" w:rsidR="0015519A" w:rsidRDefault="0015519A" w:rsidP="00B46052">
      <w:pPr>
        <w:jc w:val="both"/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B46052">
      <w:pPr>
        <w:jc w:val="both"/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B46052">
      <w:pPr>
        <w:jc w:val="both"/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B46052">
      <w:pPr>
        <w:jc w:val="both"/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B46052">
      <w:pPr>
        <w:pStyle w:val="Listenabsatz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B46052">
      <w:pPr>
        <w:pStyle w:val="Listenabsatz"/>
        <w:numPr>
          <w:ilvl w:val="0"/>
          <w:numId w:val="4"/>
        </w:numPr>
        <w:jc w:val="both"/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B46052">
      <w:pPr>
        <w:jc w:val="both"/>
        <w:rPr>
          <w:rFonts w:asciiTheme="minorHAnsi" w:hAnsiTheme="minorHAnsi"/>
          <w:b/>
          <w:sz w:val="16"/>
          <w:szCs w:val="16"/>
        </w:rPr>
      </w:pPr>
    </w:p>
    <w:p w14:paraId="12E89712" w14:textId="5F4334F3" w:rsidR="0015519A" w:rsidRDefault="008669DA" w:rsidP="00B46052">
      <w:pPr>
        <w:jc w:val="both"/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30533215" w14:textId="77777777" w:rsidR="00971078" w:rsidRDefault="00971078" w:rsidP="00B46052">
      <w:pPr>
        <w:jc w:val="both"/>
        <w:rPr>
          <w:rFonts w:asciiTheme="minorHAnsi" w:hAnsiTheme="minorHAnsi"/>
          <w:sz w:val="22"/>
          <w:szCs w:val="22"/>
          <w:lang w:val="en-GB"/>
        </w:rPr>
      </w:pPr>
    </w:p>
    <w:p w14:paraId="1BE90311" w14:textId="2B31F6CD" w:rsidR="00BC3CCE" w:rsidRPr="00505C51" w:rsidRDefault="004A3D95" w:rsidP="00B46052">
      <w:pPr>
        <w:framePr w:w="7817" w:h="631" w:hSpace="180" w:wrap="around" w:vAnchor="text" w:hAnchor="page" w:x="1904" w:y="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did not allocate samples to specific groups. Different experimenters contributed to the shown data.</w:t>
      </w:r>
    </w:p>
    <w:p w14:paraId="2D71AF25" w14:textId="77777777" w:rsidR="00BB55EC" w:rsidRPr="00FF5ED7" w:rsidRDefault="00BB55EC" w:rsidP="00B46052">
      <w:pPr>
        <w:jc w:val="both"/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B46052">
      <w:pPr>
        <w:jc w:val="both"/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B46052">
      <w:pPr>
        <w:pStyle w:val="Listenabsatz"/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B46052">
      <w:pPr>
        <w:pStyle w:val="Listenabsatz"/>
        <w:numPr>
          <w:ilvl w:val="0"/>
          <w:numId w:val="5"/>
        </w:numPr>
        <w:jc w:val="both"/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B46052">
      <w:pPr>
        <w:pStyle w:val="Listenabsatz"/>
        <w:numPr>
          <w:ilvl w:val="0"/>
          <w:numId w:val="5"/>
        </w:numPr>
        <w:jc w:val="both"/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B46052">
      <w:pPr>
        <w:pStyle w:val="Listenabsatz"/>
        <w:numPr>
          <w:ilvl w:val="0"/>
          <w:numId w:val="5"/>
        </w:numPr>
        <w:jc w:val="both"/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B46052">
      <w:pPr>
        <w:pStyle w:val="Listenabsatz"/>
        <w:numPr>
          <w:ilvl w:val="0"/>
          <w:numId w:val="5"/>
        </w:numPr>
        <w:jc w:val="both"/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B46052">
      <w:pPr>
        <w:jc w:val="both"/>
        <w:rPr>
          <w:rFonts w:asciiTheme="minorHAnsi" w:hAnsiTheme="minorHAnsi"/>
          <w:sz w:val="16"/>
          <w:szCs w:val="16"/>
        </w:rPr>
      </w:pPr>
    </w:p>
    <w:p w14:paraId="105DBE65" w14:textId="2700DBBE" w:rsidR="00A62B52" w:rsidRDefault="00A62B52" w:rsidP="00B46052">
      <w:pPr>
        <w:jc w:val="both"/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</w:t>
      </w:r>
      <w:r w:rsidR="00971078">
        <w:rPr>
          <w:rFonts w:asciiTheme="minorHAnsi" w:hAnsiTheme="minorHAnsi"/>
          <w:sz w:val="22"/>
          <w:szCs w:val="22"/>
        </w:rPr>
        <w:t>iles have been provided:</w:t>
      </w:r>
    </w:p>
    <w:p w14:paraId="66FAC34A" w14:textId="77777777" w:rsidR="00971078" w:rsidRDefault="00971078" w:rsidP="00B46052">
      <w:pPr>
        <w:jc w:val="both"/>
        <w:rPr>
          <w:rFonts w:asciiTheme="minorHAnsi" w:hAnsiTheme="minorHAnsi"/>
          <w:sz w:val="22"/>
          <w:szCs w:val="22"/>
        </w:rPr>
      </w:pPr>
    </w:p>
    <w:p w14:paraId="760E628C" w14:textId="3CCF6A95" w:rsidR="00971078" w:rsidRPr="00505C51" w:rsidRDefault="00D8527A" w:rsidP="00B46052">
      <w:pPr>
        <w:framePr w:w="7817" w:h="916" w:hSpace="180" w:wrap="around" w:vAnchor="text" w:hAnchor="page" w:x="1904" w:y="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provide</w:t>
      </w:r>
      <w:r w:rsidR="002C56AC">
        <w:rPr>
          <w:rFonts w:asciiTheme="minorHAnsi" w:hAnsiTheme="minorHAnsi"/>
          <w:sz w:val="22"/>
          <w:szCs w:val="22"/>
        </w:rPr>
        <w:t xml:space="preserve"> 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 xml:space="preserve">source data as </w:t>
      </w:r>
      <w:r w:rsidR="00971078">
        <w:rPr>
          <w:rFonts w:asciiTheme="minorHAnsi" w:hAnsiTheme="minorHAnsi"/>
          <w:sz w:val="22"/>
          <w:szCs w:val="22"/>
        </w:rPr>
        <w:t>E</w:t>
      </w:r>
      <w:r>
        <w:rPr>
          <w:rFonts w:asciiTheme="minorHAnsi" w:hAnsiTheme="minorHAnsi"/>
          <w:sz w:val="22"/>
          <w:szCs w:val="22"/>
        </w:rPr>
        <w:t>xcel tables</w:t>
      </w:r>
      <w:r w:rsidR="00B46052">
        <w:rPr>
          <w:rFonts w:asciiTheme="minorHAnsi" w:hAnsiTheme="minorHAnsi"/>
          <w:sz w:val="22"/>
          <w:szCs w:val="22"/>
        </w:rPr>
        <w:t xml:space="preserve"> to figure 3, 4, 5 and 6</w:t>
      </w:r>
      <w:r>
        <w:rPr>
          <w:rFonts w:asciiTheme="minorHAnsi" w:hAnsiTheme="minorHAnsi"/>
          <w:sz w:val="22"/>
          <w:szCs w:val="22"/>
        </w:rPr>
        <w:t xml:space="preserve">. The MATLAB code for programming the pressure system </w:t>
      </w:r>
      <w:r w:rsidR="00F64CAC">
        <w:rPr>
          <w:rFonts w:asciiTheme="minorHAnsi" w:hAnsiTheme="minorHAnsi"/>
          <w:sz w:val="22"/>
          <w:szCs w:val="22"/>
        </w:rPr>
        <w:t xml:space="preserve">and the Signal script for trace analysis are </w:t>
      </w:r>
      <w:r>
        <w:rPr>
          <w:rFonts w:asciiTheme="minorHAnsi" w:hAnsiTheme="minorHAnsi"/>
          <w:sz w:val="22"/>
          <w:szCs w:val="22"/>
        </w:rPr>
        <w:t xml:space="preserve">provided in our </w:t>
      </w:r>
      <w:proofErr w:type="spellStart"/>
      <w:r>
        <w:rPr>
          <w:rFonts w:asciiTheme="minorHAnsi" w:hAnsiTheme="minorHAnsi"/>
          <w:sz w:val="22"/>
          <w:szCs w:val="22"/>
        </w:rPr>
        <w:t>github</w:t>
      </w:r>
      <w:proofErr w:type="spellEnd"/>
      <w:r>
        <w:rPr>
          <w:rFonts w:asciiTheme="minorHAnsi" w:hAnsiTheme="minorHAnsi"/>
          <w:sz w:val="22"/>
          <w:szCs w:val="22"/>
        </w:rPr>
        <w:t xml:space="preserve"> repository: </w:t>
      </w:r>
      <w:r w:rsidR="00971078" w:rsidRPr="00971078">
        <w:rPr>
          <w:rFonts w:asciiTheme="minorHAnsi" w:hAnsiTheme="minorHAnsi"/>
          <w:sz w:val="22"/>
          <w:szCs w:val="22"/>
        </w:rPr>
        <w:t>https://github.com/neurocharite/multipatch</w:t>
      </w:r>
    </w:p>
    <w:p w14:paraId="08C9EF2F" w14:textId="77777777" w:rsidR="00A62B52" w:rsidRPr="00406FF4" w:rsidRDefault="00A62B52" w:rsidP="00B46052">
      <w:pPr>
        <w:jc w:val="both"/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A5804" w14:textId="77777777" w:rsidR="00EB3025" w:rsidRDefault="00EB3025" w:rsidP="004215FE">
      <w:r>
        <w:separator/>
      </w:r>
    </w:p>
  </w:endnote>
  <w:endnote w:type="continuationSeparator" w:id="0">
    <w:p w14:paraId="386FC02C" w14:textId="77777777" w:rsidR="00EB3025" w:rsidRDefault="00EB3025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Yu Gothic UI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4EEFD2C" w14:textId="77777777" w:rsidR="00BC3CCE" w:rsidRDefault="00BC3CCE" w:rsidP="0009520A">
    <w:pPr>
      <w:pStyle w:val="Fuzeile"/>
      <w:framePr w:wrap="around" w:vAnchor="text" w:hAnchor="margin" w:xAlign="center" w:y="1"/>
      <w:ind w:right="360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F7354AE" w14:textId="77777777" w:rsidR="00BC3CCE" w:rsidRDefault="00BC3CC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1FFEDC21" w:rsidR="00BC3CCE" w:rsidRPr="0009520A" w:rsidRDefault="00BC3CCE" w:rsidP="0009520A">
    <w:pPr>
      <w:pStyle w:val="Fuzeile"/>
      <w:framePr w:wrap="around" w:vAnchor="text" w:hAnchor="page" w:x="9943" w:y="195"/>
      <w:rPr>
        <w:rStyle w:val="Seitenzahl"/>
      </w:rPr>
    </w:pPr>
    <w:r w:rsidRPr="0009520A">
      <w:rPr>
        <w:rStyle w:val="Seitenzahl"/>
        <w:rFonts w:asciiTheme="minorHAnsi" w:hAnsiTheme="minorHAnsi"/>
        <w:sz w:val="20"/>
        <w:szCs w:val="20"/>
      </w:rPr>
      <w:fldChar w:fldCharType="begin"/>
    </w:r>
    <w:r w:rsidRPr="0009520A">
      <w:rPr>
        <w:rStyle w:val="Seitenzahl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Seitenzahl"/>
        <w:rFonts w:asciiTheme="minorHAnsi" w:hAnsiTheme="minorHAnsi"/>
        <w:sz w:val="20"/>
        <w:szCs w:val="20"/>
      </w:rPr>
      <w:fldChar w:fldCharType="separate"/>
    </w:r>
    <w:r w:rsidR="00971078">
      <w:rPr>
        <w:rStyle w:val="Seitenzahl"/>
        <w:rFonts w:asciiTheme="minorHAnsi" w:hAnsiTheme="minorHAnsi"/>
        <w:noProof/>
        <w:sz w:val="20"/>
        <w:szCs w:val="20"/>
      </w:rPr>
      <w:t>1</w:t>
    </w:r>
    <w:r w:rsidRPr="0009520A">
      <w:rPr>
        <w:rStyle w:val="Seitenzahl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uzeile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C87BD4" w14:textId="77777777" w:rsidR="00EB3025" w:rsidRDefault="00EB3025" w:rsidP="004215FE">
      <w:r>
        <w:separator/>
      </w:r>
    </w:p>
  </w:footnote>
  <w:footnote w:type="continuationSeparator" w:id="0">
    <w:p w14:paraId="6059DB65" w14:textId="77777777" w:rsidR="00EB3025" w:rsidRDefault="00EB3025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Kopfzeile"/>
      <w:ind w:left="-1134"/>
    </w:pPr>
    <w:r>
      <w:rPr>
        <w:noProof/>
        <w:lang w:val="de-DE" w:eastAsia="de-DE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33C2A"/>
    <w:rsid w:val="00241081"/>
    <w:rsid w:val="00266462"/>
    <w:rsid w:val="002A068D"/>
    <w:rsid w:val="002A0ED1"/>
    <w:rsid w:val="002A7487"/>
    <w:rsid w:val="002C56AC"/>
    <w:rsid w:val="00307F5D"/>
    <w:rsid w:val="003248ED"/>
    <w:rsid w:val="00370080"/>
    <w:rsid w:val="003F19A6"/>
    <w:rsid w:val="004016A7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3D95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420FC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42179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71078"/>
    <w:rsid w:val="0098708A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46052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8527A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B3025"/>
    <w:rsid w:val="00EB5A98"/>
    <w:rsid w:val="00ED346E"/>
    <w:rsid w:val="00EF7423"/>
    <w:rsid w:val="00F27DEC"/>
    <w:rsid w:val="00F3344F"/>
    <w:rsid w:val="00F60CF4"/>
    <w:rsid w:val="00F64CAC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F4E0D4"/>
  <w15:docId w15:val="{C4032D70-2CB0-419A-8FCF-D55724A5B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D0F2C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4215FE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4215FE"/>
    <w:rPr>
      <w:rFonts w:cs="Times New Roman"/>
    </w:rPr>
  </w:style>
  <w:style w:type="character" w:styleId="Seitenzahl">
    <w:name w:val="page number"/>
    <w:basedOn w:val="Absatz-Standardschriftart"/>
    <w:uiPriority w:val="99"/>
    <w:semiHidden/>
    <w:unhideWhenUsed/>
    <w:rsid w:val="0009520A"/>
  </w:style>
  <w:style w:type="character" w:styleId="Kommentarzeichen">
    <w:name w:val="annotation reference"/>
    <w:basedOn w:val="Absatz-Standardschriftart"/>
    <w:uiPriority w:val="99"/>
    <w:semiHidden/>
    <w:unhideWhenUsed/>
    <w:rsid w:val="00FE362B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E362B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E362B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B6D8A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8201C58-98CD-4341-A5DC-C24B308A7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758</Words>
  <Characters>4782</Characters>
  <Application>Microsoft Office Word</Application>
  <DocSecurity>0</DocSecurity>
  <Lines>39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5529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Peng, Yangfan</cp:lastModifiedBy>
  <cp:revision>6</cp:revision>
  <dcterms:created xsi:type="dcterms:W3CDTF">2019-05-13T08:56:00Z</dcterms:created>
  <dcterms:modified xsi:type="dcterms:W3CDTF">2019-09-29T16:45:00Z</dcterms:modified>
</cp:coreProperties>
</file>