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B04" w:rsidRPr="007C6B76" w:rsidRDefault="00C01B04" w:rsidP="00C01B04">
      <w:pPr>
        <w:rPr>
          <w:rFonts w:ascii="Times New Roman" w:hAnsi="Times New Roman" w:cs="Times New Roman"/>
          <w:color w:val="000000" w:themeColor="text1"/>
        </w:rPr>
      </w:pPr>
      <w:r w:rsidRPr="007C6B76">
        <w:rPr>
          <w:rFonts w:ascii="Times New Roman" w:hAnsi="Times New Roman" w:cs="Times New Roman"/>
          <w:b/>
          <w:bCs/>
          <w:color w:val="000000" w:themeColor="text1"/>
        </w:rPr>
        <w:t xml:space="preserve">Supplementary File </w:t>
      </w:r>
      <w:r w:rsidR="003914F2" w:rsidRPr="007C6B76">
        <w:rPr>
          <w:rFonts w:ascii="Times New Roman" w:hAnsi="Times New Roman" w:cs="Times New Roman"/>
          <w:b/>
          <w:bCs/>
          <w:color w:val="000000" w:themeColor="text1"/>
        </w:rPr>
        <w:t>5</w:t>
      </w:r>
      <w:r w:rsidRPr="007C6B76">
        <w:rPr>
          <w:rFonts w:ascii="Times New Roman" w:hAnsi="Times New Roman" w:cs="Times New Roman"/>
          <w:b/>
          <w:bCs/>
          <w:color w:val="000000" w:themeColor="text1"/>
        </w:rPr>
        <w:t xml:space="preserve">. </w:t>
      </w:r>
      <w:r w:rsidR="003914F2" w:rsidRPr="007C6B76">
        <w:rPr>
          <w:rFonts w:ascii="Times New Roman" w:hAnsi="Times New Roman" w:cs="Times New Roman"/>
          <w:color w:val="000000" w:themeColor="text1"/>
        </w:rPr>
        <w:t>Justification for parameter increase from mean field to spatial model</w:t>
      </w:r>
      <w:r w:rsidR="007C6B76">
        <w:rPr>
          <w:rFonts w:ascii="Times New Roman" w:hAnsi="Times New Roman" w:cs="Times New Roman"/>
          <w:color w:val="000000" w:themeColor="text1"/>
        </w:rPr>
        <w:t>.</w:t>
      </w:r>
    </w:p>
    <w:p w:rsidR="00C01B04" w:rsidRPr="007C6B76" w:rsidRDefault="00C01B04" w:rsidP="00C01B04">
      <w:pPr>
        <w:rPr>
          <w:rFonts w:ascii="Times New Roman" w:hAnsi="Times New Roman" w:cs="Times New Roman"/>
          <w:color w:val="000000" w:themeColor="text1"/>
        </w:rPr>
      </w:pPr>
    </w:p>
    <w:p w:rsidR="007C6B76" w:rsidRDefault="007C6B76" w:rsidP="007C6B76">
      <w:pPr>
        <w:rPr>
          <w:rFonts w:ascii="Times New Roman" w:hAnsi="Times New Roman" w:cs="Times New Roman"/>
          <w:color w:val="000000" w:themeColor="text1"/>
        </w:rPr>
      </w:pPr>
    </w:p>
    <w:p w:rsidR="008069D7" w:rsidRPr="008069D7" w:rsidRDefault="007C6B76" w:rsidP="007C6B76">
      <w:pPr>
        <w:rPr>
          <w:rFonts w:ascii="Times New Roman" w:hAnsi="Times New Roman" w:cs="Times New Roman"/>
          <w:color w:val="000000" w:themeColor="text1"/>
        </w:rPr>
      </w:pPr>
      <w:r w:rsidRPr="007C6B76">
        <w:rPr>
          <w:rFonts w:ascii="Times New Roman" w:hAnsi="Times New Roman" w:cs="Times New Roman"/>
          <w:color w:val="000000" w:themeColor="text1"/>
        </w:rPr>
        <w:t xml:space="preserve">Because spatial configurations elevate thresholds for pathogen invasion, as well for host cell persistence </w:t>
      </w:r>
      <w:r w:rsidRPr="007C6B76">
        <w:rPr>
          <w:rFonts w:ascii="Times New Roman" w:hAnsi="Times New Roman" w:cs="Times New Roman"/>
          <w:color w:val="000000" w:themeColor="text1"/>
        </w:rPr>
        <w:fldChar w:fldCharType="begin" w:fldLock="1"/>
      </w:r>
      <w:r w:rsidRPr="007C6B76">
        <w:rPr>
          <w:rFonts w:ascii="Times New Roman" w:hAnsi="Times New Roman" w:cs="Times New Roman"/>
          <w:color w:val="000000" w:themeColor="text1"/>
        </w:rPr>
        <w:instrText>ADDIN CSL_CITATION {"citationItems":[{"id":"ITEM-1","itemData":{"DOI":"10.1016/j.jtbi.2007.06.013","ISBN":"0022-5193","ISSN":"00225193","PMID":"17719608","abstract":"The assumption that populations are completely mixed is reasonable for many populations, but there is likely to be some degree of local interaction whether spatially or socially in many systems. An important question is therefore how strong these local interactions need to be before there are significant effects on the dynamics of the system. Here, our approach is to use a multi-scale pair-approximation model to move between completely local and completely mixed host-parasite interactions. We show that systems dominated by near neighbour effects have less persistence of disease, and a greater possibility of parasite driven extinction and limit cycles. Furthermore this reduction in persistence occurs over a wide range of infection scales and is still significant in predominantly mixed host populations. Deterministic extinctions are only likely in highly spatial SI systems while oscillations also persist over a wide range of infection ranges, but only in hosts that reproduce mostly locally. In general the mean-field may well be a good approximation for many systems, even when there are a significant proportion of near neighbour events, but this depends crucially on the ecological context. ?? 2007 Elsevier Ltd. All rights reserved.","author":[{"dropping-particle":"","family":"Webb","given":"Steven D.","non-dropping-particle":"","parse-names":false,"suffix":""},{"dropping-particle":"","family":"Keeling","given":"Matt J.","non-dropping-particle":"","parse-names":false,"suffix":""},{"dropping-particle":"","family":"Boots","given":"Mike","non-dropping-particle":"","parse-names":false,"suffix":""}],"container-title":"Journal of Theoretical Biology","id":"ITEM-1","issue":"1","issued":{"date-parts":[["2007"]]},"page":"140-152","title":"Host-parasite interactions between the local and the mean-field: How and when does spatial population structure matter?","type":"article-journal","volume":"249"},"uris":["http://www.mendeley.com/documents/?uuid=174447b5-debc-4f02-9988-d37913c5df55"]}],"mendeley":{"formattedCitation":"(Webb, Keeling, and Boots 2007)","plainTextFormattedCitation":"(Webb, Keeling, and Boots 2007)"},"properties":{"noteIndex":0},"schema":"https://github.com/citation-style-language/schema/raw/master/csl-citation.json"}</w:instrText>
      </w:r>
      <w:r w:rsidRPr="007C6B76">
        <w:rPr>
          <w:rFonts w:ascii="Times New Roman" w:hAnsi="Times New Roman" w:cs="Times New Roman"/>
          <w:color w:val="000000" w:themeColor="text1"/>
        </w:rPr>
        <w:fldChar w:fldCharType="separate"/>
      </w:r>
      <w:r w:rsidRPr="007C6B76">
        <w:rPr>
          <w:rFonts w:ascii="Times New Roman" w:hAnsi="Times New Roman" w:cs="Times New Roman"/>
          <w:noProof/>
          <w:color w:val="000000" w:themeColor="text1"/>
        </w:rPr>
        <w:t>(Webb, Keeling, and Boots 2007)</w:t>
      </w:r>
      <w:r w:rsidRPr="007C6B76">
        <w:rPr>
          <w:rFonts w:ascii="Times New Roman" w:hAnsi="Times New Roman" w:cs="Times New Roman"/>
          <w:color w:val="000000" w:themeColor="text1"/>
        </w:rPr>
        <w:fldChar w:fldCharType="end"/>
      </w:r>
      <w:r w:rsidRPr="007C6B76">
        <w:rPr>
          <w:rFonts w:ascii="Times New Roman" w:hAnsi="Times New Roman" w:cs="Times New Roman"/>
          <w:color w:val="000000" w:themeColor="text1"/>
        </w:rPr>
        <w:t>, we were forced to elevate both birth rates (</w:t>
      </w:r>
      <w:r w:rsidRPr="007C6B76">
        <w:rPr>
          <w:rFonts w:ascii="Times New Roman" w:hAnsi="Times New Roman" w:cs="Times New Roman"/>
          <w:i/>
          <w:iCs/>
          <w:color w:val="000000" w:themeColor="text1"/>
        </w:rPr>
        <w:t>b</w:t>
      </w:r>
      <w:r w:rsidRPr="007C6B76">
        <w:rPr>
          <w:rFonts w:ascii="Times New Roman" w:hAnsi="Times New Roman" w:cs="Times New Roman"/>
          <w:color w:val="000000" w:themeColor="text1"/>
        </w:rPr>
        <w:t xml:space="preserve">) and transmission </w:t>
      </w:r>
      <w:r w:rsidRPr="008069D7">
        <w:rPr>
          <w:rFonts w:ascii="Times New Roman" w:hAnsi="Times New Roman" w:cs="Times New Roman"/>
          <w:color w:val="000000" w:themeColor="text1"/>
        </w:rPr>
        <w:t>rates (</w:t>
      </w:r>
      <m:oMath>
        <m:r>
          <w:rPr>
            <w:rFonts w:ascii="Cambria Math" w:hAnsi="Cambria Math" w:cs="Times New Roman"/>
            <w:color w:val="000000" w:themeColor="text1"/>
          </w:rPr>
          <m:t>β</m:t>
        </m:r>
      </m:oMath>
      <w:r w:rsidRPr="008069D7">
        <w:rPr>
          <w:rFonts w:ascii="Times New Roman" w:hAnsi="Times New Roman" w:cs="Times New Roman"/>
          <w:color w:val="000000" w:themeColor="text1"/>
        </w:rPr>
        <w:t xml:space="preserve">) above those used in the mean field model to apply to the spatial context. </w:t>
      </w:r>
      <w:r w:rsidR="008069D7" w:rsidRPr="008069D7">
        <w:rPr>
          <w:rFonts w:ascii="Times New Roman" w:hAnsi="Times New Roman" w:cs="Times New Roman"/>
          <w:color w:val="000000" w:themeColor="text1"/>
        </w:rPr>
        <w:t>We here justify our chosen values for parameter increase:</w:t>
      </w:r>
    </w:p>
    <w:p w:rsidR="008069D7" w:rsidRPr="008069D7" w:rsidRDefault="008069D7" w:rsidP="007C6B76">
      <w:pPr>
        <w:rPr>
          <w:rFonts w:ascii="Times New Roman" w:hAnsi="Times New Roman" w:cs="Times New Roman"/>
          <w:color w:val="000000" w:themeColor="text1"/>
        </w:rPr>
      </w:pPr>
    </w:p>
    <w:p w:rsidR="008069D7" w:rsidRDefault="008069D7" w:rsidP="008069D7">
      <w:pPr>
        <w:rPr>
          <w:rFonts w:ascii="Times New Roman" w:hAnsi="Times New Roman" w:cs="Times New Roman"/>
          <w:color w:val="000000" w:themeColor="text1"/>
        </w:rPr>
      </w:pPr>
      <w:r w:rsidRPr="008069D7">
        <w:rPr>
          <w:rFonts w:ascii="Times New Roman" w:hAnsi="Times New Roman" w:cs="Times New Roman"/>
          <w:color w:val="000000" w:themeColor="text1"/>
        </w:rPr>
        <w:t xml:space="preserve">In Webb, Keeling, and Boots 2007, the authors approximate spatial dynamics using a series of differential equations tracking the </w:t>
      </w:r>
      <w:r>
        <w:rPr>
          <w:rFonts w:ascii="Times New Roman" w:hAnsi="Times New Roman" w:cs="Times New Roman"/>
          <w:color w:val="000000" w:themeColor="text1"/>
        </w:rPr>
        <w:t xml:space="preserve">pairwise </w:t>
      </w:r>
      <w:r w:rsidRPr="008069D7">
        <w:rPr>
          <w:rFonts w:ascii="Times New Roman" w:hAnsi="Times New Roman" w:cs="Times New Roman"/>
          <w:color w:val="000000" w:themeColor="text1"/>
        </w:rPr>
        <w:t xml:space="preserve">neighbor-neighbor interactions of a </w:t>
      </w:r>
      <w:r w:rsidRPr="008069D7">
        <w:rPr>
          <w:rFonts w:ascii="Calibri" w:hAnsi="Calibri" w:cs="Calibri"/>
          <w:color w:val="000000" w:themeColor="text1"/>
        </w:rPr>
        <w:t>﻿</w:t>
      </w:r>
      <w:r w:rsidRPr="008069D7">
        <w:rPr>
          <w:rFonts w:ascii="Times New Roman" w:hAnsi="Times New Roman" w:cs="Times New Roman"/>
          <w:color w:val="000000" w:themeColor="text1"/>
        </w:rPr>
        <w:t xml:space="preserve">regular square lattice with a Von Neumann neighborhood. Webb </w:t>
      </w:r>
      <w:r w:rsidRPr="008069D7">
        <w:rPr>
          <w:rFonts w:ascii="Times New Roman" w:hAnsi="Times New Roman" w:cs="Times New Roman"/>
          <w:i/>
          <w:iCs/>
          <w:color w:val="000000" w:themeColor="text1"/>
        </w:rPr>
        <w:t>et al.</w:t>
      </w:r>
      <w:r w:rsidRPr="008069D7">
        <w:rPr>
          <w:rFonts w:ascii="Times New Roman" w:hAnsi="Times New Roman" w:cs="Times New Roman"/>
          <w:color w:val="000000" w:themeColor="text1"/>
        </w:rPr>
        <w:t xml:space="preserve"> represent </w:t>
      </w:r>
      <w:r w:rsidR="005D6BDD" w:rsidRPr="008069D7">
        <w:rPr>
          <w:rFonts w:ascii="Times New Roman" w:hAnsi="Times New Roman" w:cs="Times New Roman"/>
          <w:color w:val="000000" w:themeColor="text1"/>
        </w:rPr>
        <w:t xml:space="preserve">local reproduction as </w:t>
      </w:r>
      <m:oMath>
        <m:r>
          <w:rPr>
            <w:rFonts w:ascii="Cambria Math" w:hAnsi="Cambria Math" w:cs="Times New Roman"/>
            <w:color w:val="000000" w:themeColor="text1"/>
          </w:rPr>
          <m:t>b</m:t>
        </m:r>
        <m:r>
          <w:rPr>
            <w:rFonts w:ascii="Cambria Math" w:hAnsi="Cambria Math" w:cs="Times New Roman"/>
            <w:color w:val="000000" w:themeColor="text1"/>
          </w:rPr>
          <m:t>(1-</m:t>
        </m:r>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b</m:t>
            </m:r>
          </m:sub>
        </m:sSub>
        <m:r>
          <w:rPr>
            <w:rFonts w:ascii="Cambria Math" w:hAnsi="Cambria Math" w:cs="Times New Roman"/>
            <w:color w:val="000000" w:themeColor="text1"/>
          </w:rPr>
          <m:t>)/z</m:t>
        </m:r>
      </m:oMath>
      <w:r w:rsidR="005D6BDD" w:rsidRPr="008069D7">
        <w:rPr>
          <w:rFonts w:ascii="Times New Roman" w:hAnsi="Times New Roman" w:cs="Times New Roman"/>
          <w:color w:val="000000" w:themeColor="text1"/>
        </w:rPr>
        <w:t xml:space="preserve"> </w:t>
      </w:r>
      <w:r w:rsidR="005D6BDD">
        <w:rPr>
          <w:rFonts w:ascii="Times New Roman" w:hAnsi="Times New Roman" w:cs="Times New Roman"/>
          <w:color w:val="000000" w:themeColor="text1"/>
        </w:rPr>
        <w:t xml:space="preserve"> and </w:t>
      </w:r>
      <w:r w:rsidRPr="008069D7">
        <w:rPr>
          <w:rFonts w:ascii="Times New Roman" w:hAnsi="Times New Roman" w:cs="Times New Roman"/>
          <w:color w:val="000000" w:themeColor="text1"/>
        </w:rPr>
        <w:t xml:space="preserve">local transmission as </w:t>
      </w:r>
      <m:oMath>
        <m:r>
          <w:rPr>
            <w:rFonts w:ascii="Cambria Math" w:hAnsi="Cambria Math" w:cs="Times New Roman"/>
            <w:color w:val="000000" w:themeColor="text1"/>
          </w:rPr>
          <m:t>β(1-</m:t>
        </m:r>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r>
          <w:rPr>
            <w:rFonts w:ascii="Cambria Math" w:hAnsi="Cambria Math" w:cs="Times New Roman"/>
            <w:color w:val="000000" w:themeColor="text1"/>
          </w:rPr>
          <m:t>)/z</m:t>
        </m:r>
      </m:oMath>
      <w:r w:rsidRPr="008069D7">
        <w:rPr>
          <w:rFonts w:ascii="Times New Roman" w:hAnsi="Times New Roman" w:cs="Times New Roman"/>
          <w:color w:val="000000" w:themeColor="text1"/>
        </w:rPr>
        <w:t xml:space="preserve"> where z is the number of near-neighbor pairs</w:t>
      </w:r>
      <w:r w:rsidR="005D6BDD">
        <w:rPr>
          <w:rFonts w:ascii="Times New Roman" w:hAnsi="Times New Roman" w:cs="Times New Roman"/>
          <w:color w:val="000000" w:themeColor="text1"/>
        </w:rPr>
        <w:t>,</w:t>
      </w:r>
      <w:r w:rsidRPr="008069D7">
        <w:rPr>
          <w:rFonts w:ascii="Times New Roman" w:hAnsi="Times New Roman" w:cs="Times New Roman"/>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b</m:t>
            </m:r>
          </m:sub>
        </m:sSub>
      </m:oMath>
      <w:r w:rsidRPr="008069D7">
        <w:rPr>
          <w:rFonts w:ascii="Times New Roman" w:hAnsi="Times New Roman" w:cs="Times New Roman"/>
          <w:color w:val="000000" w:themeColor="text1"/>
        </w:rPr>
        <w:t xml:space="preserve"> is the proportion of </w:t>
      </w:r>
      <w:r>
        <w:rPr>
          <w:rFonts w:ascii="Times New Roman" w:hAnsi="Times New Roman" w:cs="Times New Roman"/>
          <w:color w:val="000000" w:themeColor="text1"/>
        </w:rPr>
        <w:t>global</w:t>
      </w:r>
      <w:r w:rsidRPr="008069D7">
        <w:rPr>
          <w:rFonts w:ascii="Times New Roman" w:hAnsi="Times New Roman" w:cs="Times New Roman"/>
          <w:color w:val="000000" w:themeColor="text1"/>
        </w:rPr>
        <w:t xml:space="preserve"> reproduction</w:t>
      </w:r>
      <w:r>
        <w:rPr>
          <w:rFonts w:ascii="Times New Roman" w:hAnsi="Times New Roman" w:cs="Times New Roman"/>
          <w:color w:val="000000" w:themeColor="text1"/>
        </w:rPr>
        <w:t xml:space="preserve"> (births)</w:t>
      </w:r>
      <w:r w:rsidR="005D6BDD">
        <w:rPr>
          <w:rFonts w:ascii="Times New Roman" w:hAnsi="Times New Roman" w:cs="Times New Roman"/>
          <w:color w:val="000000" w:themeColor="text1"/>
        </w:rPr>
        <w:t xml:space="preserve">, and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r>
          <w:rPr>
            <w:rFonts w:ascii="Cambria Math" w:hAnsi="Cambria Math" w:cs="Times New Roman"/>
            <w:color w:val="000000" w:themeColor="text1"/>
          </w:rPr>
          <m:t xml:space="preserve"> </m:t>
        </m:r>
      </m:oMath>
      <w:r w:rsidR="005D6BDD" w:rsidRPr="008069D7">
        <w:rPr>
          <w:rFonts w:ascii="Times New Roman" w:hAnsi="Times New Roman" w:cs="Times New Roman"/>
          <w:color w:val="000000" w:themeColor="text1"/>
        </w:rPr>
        <w:t>is the proportion of global transmission</w:t>
      </w:r>
      <w:r w:rsidRPr="008069D7">
        <w:rPr>
          <w:rFonts w:ascii="Times New Roman" w:hAnsi="Times New Roman" w:cs="Times New Roman"/>
          <w:color w:val="000000" w:themeColor="text1"/>
        </w:rPr>
        <w:t xml:space="preserve"> </w:t>
      </w:r>
      <w:r>
        <w:rPr>
          <w:rFonts w:ascii="Times New Roman" w:hAnsi="Times New Roman" w:cs="Times New Roman"/>
          <w:color w:val="000000" w:themeColor="text1"/>
        </w:rPr>
        <w:t>in the system</w:t>
      </w:r>
      <w:r w:rsidR="005D6BDD">
        <w:rPr>
          <w:rFonts w:ascii="Times New Roman" w:hAnsi="Times New Roman" w:cs="Times New Roman"/>
          <w:color w:val="000000" w:themeColor="text1"/>
        </w:rPr>
        <w:t>. N</w:t>
      </w:r>
      <w:r>
        <w:rPr>
          <w:rFonts w:ascii="Times New Roman" w:hAnsi="Times New Roman" w:cs="Times New Roman"/>
          <w:color w:val="000000" w:themeColor="text1"/>
        </w:rPr>
        <w:t xml:space="preserve">ote that </w:t>
      </w:r>
      <w:r w:rsidR="005D6BDD">
        <w:rPr>
          <w:rFonts w:ascii="Times New Roman" w:hAnsi="Times New Roman" w:cs="Times New Roman"/>
          <w:color w:val="000000" w:themeColor="text1"/>
        </w:rPr>
        <w:t>we altered the</w:t>
      </w:r>
      <w:r>
        <w:rPr>
          <w:rFonts w:ascii="Times New Roman" w:hAnsi="Times New Roman" w:cs="Times New Roman"/>
          <w:color w:val="000000" w:themeColor="text1"/>
        </w:rPr>
        <w:t xml:space="preserve"> reproduction parameter </w:t>
      </w:r>
      <w:r w:rsidRPr="008069D7">
        <w:rPr>
          <w:rFonts w:ascii="Times New Roman" w:hAnsi="Times New Roman" w:cs="Times New Roman"/>
          <w:i/>
          <w:iCs/>
          <w:color w:val="000000" w:themeColor="text1"/>
        </w:rPr>
        <w:t>r</w:t>
      </w:r>
      <w:r>
        <w:rPr>
          <w:rFonts w:ascii="Times New Roman" w:hAnsi="Times New Roman" w:cs="Times New Roman"/>
          <w:color w:val="000000" w:themeColor="text1"/>
        </w:rPr>
        <w:t xml:space="preserve"> to </w:t>
      </w:r>
      <w:r w:rsidRPr="008069D7">
        <w:rPr>
          <w:rFonts w:ascii="Times New Roman" w:hAnsi="Times New Roman" w:cs="Times New Roman"/>
          <w:i/>
          <w:iCs/>
          <w:color w:val="000000" w:themeColor="text1"/>
        </w:rPr>
        <w:t>b</w:t>
      </w:r>
      <w:r>
        <w:rPr>
          <w:rFonts w:ascii="Times New Roman" w:hAnsi="Times New Roman" w:cs="Times New Roman"/>
          <w:color w:val="000000" w:themeColor="text1"/>
        </w:rPr>
        <w:t xml:space="preserve"> to reflect our </w:t>
      </w:r>
      <w:r w:rsidR="005D6BDD">
        <w:rPr>
          <w:rFonts w:ascii="Times New Roman" w:hAnsi="Times New Roman" w:cs="Times New Roman"/>
          <w:color w:val="000000" w:themeColor="text1"/>
        </w:rPr>
        <w:t xml:space="preserve">own </w:t>
      </w:r>
      <w:r>
        <w:rPr>
          <w:rFonts w:ascii="Times New Roman" w:hAnsi="Times New Roman" w:cs="Times New Roman"/>
          <w:color w:val="000000" w:themeColor="text1"/>
        </w:rPr>
        <w:t>nomenclature.</w:t>
      </w:r>
    </w:p>
    <w:p w:rsidR="008069D7" w:rsidRDefault="008069D7" w:rsidP="008069D7">
      <w:pPr>
        <w:rPr>
          <w:rFonts w:ascii="Times New Roman" w:hAnsi="Times New Roman" w:cs="Times New Roman"/>
          <w:color w:val="000000" w:themeColor="text1"/>
        </w:rPr>
      </w:pPr>
    </w:p>
    <w:p w:rsidR="008069D7" w:rsidRDefault="005D6BDD" w:rsidP="008069D7">
      <w:pPr>
        <w:rPr>
          <w:rFonts w:ascii="Times New Roman" w:hAnsi="Times New Roman" w:cs="Times New Roman"/>
          <w:color w:val="000000" w:themeColor="text1"/>
        </w:rPr>
      </w:pPr>
      <w:r>
        <w:rPr>
          <w:rFonts w:ascii="Times New Roman" w:hAnsi="Times New Roman" w:cs="Times New Roman"/>
          <w:color w:val="000000" w:themeColor="text1"/>
        </w:rPr>
        <w:t>C</w:t>
      </w:r>
      <w:r w:rsidR="008069D7">
        <w:rPr>
          <w:rFonts w:ascii="Times New Roman" w:hAnsi="Times New Roman" w:cs="Times New Roman"/>
          <w:color w:val="000000" w:themeColor="text1"/>
        </w:rPr>
        <w:t>umulatively, we can represent total reproduction (</w:t>
      </w:r>
      <m:oMath>
        <m:r>
          <w:rPr>
            <w:rFonts w:ascii="Cambria Math" w:hAnsi="Cambria Math" w:cs="Times New Roman"/>
            <w:color w:val="000000" w:themeColor="text1"/>
          </w:rPr>
          <m:t>b</m:t>
        </m:r>
      </m:oMath>
      <w:r w:rsidR="008069D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and total </w:t>
      </w:r>
      <w:r>
        <w:rPr>
          <w:rFonts w:ascii="Times New Roman" w:hAnsi="Times New Roman" w:cs="Times New Roman"/>
          <w:color w:val="000000" w:themeColor="text1"/>
        </w:rPr>
        <w:t>transmission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tot</m:t>
            </m:r>
          </m:sub>
        </m:sSub>
      </m:oMath>
      <w:r>
        <w:rPr>
          <w:rFonts w:ascii="Times New Roman" w:hAnsi="Times New Roman" w:cs="Times New Roman"/>
          <w:color w:val="000000" w:themeColor="text1"/>
        </w:rPr>
        <w:t xml:space="preserve">) </w:t>
      </w:r>
      <w:r w:rsidR="008069D7">
        <w:rPr>
          <w:rFonts w:ascii="Times New Roman" w:hAnsi="Times New Roman" w:cs="Times New Roman"/>
          <w:color w:val="000000" w:themeColor="text1"/>
        </w:rPr>
        <w:t>in a system with both local and global effects as:</w:t>
      </w:r>
    </w:p>
    <w:p w:rsidR="005D6BDD" w:rsidRDefault="005D6BDD" w:rsidP="008069D7">
      <w:pPr>
        <w:rPr>
          <w:rFonts w:ascii="Times New Roman" w:hAnsi="Times New Roman" w:cs="Times New Roman"/>
          <w:color w:val="000000" w:themeColor="text1"/>
        </w:rPr>
      </w:pPr>
    </w:p>
    <w:p w:rsidR="005D6BDD" w:rsidRDefault="005D6BDD" w:rsidP="008069D7">
      <w:pPr>
        <w:rPr>
          <w:rFonts w:ascii="Times New Roman" w:hAnsi="Times New Roman" w:cs="Times New Roman"/>
          <w:color w:val="000000" w:themeColor="text1"/>
        </w:rPr>
      </w:pPr>
      <m:oMath>
        <m:sSub>
          <m:sSubPr>
            <m:ctrlPr>
              <w:rPr>
                <w:rFonts w:ascii="Cambria Math" w:hAnsi="Cambria Math" w:cs="Times New Roman"/>
                <w:i/>
                <w:color w:val="000000" w:themeColor="text1"/>
              </w:rPr>
            </m:ctrlPr>
          </m:sSubPr>
          <m:e>
            <m:r>
              <w:rPr>
                <w:rFonts w:ascii="Cambria Math" w:hAnsi="Cambria Math" w:cs="Times New Roman"/>
                <w:color w:val="000000" w:themeColor="text1"/>
              </w:rPr>
              <m:t>b</m:t>
            </m:r>
          </m:e>
          <m:sub>
            <m:r>
              <w:rPr>
                <w:rFonts w:ascii="Cambria Math" w:hAnsi="Cambria Math" w:cs="Times New Roman"/>
                <w:color w:val="000000" w:themeColor="text1"/>
              </w:rPr>
              <m:t>tot</m:t>
            </m:r>
          </m:sub>
        </m:sSub>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b</m:t>
            </m:r>
            <m:r>
              <w:rPr>
                <w:rFonts w:ascii="Cambria Math" w:hAnsi="Cambria Math" w:cs="Times New Roman"/>
                <w:color w:val="000000" w:themeColor="text1"/>
              </w:rPr>
              <m:t>(1-</m:t>
            </m:r>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b</m:t>
                </m:r>
              </m:sub>
            </m:sSub>
            <m:r>
              <w:rPr>
                <w:rFonts w:ascii="Cambria Math" w:hAnsi="Cambria Math" w:cs="Times New Roman"/>
                <w:color w:val="000000" w:themeColor="text1"/>
              </w:rPr>
              <m:t>)</m:t>
            </m:r>
          </m:num>
          <m:den>
            <m:r>
              <w:rPr>
                <w:rFonts w:ascii="Cambria Math" w:hAnsi="Cambria Math" w:cs="Times New Roman"/>
                <w:color w:val="000000" w:themeColor="text1"/>
              </w:rPr>
              <m:t>z</m:t>
            </m:r>
          </m:den>
        </m:f>
        <m:r>
          <w:rPr>
            <w:rFonts w:ascii="Cambria Math" w:hAnsi="Cambria Math" w:cs="Times New Roman"/>
            <w:color w:val="000000" w:themeColor="text1"/>
          </w:rPr>
          <m:t xml:space="preserve">+ </m:t>
        </m:r>
        <m:r>
          <w:rPr>
            <w:rFonts w:ascii="Cambria Math" w:hAnsi="Cambria Math" w:cs="Times New Roman"/>
            <w:color w:val="000000" w:themeColor="text1"/>
          </w:rPr>
          <m:t>b</m:t>
        </m:r>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b</m:t>
            </m:r>
          </m:sub>
        </m:sSub>
      </m:oMath>
      <w:r>
        <w:rPr>
          <w:rFonts w:ascii="Times New Roman" w:eastAsiaTheme="minorEastAsia" w:hAnsi="Times New Roman" w:cs="Times New Roman"/>
          <w:color w:val="000000" w:themeColor="text1"/>
        </w:rPr>
        <w:t xml:space="preserve"> </w:t>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t>(1)</w:t>
      </w:r>
    </w:p>
    <w:p w:rsidR="008069D7" w:rsidRDefault="008069D7" w:rsidP="008069D7">
      <w:pPr>
        <w:rPr>
          <w:rFonts w:ascii="Times New Roman" w:hAnsi="Times New Roman" w:cs="Times New Roman"/>
          <w:color w:val="000000" w:themeColor="text1"/>
        </w:rPr>
      </w:pPr>
    </w:p>
    <w:p w:rsidR="008069D7" w:rsidRDefault="008069D7" w:rsidP="008069D7">
      <w:pPr>
        <w:rPr>
          <w:rFonts w:ascii="Times New Roman" w:hAnsi="Times New Roman" w:cs="Times New Roman"/>
          <w:color w:val="000000" w:themeColor="text1"/>
        </w:rPr>
      </w:pPr>
      <m:oMath>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tot</m:t>
            </m:r>
          </m:sub>
        </m:sSub>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β(1-</m:t>
            </m:r>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r>
              <w:rPr>
                <w:rFonts w:ascii="Cambria Math" w:hAnsi="Cambria Math" w:cs="Times New Roman"/>
                <w:color w:val="000000" w:themeColor="text1"/>
              </w:rPr>
              <m:t>)</m:t>
            </m:r>
          </m:num>
          <m:den>
            <m:r>
              <w:rPr>
                <w:rFonts w:ascii="Cambria Math" w:hAnsi="Cambria Math" w:cs="Times New Roman"/>
                <w:color w:val="000000" w:themeColor="text1"/>
              </w:rPr>
              <m:t>z</m:t>
            </m:r>
          </m:den>
        </m:f>
        <m:r>
          <w:rPr>
            <w:rFonts w:ascii="Cambria Math" w:hAnsi="Cambria Math" w:cs="Times New Roman"/>
            <w:color w:val="000000" w:themeColor="text1"/>
          </w:rPr>
          <m:t xml:space="preserve">+ </m:t>
        </m:r>
        <m:r>
          <w:rPr>
            <w:rFonts w:ascii="Cambria Math" w:hAnsi="Cambria Math" w:cs="Times New Roman"/>
            <w:color w:val="000000" w:themeColor="text1"/>
          </w:rPr>
          <m:t>β</m:t>
        </m:r>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oMath>
      <w:r>
        <w:rPr>
          <w:rFonts w:ascii="Times New Roman" w:eastAsiaTheme="minorEastAsia" w:hAnsi="Times New Roman" w:cs="Times New Roman"/>
          <w:color w:val="000000" w:themeColor="text1"/>
        </w:rPr>
        <w:t xml:space="preserve"> </w:t>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t>(</w:t>
      </w:r>
      <w:r w:rsidR="005D6BDD">
        <w:rPr>
          <w:rFonts w:ascii="Times New Roman" w:eastAsiaTheme="minorEastAsia" w:hAnsi="Times New Roman" w:cs="Times New Roman"/>
          <w:color w:val="000000" w:themeColor="text1"/>
        </w:rPr>
        <w:t>2</w:t>
      </w:r>
      <w:r>
        <w:rPr>
          <w:rFonts w:ascii="Times New Roman" w:eastAsiaTheme="minorEastAsia" w:hAnsi="Times New Roman" w:cs="Times New Roman"/>
          <w:color w:val="000000" w:themeColor="text1"/>
        </w:rPr>
        <w:t>)</w:t>
      </w:r>
    </w:p>
    <w:p w:rsidR="008069D7" w:rsidRDefault="008069D7" w:rsidP="008069D7">
      <w:pPr>
        <w:rPr>
          <w:rFonts w:ascii="Times New Roman" w:hAnsi="Times New Roman" w:cs="Times New Roman"/>
          <w:color w:val="000000" w:themeColor="text1"/>
        </w:rPr>
      </w:pPr>
    </w:p>
    <w:p w:rsidR="005D6BDD" w:rsidRDefault="008069D7" w:rsidP="008069D7">
      <w:pPr>
        <w:rPr>
          <w:rFonts w:ascii="Times New Roman" w:hAnsi="Times New Roman" w:cs="Times New Roman"/>
          <w:color w:val="000000" w:themeColor="text1"/>
        </w:rPr>
      </w:pPr>
      <w:r>
        <w:rPr>
          <w:rFonts w:ascii="Times New Roman" w:hAnsi="Times New Roman" w:cs="Times New Roman"/>
          <w:color w:val="000000" w:themeColor="text1"/>
        </w:rPr>
        <w:t>Our goal is to find a scalar (</w:t>
      </w:r>
      <m:oMath>
        <m:r>
          <w:rPr>
            <w:rFonts w:ascii="Cambria Math" w:eastAsiaTheme="minorEastAsia" w:hAnsi="Cambria Math" w:cs="Times New Roman"/>
            <w:color w:val="000000" w:themeColor="text1"/>
          </w:rPr>
          <m:t>q</m:t>
        </m:r>
      </m:oMath>
      <w:r>
        <w:rPr>
          <w:rFonts w:ascii="Times New Roman" w:hAnsi="Times New Roman" w:cs="Times New Roman"/>
          <w:color w:val="000000" w:themeColor="text1"/>
        </w:rPr>
        <w:t xml:space="preserve">) by which to multiply the mean field </w:t>
      </w:r>
      <w:r w:rsidR="005D6BDD">
        <w:rPr>
          <w:rFonts w:ascii="Times New Roman" w:hAnsi="Times New Roman" w:cs="Times New Roman"/>
          <w:color w:val="000000" w:themeColor="text1"/>
        </w:rPr>
        <w:t>birth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q</m:t>
            </m:r>
          </m:e>
          <m:sub>
            <m:r>
              <w:rPr>
                <w:rFonts w:ascii="Cambria Math" w:hAnsi="Cambria Math" w:cs="Times New Roman"/>
                <w:color w:val="000000" w:themeColor="text1"/>
              </w:rPr>
              <m:t>b</m:t>
            </m:r>
          </m:sub>
        </m:sSub>
      </m:oMath>
      <w:r w:rsidR="005D6BDD">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transmission </w:t>
      </w:r>
      <w:r w:rsidR="005D6BDD">
        <w:rPr>
          <w:rFonts w:ascii="Times New Roman" w:hAnsi="Times New Roman" w:cs="Times New Roman"/>
          <w:color w:val="000000" w:themeColor="text1"/>
        </w:rPr>
        <w:t>(</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q</m:t>
            </m:r>
          </m:e>
          <m:sub>
            <m:r>
              <w:rPr>
                <w:rFonts w:ascii="Cambria Math" w:hAnsi="Cambria Math" w:cs="Times New Roman"/>
                <w:color w:val="000000" w:themeColor="text1"/>
              </w:rPr>
              <m:t>β</m:t>
            </m:r>
          </m:sub>
        </m:sSub>
      </m:oMath>
      <w:r w:rsidR="005D6BDD">
        <w:rPr>
          <w:rFonts w:ascii="Times New Roman" w:hAnsi="Times New Roman" w:cs="Times New Roman"/>
          <w:color w:val="000000" w:themeColor="text1"/>
        </w:rPr>
        <w:t xml:space="preserve">) </w:t>
      </w:r>
      <w:r>
        <w:rPr>
          <w:rFonts w:ascii="Times New Roman" w:hAnsi="Times New Roman" w:cs="Times New Roman"/>
          <w:color w:val="000000" w:themeColor="text1"/>
        </w:rPr>
        <w:t>rates to values appropriate for the spatial context</w:t>
      </w:r>
      <w:r w:rsidR="005D6BDD">
        <w:rPr>
          <w:rFonts w:ascii="Times New Roman" w:hAnsi="Times New Roman" w:cs="Times New Roman"/>
          <w:color w:val="000000" w:themeColor="text1"/>
        </w:rPr>
        <w:t>, such that:</w:t>
      </w:r>
    </w:p>
    <w:p w:rsidR="005D6BDD" w:rsidRDefault="005D6BDD" w:rsidP="008069D7">
      <w:pPr>
        <w:rPr>
          <w:rFonts w:ascii="Times New Roman" w:hAnsi="Times New Roman" w:cs="Times New Roman"/>
          <w:color w:val="000000" w:themeColor="text1"/>
        </w:rPr>
      </w:pPr>
    </w:p>
    <w:p w:rsidR="005D6BDD" w:rsidRDefault="005D6BDD" w:rsidP="005D6BDD">
      <w:pPr>
        <w:rPr>
          <w:rFonts w:ascii="Times New Roman" w:eastAsiaTheme="minorEastAsia" w:hAnsi="Times New Roman" w:cs="Times New Roman"/>
          <w:color w:val="000000" w:themeColor="text1"/>
        </w:rPr>
      </w:pPr>
      <m:oMath>
        <m:sSub>
          <m:sSubPr>
            <m:ctrlPr>
              <w:rPr>
                <w:rFonts w:ascii="Cambria Math" w:hAnsi="Cambria Math" w:cs="Times New Roman"/>
                <w:i/>
                <w:color w:val="000000" w:themeColor="text1"/>
              </w:rPr>
            </m:ctrlPr>
          </m:sSubPr>
          <m:e>
            <m:r>
              <w:rPr>
                <w:rFonts w:ascii="Cambria Math" w:hAnsi="Cambria Math" w:cs="Times New Roman"/>
                <w:color w:val="000000" w:themeColor="text1"/>
              </w:rPr>
              <m:t>b</m:t>
            </m:r>
          </m:e>
          <m:sub>
            <m:r>
              <w:rPr>
                <w:rFonts w:ascii="Cambria Math" w:hAnsi="Cambria Math" w:cs="Times New Roman"/>
                <w:color w:val="000000" w:themeColor="text1"/>
              </w:rPr>
              <m:t>spatial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q</m:t>
            </m:r>
          </m:e>
          <m:sub>
            <m:r>
              <w:rPr>
                <w:rFonts w:ascii="Cambria Math" w:hAnsi="Cambria Math" w:cs="Times New Roman"/>
                <w:color w:val="000000" w:themeColor="text1"/>
              </w:rPr>
              <m:t>b</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b</m:t>
            </m:r>
          </m:e>
          <m:sub>
            <m:r>
              <w:rPr>
                <w:rFonts w:ascii="Cambria Math" w:hAnsi="Cambria Math" w:cs="Times New Roman"/>
                <w:color w:val="000000" w:themeColor="text1"/>
              </w:rPr>
              <m:t>mean</m:t>
            </m:r>
          </m:sub>
        </m:sSub>
      </m:oMath>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t>(</w:t>
      </w:r>
      <w:r>
        <w:rPr>
          <w:rFonts w:ascii="Times New Roman" w:eastAsiaTheme="minorEastAsia" w:hAnsi="Times New Roman" w:cs="Times New Roman"/>
          <w:color w:val="000000" w:themeColor="text1"/>
        </w:rPr>
        <w:t>3</w:t>
      </w:r>
      <w:r>
        <w:rPr>
          <w:rFonts w:ascii="Times New Roman" w:eastAsiaTheme="minorEastAsia" w:hAnsi="Times New Roman" w:cs="Times New Roman"/>
          <w:color w:val="000000" w:themeColor="text1"/>
        </w:rPr>
        <w:t>)</w:t>
      </w:r>
    </w:p>
    <w:p w:rsidR="005D6BDD" w:rsidRPr="005D6BDD" w:rsidRDefault="005D6BDD" w:rsidP="008069D7">
      <w:pPr>
        <w:rPr>
          <w:rFonts w:ascii="Times New Roman" w:eastAsiaTheme="minorEastAsia" w:hAnsi="Times New Roman" w:cs="Times New Roman"/>
          <w:color w:val="000000" w:themeColor="text1"/>
        </w:rPr>
      </w:pPr>
    </w:p>
    <w:p w:rsidR="005D6BDD" w:rsidRDefault="005D6BDD" w:rsidP="008069D7">
      <w:pPr>
        <w:rPr>
          <w:rFonts w:ascii="Times New Roman" w:eastAsiaTheme="minorEastAsia" w:hAnsi="Times New Roman" w:cs="Times New Roman"/>
          <w:color w:val="000000" w:themeColor="text1"/>
        </w:rPr>
      </w:pPr>
      <m:oMath>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spatial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q</m:t>
            </m:r>
          </m:e>
          <m:sub>
            <m:r>
              <w:rPr>
                <w:rFonts w:ascii="Cambria Math" w:hAnsi="Cambria Math" w:cs="Times New Roman"/>
                <w:color w:val="000000" w:themeColor="text1"/>
              </w:rPr>
              <m:t>β</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mean</m:t>
            </m:r>
          </m:sub>
        </m:sSub>
      </m:oMath>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t>(4)</w:t>
      </w:r>
    </w:p>
    <w:p w:rsidR="005D6BDD" w:rsidRDefault="005D6BDD" w:rsidP="008069D7">
      <w:pPr>
        <w:rPr>
          <w:rFonts w:ascii="Times New Roman" w:eastAsiaTheme="minorEastAsia" w:hAnsi="Times New Roman" w:cs="Times New Roman"/>
          <w:color w:val="000000" w:themeColor="text1"/>
        </w:rPr>
      </w:pPr>
    </w:p>
    <w:p w:rsidR="005D6BDD" w:rsidRDefault="005D6BDD" w:rsidP="008069D7">
      <w:pP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Since we know that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b</m:t>
            </m:r>
          </m:sub>
        </m:sSub>
      </m:oMath>
      <w:r>
        <w:rPr>
          <w:rFonts w:ascii="Times New Roman" w:eastAsiaTheme="minorEastAsia" w:hAnsi="Times New Roman" w:cs="Times New Roman"/>
          <w:color w:val="000000" w:themeColor="text1"/>
        </w:rPr>
        <w:t xml:space="preserve"> and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oMath>
      <w:r>
        <w:rPr>
          <w:rFonts w:ascii="Times New Roman" w:eastAsiaTheme="minorEastAsia" w:hAnsi="Times New Roman" w:cs="Times New Roman"/>
          <w:color w:val="000000" w:themeColor="text1"/>
        </w:rPr>
        <w:t xml:space="preserve"> both equal 1 in the mean field model, we can represent these interactions as:</w:t>
      </w:r>
    </w:p>
    <w:p w:rsidR="005D6BDD" w:rsidRDefault="005D6BDD" w:rsidP="008069D7">
      <w:pPr>
        <w:rPr>
          <w:rFonts w:ascii="Times New Roman" w:eastAsiaTheme="minorEastAsia" w:hAnsi="Times New Roman" w:cs="Times New Roman"/>
          <w:color w:val="000000" w:themeColor="text1"/>
        </w:rPr>
      </w:pPr>
    </w:p>
    <w:p w:rsidR="005D6BDD" w:rsidRDefault="005D6BDD" w:rsidP="005D6BDD">
      <w:pPr>
        <w:rPr>
          <w:rFonts w:ascii="Times New Roman" w:hAnsi="Times New Roman" w:cs="Times New Roman"/>
          <w:color w:val="000000" w:themeColor="text1"/>
        </w:rPr>
      </w:pPr>
      <m:oMath>
        <m:sSub>
          <m:sSubPr>
            <m:ctrlPr>
              <w:rPr>
                <w:rFonts w:ascii="Cambria Math" w:hAnsi="Cambria Math" w:cs="Times New Roman"/>
                <w:i/>
                <w:color w:val="000000" w:themeColor="text1"/>
              </w:rPr>
            </m:ctrlPr>
          </m:sSubPr>
          <m:e>
            <m:r>
              <w:rPr>
                <w:rFonts w:ascii="Cambria Math" w:hAnsi="Cambria Math" w:cs="Times New Roman"/>
                <w:color w:val="000000" w:themeColor="text1"/>
              </w:rPr>
              <m:t>b</m:t>
            </m:r>
          </m:e>
          <m:sub>
            <m:r>
              <w:rPr>
                <w:rFonts w:ascii="Cambria Math" w:hAnsi="Cambria Math" w:cs="Times New Roman"/>
                <w:color w:val="000000" w:themeColor="text1"/>
              </w:rPr>
              <m:t>mean</m:t>
            </m:r>
          </m:sub>
        </m:sSub>
        <m:r>
          <w:rPr>
            <w:rFonts w:ascii="Cambria Math" w:hAnsi="Cambria Math" w:cs="Times New Roman"/>
            <w:color w:val="000000" w:themeColor="text1"/>
          </w:rPr>
          <m:t>=</m:t>
        </m:r>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sSub>
                  <m:sSubPr>
                    <m:ctrlPr>
                      <w:rPr>
                        <w:rFonts w:ascii="Cambria Math" w:hAnsi="Cambria Math" w:cs="Times New Roman"/>
                        <w:i/>
                        <w:color w:val="000000" w:themeColor="text1"/>
                      </w:rPr>
                    </m:ctrlPr>
                  </m:sSubPr>
                  <m:e>
                    <m:r>
                      <w:rPr>
                        <w:rFonts w:ascii="Cambria Math" w:hAnsi="Cambria Math" w:cs="Times New Roman"/>
                        <w:color w:val="000000" w:themeColor="text1"/>
                      </w:rPr>
                      <m:t>q</m:t>
                    </m:r>
                  </m:e>
                  <m:sub>
                    <m:r>
                      <w:rPr>
                        <w:rFonts w:ascii="Cambria Math" w:hAnsi="Cambria Math" w:cs="Times New Roman"/>
                        <w:color w:val="000000" w:themeColor="text1"/>
                      </w:rPr>
                      <m:t>b</m:t>
                    </m:r>
                  </m:sub>
                </m:sSub>
                <m:r>
                  <w:rPr>
                    <w:rFonts w:ascii="Cambria Math" w:hAnsi="Cambria Math" w:cs="Times New Roman"/>
                    <w:color w:val="000000" w:themeColor="text1"/>
                  </w:rPr>
                  <m:t>b</m:t>
                </m:r>
              </m:e>
              <m:sub>
                <m:r>
                  <w:rPr>
                    <w:rFonts w:ascii="Cambria Math" w:hAnsi="Cambria Math" w:cs="Times New Roman"/>
                    <w:color w:val="000000" w:themeColor="text1"/>
                  </w:rPr>
                  <m:t>mean</m:t>
                </m:r>
              </m:sub>
            </m:sSub>
            <m:r>
              <w:rPr>
                <w:rFonts w:ascii="Cambria Math" w:hAnsi="Cambria Math" w:cs="Times New Roman"/>
                <w:color w:val="000000" w:themeColor="text1"/>
              </w:rPr>
              <m:t>(1-</m:t>
            </m:r>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b</m:t>
                </m:r>
              </m:sub>
            </m:sSub>
            <m:r>
              <w:rPr>
                <w:rFonts w:ascii="Cambria Math" w:hAnsi="Cambria Math" w:cs="Times New Roman"/>
                <w:color w:val="000000" w:themeColor="text1"/>
              </w:rPr>
              <m:t>)</m:t>
            </m:r>
          </m:num>
          <m:den>
            <m:r>
              <w:rPr>
                <w:rFonts w:ascii="Cambria Math" w:hAnsi="Cambria Math" w:cs="Times New Roman"/>
                <w:color w:val="000000" w:themeColor="text1"/>
              </w:rPr>
              <m:t>z</m:t>
            </m:r>
          </m:den>
        </m:f>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sSub>
              <m:sSubPr>
                <m:ctrlPr>
                  <w:rPr>
                    <w:rFonts w:ascii="Cambria Math" w:hAnsi="Cambria Math" w:cs="Times New Roman"/>
                    <w:i/>
                    <w:color w:val="000000" w:themeColor="text1"/>
                  </w:rPr>
                </m:ctrlPr>
              </m:sSubPr>
              <m:e>
                <m:sSub>
                  <m:sSubPr>
                    <m:ctrlPr>
                      <w:rPr>
                        <w:rFonts w:ascii="Cambria Math" w:hAnsi="Cambria Math" w:cs="Times New Roman"/>
                        <w:i/>
                        <w:color w:val="000000" w:themeColor="text1"/>
                      </w:rPr>
                    </m:ctrlPr>
                  </m:sSubPr>
                  <m:e>
                    <m:r>
                      <w:rPr>
                        <w:rFonts w:ascii="Cambria Math" w:hAnsi="Cambria Math" w:cs="Times New Roman"/>
                        <w:color w:val="000000" w:themeColor="text1"/>
                      </w:rPr>
                      <m:t>q</m:t>
                    </m:r>
                  </m:e>
                  <m:sub>
                    <m:r>
                      <w:rPr>
                        <w:rFonts w:ascii="Cambria Math" w:hAnsi="Cambria Math" w:cs="Times New Roman"/>
                        <w:color w:val="000000" w:themeColor="text1"/>
                      </w:rPr>
                      <m:t>b</m:t>
                    </m:r>
                  </m:sub>
                </m:sSub>
                <m:r>
                  <w:rPr>
                    <w:rFonts w:ascii="Cambria Math" w:hAnsi="Cambria Math" w:cs="Times New Roman"/>
                    <w:color w:val="000000" w:themeColor="text1"/>
                  </w:rPr>
                  <m:t>b</m:t>
                </m:r>
              </m:e>
              <m:sub>
                <m:r>
                  <w:rPr>
                    <w:rFonts w:ascii="Cambria Math" w:hAnsi="Cambria Math" w:cs="Times New Roman"/>
                    <w:color w:val="000000" w:themeColor="text1"/>
                  </w:rPr>
                  <m:t>mean</m:t>
                </m:r>
              </m:sub>
            </m:sSub>
            <m:r>
              <w:rPr>
                <w:rFonts w:ascii="Cambria Math" w:hAnsi="Cambria Math" w:cs="Times New Roman"/>
                <w:color w:val="000000" w:themeColor="text1"/>
              </w:rPr>
              <m:t>L</m:t>
            </m:r>
          </m:e>
          <m:sub>
            <m:r>
              <w:rPr>
                <w:rFonts w:ascii="Cambria Math" w:hAnsi="Cambria Math" w:cs="Times New Roman"/>
                <w:color w:val="000000" w:themeColor="text1"/>
              </w:rPr>
              <m:t>b</m:t>
            </m:r>
          </m:sub>
        </m:sSub>
      </m:oMath>
      <w:r>
        <w:rPr>
          <w:rFonts w:ascii="Times New Roman" w:eastAsiaTheme="minorEastAsia" w:hAnsi="Times New Roman" w:cs="Times New Roman"/>
          <w:color w:val="000000" w:themeColor="text1"/>
        </w:rPr>
        <w:t xml:space="preserve"> </w:t>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t>(</w:t>
      </w:r>
      <w:r>
        <w:rPr>
          <w:rFonts w:ascii="Times New Roman" w:eastAsiaTheme="minorEastAsia" w:hAnsi="Times New Roman" w:cs="Times New Roman"/>
          <w:color w:val="000000" w:themeColor="text1"/>
        </w:rPr>
        <w:t>5</w:t>
      </w:r>
      <w:r>
        <w:rPr>
          <w:rFonts w:ascii="Times New Roman" w:eastAsiaTheme="minorEastAsia" w:hAnsi="Times New Roman" w:cs="Times New Roman"/>
          <w:color w:val="000000" w:themeColor="text1"/>
        </w:rPr>
        <w:t>)</w:t>
      </w:r>
    </w:p>
    <w:p w:rsidR="005D6BDD" w:rsidRDefault="005D6BDD" w:rsidP="008069D7">
      <w:pPr>
        <w:rPr>
          <w:rFonts w:ascii="Times New Roman" w:eastAsiaTheme="minorEastAsia" w:hAnsi="Times New Roman" w:cs="Times New Roman"/>
          <w:color w:val="000000" w:themeColor="text1"/>
        </w:rPr>
      </w:pPr>
    </w:p>
    <w:p w:rsidR="005D6BDD" w:rsidRDefault="005D6BDD" w:rsidP="005D6BDD">
      <w:pPr>
        <w:rPr>
          <w:rFonts w:ascii="Times New Roman" w:hAnsi="Times New Roman" w:cs="Times New Roman"/>
          <w:color w:val="000000" w:themeColor="text1"/>
        </w:rPr>
      </w:pPr>
      <m:oMath>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mean</m:t>
            </m:r>
          </m:sub>
        </m:sSub>
        <m:r>
          <w:rPr>
            <w:rFonts w:ascii="Cambria Math" w:hAnsi="Cambria Math" w:cs="Times New Roman"/>
            <w:color w:val="000000" w:themeColor="text1"/>
          </w:rPr>
          <m:t>=</m:t>
        </m:r>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sSub>
                  <m:sSubPr>
                    <m:ctrlPr>
                      <w:rPr>
                        <w:rFonts w:ascii="Cambria Math" w:hAnsi="Cambria Math" w:cs="Times New Roman"/>
                        <w:i/>
                        <w:color w:val="000000" w:themeColor="text1"/>
                      </w:rPr>
                    </m:ctrlPr>
                  </m:sSubPr>
                  <m:e>
                    <m:r>
                      <w:rPr>
                        <w:rFonts w:ascii="Cambria Math" w:hAnsi="Cambria Math" w:cs="Times New Roman"/>
                        <w:color w:val="000000" w:themeColor="text1"/>
                      </w:rPr>
                      <m:t>q</m:t>
                    </m:r>
                  </m:e>
                  <m:sub>
                    <m:r>
                      <w:rPr>
                        <w:rFonts w:ascii="Cambria Math" w:hAnsi="Cambria Math" w:cs="Times New Roman"/>
                        <w:color w:val="000000" w:themeColor="text1"/>
                      </w:rPr>
                      <m:t>β</m:t>
                    </m:r>
                  </m:sub>
                </m:sSub>
                <m:r>
                  <w:rPr>
                    <w:rFonts w:ascii="Cambria Math" w:hAnsi="Cambria Math" w:cs="Times New Roman"/>
                    <w:color w:val="000000" w:themeColor="text1"/>
                  </w:rPr>
                  <m:t>β</m:t>
                </m:r>
              </m:e>
              <m:sub>
                <m:r>
                  <w:rPr>
                    <w:rFonts w:ascii="Cambria Math" w:hAnsi="Cambria Math" w:cs="Times New Roman"/>
                    <w:color w:val="000000" w:themeColor="text1"/>
                  </w:rPr>
                  <m:t>mean</m:t>
                </m:r>
              </m:sub>
            </m:sSub>
            <m:r>
              <w:rPr>
                <w:rFonts w:ascii="Cambria Math" w:hAnsi="Cambria Math" w:cs="Times New Roman"/>
                <w:color w:val="000000" w:themeColor="text1"/>
              </w:rPr>
              <m:t>(1-</m:t>
            </m:r>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b</m:t>
                </m:r>
              </m:sub>
            </m:sSub>
            <m:r>
              <w:rPr>
                <w:rFonts w:ascii="Cambria Math" w:hAnsi="Cambria Math" w:cs="Times New Roman"/>
                <w:color w:val="000000" w:themeColor="text1"/>
              </w:rPr>
              <m:t>)</m:t>
            </m:r>
          </m:num>
          <m:den>
            <m:r>
              <w:rPr>
                <w:rFonts w:ascii="Cambria Math" w:hAnsi="Cambria Math" w:cs="Times New Roman"/>
                <w:color w:val="000000" w:themeColor="text1"/>
              </w:rPr>
              <m:t>z</m:t>
            </m:r>
          </m:den>
        </m:f>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sSub>
              <m:sSubPr>
                <m:ctrlPr>
                  <w:rPr>
                    <w:rFonts w:ascii="Cambria Math" w:hAnsi="Cambria Math" w:cs="Times New Roman"/>
                    <w:i/>
                    <w:color w:val="000000" w:themeColor="text1"/>
                  </w:rPr>
                </m:ctrlPr>
              </m:sSubPr>
              <m:e>
                <m:sSub>
                  <m:sSubPr>
                    <m:ctrlPr>
                      <w:rPr>
                        <w:rFonts w:ascii="Cambria Math" w:hAnsi="Cambria Math" w:cs="Times New Roman"/>
                        <w:i/>
                        <w:color w:val="000000" w:themeColor="text1"/>
                      </w:rPr>
                    </m:ctrlPr>
                  </m:sSubPr>
                  <m:e>
                    <m:r>
                      <w:rPr>
                        <w:rFonts w:ascii="Cambria Math" w:hAnsi="Cambria Math" w:cs="Times New Roman"/>
                        <w:color w:val="000000" w:themeColor="text1"/>
                      </w:rPr>
                      <m:t>q</m:t>
                    </m:r>
                  </m:e>
                  <m:sub>
                    <m:r>
                      <w:rPr>
                        <w:rFonts w:ascii="Cambria Math" w:hAnsi="Cambria Math" w:cs="Times New Roman"/>
                        <w:color w:val="000000" w:themeColor="text1"/>
                      </w:rPr>
                      <m:t>β</m:t>
                    </m:r>
                  </m:sub>
                </m:sSub>
                <m:r>
                  <w:rPr>
                    <w:rFonts w:ascii="Cambria Math" w:hAnsi="Cambria Math" w:cs="Times New Roman"/>
                    <w:color w:val="000000" w:themeColor="text1"/>
                  </w:rPr>
                  <m:t>β</m:t>
                </m:r>
              </m:e>
              <m:sub>
                <m:r>
                  <w:rPr>
                    <w:rFonts w:ascii="Cambria Math" w:hAnsi="Cambria Math" w:cs="Times New Roman"/>
                    <w:color w:val="000000" w:themeColor="text1"/>
                  </w:rPr>
                  <m:t>mean</m:t>
                </m:r>
              </m:sub>
            </m:sSub>
            <m:r>
              <w:rPr>
                <w:rFonts w:ascii="Cambria Math" w:hAnsi="Cambria Math" w:cs="Times New Roman"/>
                <w:color w:val="000000" w:themeColor="text1"/>
              </w:rPr>
              <m:t>L</m:t>
            </m:r>
          </m:e>
          <m:sub>
            <m:r>
              <w:rPr>
                <w:rFonts w:ascii="Cambria Math" w:hAnsi="Cambria Math" w:cs="Times New Roman"/>
                <w:color w:val="000000" w:themeColor="text1"/>
              </w:rPr>
              <m:t>b</m:t>
            </m:r>
          </m:sub>
        </m:sSub>
      </m:oMath>
      <w:r>
        <w:rPr>
          <w:rFonts w:ascii="Times New Roman" w:eastAsiaTheme="minorEastAsia" w:hAnsi="Times New Roman" w:cs="Times New Roman"/>
          <w:color w:val="000000" w:themeColor="text1"/>
        </w:rPr>
        <w:t xml:space="preserve"> </w:t>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t>(</w:t>
      </w:r>
      <w:r>
        <w:rPr>
          <w:rFonts w:ascii="Times New Roman" w:eastAsiaTheme="minorEastAsia" w:hAnsi="Times New Roman" w:cs="Times New Roman"/>
          <w:color w:val="000000" w:themeColor="text1"/>
        </w:rPr>
        <w:t>6</w:t>
      </w:r>
      <w:r>
        <w:rPr>
          <w:rFonts w:ascii="Times New Roman" w:eastAsiaTheme="minorEastAsia" w:hAnsi="Times New Roman" w:cs="Times New Roman"/>
          <w:color w:val="000000" w:themeColor="text1"/>
        </w:rPr>
        <w:t>)</w:t>
      </w:r>
    </w:p>
    <w:p w:rsidR="005D6BDD" w:rsidRPr="005D6BDD" w:rsidRDefault="005D6BDD" w:rsidP="008069D7">
      <w:pPr>
        <w:rPr>
          <w:rFonts w:ascii="Times New Roman" w:hAnsi="Times New Roman" w:cs="Times New Roman"/>
          <w:color w:val="000000" w:themeColor="text1"/>
        </w:rPr>
      </w:pPr>
    </w:p>
    <w:p w:rsidR="005D6BDD" w:rsidRDefault="005D6BDD" w:rsidP="008069D7">
      <w:pPr>
        <w:rPr>
          <w:rFonts w:ascii="Times New Roman" w:hAnsi="Times New Roman" w:cs="Times New Roman"/>
          <w:color w:val="000000" w:themeColor="text1"/>
        </w:rPr>
      </w:pPr>
    </w:p>
    <w:p w:rsidR="00EA39BA" w:rsidRDefault="005D6BDD" w:rsidP="008069D7">
      <w:pPr>
        <w:rPr>
          <w:rFonts w:ascii="Times New Roman" w:hAnsi="Times New Roman" w:cs="Times New Roman"/>
          <w:color w:val="000000" w:themeColor="text1"/>
        </w:rPr>
      </w:pPr>
      <w:r>
        <w:rPr>
          <w:rFonts w:ascii="Times New Roman" w:hAnsi="Times New Roman" w:cs="Times New Roman"/>
          <w:color w:val="000000" w:themeColor="text1"/>
        </w:rPr>
        <w:t xml:space="preserve">And then solve for </w:t>
      </w:r>
      <w:r w:rsidR="00EA39BA">
        <w:rPr>
          <w:rFonts w:ascii="Times New Roman" w:hAnsi="Times New Roman" w:cs="Times New Roman"/>
          <w:color w:val="000000" w:themeColor="text1"/>
        </w:rPr>
        <w:t>(</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q</m:t>
            </m:r>
          </m:e>
          <m:sub>
            <m:r>
              <w:rPr>
                <w:rFonts w:ascii="Cambria Math" w:hAnsi="Cambria Math" w:cs="Times New Roman"/>
                <w:color w:val="000000" w:themeColor="text1"/>
              </w:rPr>
              <m:t>b</m:t>
            </m:r>
          </m:sub>
        </m:sSub>
      </m:oMath>
      <w:r w:rsidR="00EA39BA">
        <w:rPr>
          <w:rFonts w:ascii="Times New Roman" w:hAnsi="Times New Roman" w:cs="Times New Roman"/>
          <w:color w:val="000000" w:themeColor="text1"/>
        </w:rPr>
        <w:t>)</w:t>
      </w:r>
      <w:r w:rsidR="00EA39BA">
        <w:rPr>
          <w:rFonts w:ascii="Times New Roman" w:hAnsi="Times New Roman" w:cs="Times New Roman"/>
          <w:color w:val="000000" w:themeColor="text1"/>
        </w:rPr>
        <w:t xml:space="preserve"> and </w:t>
      </w:r>
      <w:r w:rsidR="00EA39BA">
        <w:rPr>
          <w:rFonts w:ascii="Times New Roman" w:hAnsi="Times New Roman" w:cs="Times New Roman"/>
          <w:color w:val="000000" w:themeColor="text1"/>
        </w:rPr>
        <w:t>(</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q</m:t>
            </m:r>
          </m:e>
          <m:sub>
            <m:r>
              <w:rPr>
                <w:rFonts w:ascii="Cambria Math" w:hAnsi="Cambria Math" w:cs="Times New Roman"/>
                <w:color w:val="000000" w:themeColor="text1"/>
              </w:rPr>
              <m:t>β</m:t>
            </m:r>
          </m:sub>
        </m:sSub>
      </m:oMath>
      <w:r w:rsidR="00EA39BA">
        <w:rPr>
          <w:rFonts w:ascii="Times New Roman" w:hAnsi="Times New Roman" w:cs="Times New Roman"/>
          <w:color w:val="000000" w:themeColor="text1"/>
        </w:rPr>
        <w:t>)</w:t>
      </w:r>
      <w:r w:rsidR="00EA39BA">
        <w:rPr>
          <w:rFonts w:ascii="Times New Roman" w:hAnsi="Times New Roman" w:cs="Times New Roman"/>
          <w:color w:val="000000" w:themeColor="text1"/>
        </w:rPr>
        <w:t>:</w:t>
      </w:r>
    </w:p>
    <w:p w:rsidR="00EA39BA" w:rsidRDefault="00EA39BA" w:rsidP="008069D7">
      <w:pPr>
        <w:rPr>
          <w:rFonts w:ascii="Times New Roman" w:hAnsi="Times New Roman" w:cs="Times New Roman"/>
          <w:color w:val="000000" w:themeColor="text1"/>
        </w:rPr>
      </w:pPr>
    </w:p>
    <w:p w:rsidR="005D6BDD" w:rsidRDefault="00EA39BA" w:rsidP="008069D7">
      <w:pPr>
        <w:rPr>
          <w:rFonts w:ascii="Times New Roman" w:eastAsiaTheme="minorEastAsia" w:hAnsi="Times New Roman" w:cs="Times New Roman"/>
          <w:color w:val="000000" w:themeColor="text1"/>
        </w:rPr>
      </w:pPr>
      <m:oMath>
        <m:sSub>
          <m:sSubPr>
            <m:ctrlPr>
              <w:rPr>
                <w:rFonts w:ascii="Cambria Math" w:hAnsi="Cambria Math" w:cs="Times New Roman"/>
                <w:i/>
                <w:color w:val="000000" w:themeColor="text1"/>
              </w:rPr>
            </m:ctrlPr>
          </m:sSubPr>
          <m:e>
            <m:r>
              <w:rPr>
                <w:rFonts w:ascii="Cambria Math" w:hAnsi="Cambria Math" w:cs="Times New Roman"/>
                <w:color w:val="000000" w:themeColor="text1"/>
              </w:rPr>
              <m:t>q</m:t>
            </m:r>
          </m:e>
          <m:sub>
            <m:r>
              <w:rPr>
                <w:rFonts w:ascii="Cambria Math" w:hAnsi="Cambria Math" w:cs="Times New Roman"/>
                <w:color w:val="000000" w:themeColor="text1"/>
              </w:rPr>
              <m:t>b</m:t>
            </m:r>
          </m:sub>
        </m:sSub>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z</m:t>
            </m:r>
          </m:num>
          <m:den>
            <m:r>
              <w:rPr>
                <w:rFonts w:ascii="Cambria Math" w:hAnsi="Cambria Math" w:cs="Times New Roman"/>
                <w:color w:val="000000" w:themeColor="text1"/>
              </w:rPr>
              <m:t>z</m:t>
            </m:r>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b</m:t>
                </m:r>
              </m:sub>
            </m:sSub>
            <m:r>
              <w:rPr>
                <w:rFonts w:ascii="Cambria Math" w:hAnsi="Cambria Math" w:cs="Times New Roman"/>
                <w:color w:val="000000" w:themeColor="text1"/>
              </w:rPr>
              <m:t>+1-</m:t>
            </m:r>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b</m:t>
                </m:r>
              </m:sub>
            </m:sSub>
          </m:den>
        </m:f>
      </m:oMath>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t>(7)</w:t>
      </w:r>
    </w:p>
    <w:p w:rsidR="00EA39BA" w:rsidRDefault="00EA39BA" w:rsidP="008069D7">
      <w:pPr>
        <w:rPr>
          <w:rFonts w:ascii="Times New Roman" w:eastAsiaTheme="minorEastAsia" w:hAnsi="Times New Roman" w:cs="Times New Roman"/>
          <w:color w:val="000000" w:themeColor="text1"/>
        </w:rPr>
      </w:pPr>
    </w:p>
    <w:p w:rsidR="00EA39BA" w:rsidRDefault="00EA39BA" w:rsidP="00EA39BA">
      <w:pPr>
        <w:rPr>
          <w:rFonts w:ascii="Times New Roman" w:eastAsiaTheme="minorEastAsia" w:hAnsi="Times New Roman" w:cs="Times New Roman"/>
          <w:color w:val="000000" w:themeColor="text1"/>
        </w:rPr>
      </w:pPr>
      <m:oMath>
        <m:sSub>
          <m:sSubPr>
            <m:ctrlPr>
              <w:rPr>
                <w:rFonts w:ascii="Cambria Math" w:hAnsi="Cambria Math" w:cs="Times New Roman"/>
                <w:i/>
                <w:color w:val="000000" w:themeColor="text1"/>
              </w:rPr>
            </m:ctrlPr>
          </m:sSubPr>
          <m:e>
            <m:r>
              <w:rPr>
                <w:rFonts w:ascii="Cambria Math" w:hAnsi="Cambria Math" w:cs="Times New Roman"/>
                <w:color w:val="000000" w:themeColor="text1"/>
              </w:rPr>
              <m:t>q</m:t>
            </m:r>
          </m:e>
          <m:sub>
            <m:r>
              <w:rPr>
                <w:rFonts w:ascii="Cambria Math" w:hAnsi="Cambria Math" w:cs="Times New Roman"/>
                <w:color w:val="000000" w:themeColor="text1"/>
              </w:rPr>
              <m:t>β</m:t>
            </m:r>
          </m:sub>
        </m:sSub>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z</m:t>
            </m:r>
          </m:num>
          <m:den>
            <m:r>
              <w:rPr>
                <w:rFonts w:ascii="Cambria Math" w:hAnsi="Cambria Math" w:cs="Times New Roman"/>
                <w:color w:val="000000" w:themeColor="text1"/>
              </w:rPr>
              <m:t>z</m:t>
            </m:r>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r>
              <w:rPr>
                <w:rFonts w:ascii="Cambria Math" w:hAnsi="Cambria Math" w:cs="Times New Roman"/>
                <w:color w:val="000000" w:themeColor="text1"/>
              </w:rPr>
              <m:t>+1-</m:t>
            </m:r>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den>
        </m:f>
      </m:oMath>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t>(</w:t>
      </w:r>
      <w:r>
        <w:rPr>
          <w:rFonts w:ascii="Times New Roman" w:eastAsiaTheme="minorEastAsia" w:hAnsi="Times New Roman" w:cs="Times New Roman"/>
          <w:color w:val="000000" w:themeColor="text1"/>
        </w:rPr>
        <w:t>8</w:t>
      </w:r>
      <w:r>
        <w:rPr>
          <w:rFonts w:ascii="Times New Roman" w:eastAsiaTheme="minorEastAsia" w:hAnsi="Times New Roman" w:cs="Times New Roman"/>
          <w:color w:val="000000" w:themeColor="text1"/>
        </w:rPr>
        <w:t>)</w:t>
      </w:r>
    </w:p>
    <w:p w:rsidR="00EA39BA" w:rsidRDefault="00EA39BA" w:rsidP="008069D7">
      <w:pPr>
        <w:rPr>
          <w:rFonts w:ascii="Times New Roman" w:eastAsiaTheme="minorEastAsia" w:hAnsi="Times New Roman" w:cs="Times New Roman"/>
          <w:color w:val="000000" w:themeColor="text1"/>
        </w:rPr>
      </w:pPr>
    </w:p>
    <w:p w:rsidR="00EA39BA" w:rsidRPr="00EA39BA" w:rsidRDefault="00EA39BA" w:rsidP="008069D7">
      <w:pPr>
        <w:rPr>
          <w:rFonts w:ascii="Times New Roman" w:hAnsi="Times New Roman" w:cs="Times New Roman"/>
          <w:color w:val="000000" w:themeColor="text1"/>
        </w:rPr>
      </w:pPr>
    </w:p>
    <w:p w:rsidR="00DC2283" w:rsidRDefault="00DC2283" w:rsidP="008069D7">
      <w:pPr>
        <w:rPr>
          <w:rFonts w:ascii="Times New Roman" w:eastAsiaTheme="minorEastAsia" w:hAnsi="Times New Roman" w:cs="Times New Roman"/>
          <w:color w:val="000000" w:themeColor="text1"/>
        </w:rPr>
      </w:pPr>
      <w:r>
        <w:rPr>
          <w:rFonts w:ascii="Times New Roman" w:hAnsi="Times New Roman" w:cs="Times New Roman"/>
          <w:color w:val="000000" w:themeColor="text1"/>
        </w:rPr>
        <w:lastRenderedPageBreak/>
        <w:t xml:space="preserve">It is easy to see how, in the perfect pair approximation, when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b</m:t>
            </m:r>
          </m:sub>
        </m:sSub>
        <m:r>
          <w:rPr>
            <w:rFonts w:ascii="Cambria Math" w:hAnsi="Cambria Math" w:cs="Times New Roman"/>
            <w:color w:val="000000" w:themeColor="text1"/>
          </w:rPr>
          <m:t xml:space="preserve"> </m:t>
        </m:r>
      </m:oMath>
      <w:r>
        <w:rPr>
          <w:rFonts w:ascii="Times New Roman" w:hAnsi="Times New Roman" w:cs="Times New Roman"/>
          <w:color w:val="000000" w:themeColor="text1"/>
        </w:rPr>
        <w:t xml:space="preserve">or </w:t>
      </w:r>
      <w:r>
        <w:rPr>
          <w:rFonts w:ascii="Times New Roman" w:eastAsiaTheme="minorEastAsia" w:hAnsi="Times New Roman" w:cs="Times New Roman"/>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r>
          <w:rPr>
            <w:rFonts w:ascii="Cambria Math" w:hAnsi="Cambria Math" w:cs="Times New Roman"/>
            <w:color w:val="000000" w:themeColor="text1"/>
          </w:rPr>
          <m:t>=</m:t>
        </m:r>
        <m:r>
          <w:rPr>
            <w:rFonts w:ascii="Cambria Math" w:hAnsi="Cambria Math" w:cs="Times New Roman"/>
            <w:color w:val="000000" w:themeColor="text1"/>
          </w:rPr>
          <m:t>0</m:t>
        </m:r>
      </m:oMath>
      <w:r>
        <w:rPr>
          <w:rFonts w:ascii="Times New Roman" w:eastAsiaTheme="minorEastAsia" w:hAnsi="Times New Roman" w:cs="Times New Roman"/>
          <w:color w:val="000000" w:themeColor="text1"/>
        </w:rPr>
        <w:t xml:space="preserve">, </w:t>
      </w:r>
      <m:oMath>
        <m:r>
          <w:rPr>
            <w:rFonts w:ascii="Cambria Math" w:hAnsi="Cambria Math" w:cs="Times New Roman"/>
            <w:color w:val="000000" w:themeColor="text1"/>
          </w:rPr>
          <m:t>q=</m:t>
        </m:r>
      </m:oMath>
      <w:r>
        <w:rPr>
          <w:rFonts w:ascii="Times New Roman" w:eastAsiaTheme="minorEastAsia" w:hAnsi="Times New Roman" w:cs="Times New Roman"/>
          <w:color w:val="000000" w:themeColor="text1"/>
        </w:rPr>
        <w:t xml:space="preserve"> z</w:t>
      </w:r>
      <w:r>
        <w:rPr>
          <w:rFonts w:ascii="Times New Roman" w:eastAsiaTheme="minorEastAsia" w:hAnsi="Times New Roman" w:cs="Times New Roman"/>
          <w:color w:val="000000" w:themeColor="text1"/>
        </w:rPr>
        <w:t xml:space="preserve"> meaning that the mean field transmission rate is simply multiplied by the number of nearest neighbors.</w:t>
      </w:r>
    </w:p>
    <w:p w:rsidR="00DC2283" w:rsidRDefault="00DC2283" w:rsidP="008069D7">
      <w:pPr>
        <w:rPr>
          <w:rFonts w:ascii="Times New Roman" w:eastAsiaTheme="minorEastAsia" w:hAnsi="Times New Roman" w:cs="Times New Roman"/>
          <w:color w:val="000000" w:themeColor="text1"/>
        </w:rPr>
      </w:pPr>
    </w:p>
    <w:p w:rsidR="00DC2283" w:rsidRDefault="00DC2283" w:rsidP="008069D7">
      <w:pP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Equally, in the mean field context, when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b</m:t>
            </m:r>
          </m:sub>
        </m:sSub>
        <m:r>
          <w:rPr>
            <w:rFonts w:ascii="Cambria Math" w:hAnsi="Cambria Math" w:cs="Times New Roman"/>
            <w:color w:val="000000" w:themeColor="text1"/>
          </w:rPr>
          <m:t xml:space="preserve"> </m:t>
        </m:r>
      </m:oMath>
      <w:r>
        <w:rPr>
          <w:rFonts w:ascii="Times New Roman" w:hAnsi="Times New Roman" w:cs="Times New Roman"/>
          <w:color w:val="000000" w:themeColor="text1"/>
        </w:rPr>
        <w:t xml:space="preserve">or </w:t>
      </w:r>
      <w:r>
        <w:rPr>
          <w:rFonts w:ascii="Times New Roman" w:eastAsiaTheme="minorEastAsia" w:hAnsi="Times New Roman" w:cs="Times New Roman"/>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r>
          <w:rPr>
            <w:rFonts w:ascii="Cambria Math" w:hAnsi="Cambria Math" w:cs="Times New Roman"/>
            <w:color w:val="000000" w:themeColor="text1"/>
          </w:rPr>
          <m:t>=</m:t>
        </m:r>
        <m:r>
          <w:rPr>
            <w:rFonts w:ascii="Cambria Math" w:hAnsi="Cambria Math" w:cs="Times New Roman"/>
            <w:color w:val="000000" w:themeColor="text1"/>
          </w:rPr>
          <m:t>1</m:t>
        </m:r>
      </m:oMath>
      <w:r>
        <w:rPr>
          <w:rFonts w:ascii="Times New Roman" w:eastAsiaTheme="minorEastAsia" w:hAnsi="Times New Roman" w:cs="Times New Roman"/>
          <w:color w:val="000000" w:themeColor="text1"/>
        </w:rPr>
        <w:t xml:space="preserve">, </w:t>
      </w:r>
      <m:oMath>
        <m:r>
          <w:rPr>
            <w:rFonts w:ascii="Cambria Math" w:hAnsi="Cambria Math" w:cs="Times New Roman"/>
            <w:color w:val="000000" w:themeColor="text1"/>
          </w:rPr>
          <m:t>q=</m:t>
        </m:r>
      </m:oMath>
      <w:r>
        <w:rPr>
          <w:rFonts w:ascii="Times New Roman" w:eastAsiaTheme="minorEastAsia" w:hAnsi="Times New Roman" w:cs="Times New Roman"/>
          <w:color w:val="000000" w:themeColor="text1"/>
        </w:rPr>
        <w:t xml:space="preserve"> </w:t>
      </w:r>
      <w:r>
        <w:rPr>
          <w:rFonts w:ascii="Times New Roman" w:eastAsiaTheme="minorEastAsia" w:hAnsi="Times New Roman" w:cs="Times New Roman"/>
          <w:color w:val="000000" w:themeColor="text1"/>
        </w:rPr>
        <w:t>1.</w:t>
      </w:r>
    </w:p>
    <w:p w:rsidR="00DC2283" w:rsidRDefault="00DC2283" w:rsidP="008069D7">
      <w:pPr>
        <w:rPr>
          <w:rFonts w:ascii="Times New Roman" w:hAnsi="Times New Roman" w:cs="Times New Roman"/>
          <w:color w:val="000000" w:themeColor="text1"/>
        </w:rPr>
      </w:pPr>
    </w:p>
    <w:p w:rsidR="005D6BDD" w:rsidRDefault="00EA39BA" w:rsidP="008069D7">
      <w:pPr>
        <w:rPr>
          <w:rFonts w:ascii="Times New Roman" w:hAnsi="Times New Roman" w:cs="Times New Roman"/>
          <w:color w:val="000000" w:themeColor="text1"/>
        </w:rPr>
      </w:pPr>
      <w:r>
        <w:rPr>
          <w:rFonts w:ascii="Times New Roman" w:hAnsi="Times New Roman" w:cs="Times New Roman"/>
          <w:color w:val="000000" w:themeColor="text1"/>
        </w:rPr>
        <w:t>From</w:t>
      </w:r>
      <w:r w:rsidR="00DC2283">
        <w:rPr>
          <w:rFonts w:ascii="Times New Roman" w:hAnsi="Times New Roman" w:cs="Times New Roman"/>
          <w:color w:val="000000" w:themeColor="text1"/>
        </w:rPr>
        <w:t xml:space="preserve"> equation</w:t>
      </w:r>
      <w:r>
        <w:rPr>
          <w:rFonts w:ascii="Times New Roman" w:hAnsi="Times New Roman" w:cs="Times New Roman"/>
          <w:color w:val="000000" w:themeColor="text1"/>
        </w:rPr>
        <w:t xml:space="preserve"> (7), it is straightforward to calculate </w:t>
      </w:r>
      <w:r>
        <w:rPr>
          <w:rFonts w:ascii="Times New Roman" w:hAnsi="Times New Roman" w:cs="Times New Roman"/>
          <w:color w:val="000000" w:themeColor="text1"/>
        </w:rPr>
        <w:t>(</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q</m:t>
            </m:r>
          </m:e>
          <m:sub>
            <m:r>
              <w:rPr>
                <w:rFonts w:ascii="Cambria Math" w:hAnsi="Cambria Math" w:cs="Times New Roman"/>
                <w:color w:val="000000" w:themeColor="text1"/>
              </w:rPr>
              <m:t>b</m:t>
            </m:r>
          </m:sub>
        </m:sSub>
      </m:oMath>
      <w:r>
        <w:rPr>
          <w:rFonts w:ascii="Times New Roman" w:hAnsi="Times New Roman" w:cs="Times New Roman"/>
          <w:color w:val="000000" w:themeColor="text1"/>
        </w:rPr>
        <w:t>)</w:t>
      </w:r>
      <w:r>
        <w:rPr>
          <w:rFonts w:ascii="Times New Roman" w:hAnsi="Times New Roman" w:cs="Times New Roman"/>
          <w:color w:val="000000" w:themeColor="text1"/>
        </w:rPr>
        <w:t xml:space="preserve"> for our spatial model, since births are permitted only at the nearest-neighbor interface, and each cell has six adjacent neighbors. As such:</w:t>
      </w:r>
    </w:p>
    <w:p w:rsidR="00EA39BA" w:rsidRDefault="00EA39BA" w:rsidP="00EA39BA">
      <w:pPr>
        <w:rPr>
          <w:rFonts w:ascii="Times New Roman" w:hAnsi="Times New Roman" w:cs="Times New Roman"/>
          <w:color w:val="000000" w:themeColor="text1"/>
        </w:rPr>
      </w:pPr>
    </w:p>
    <w:p w:rsidR="00EA39BA" w:rsidRDefault="00EA39BA" w:rsidP="00EA39BA">
      <w:pPr>
        <w:rPr>
          <w:rFonts w:ascii="Times New Roman" w:eastAsiaTheme="minorEastAsia" w:hAnsi="Times New Roman" w:cs="Times New Roman"/>
          <w:color w:val="000000" w:themeColor="text1"/>
        </w:rPr>
      </w:pPr>
      <m:oMath>
        <m:sSub>
          <m:sSubPr>
            <m:ctrlPr>
              <w:rPr>
                <w:rFonts w:ascii="Cambria Math" w:hAnsi="Cambria Math" w:cs="Times New Roman"/>
                <w:i/>
                <w:color w:val="000000" w:themeColor="text1"/>
              </w:rPr>
            </m:ctrlPr>
          </m:sSubPr>
          <m:e>
            <m:r>
              <w:rPr>
                <w:rFonts w:ascii="Cambria Math" w:hAnsi="Cambria Math" w:cs="Times New Roman"/>
                <w:color w:val="000000" w:themeColor="text1"/>
              </w:rPr>
              <m:t>q</m:t>
            </m:r>
          </m:e>
          <m:sub>
            <m:r>
              <w:rPr>
                <w:rFonts w:ascii="Cambria Math" w:hAnsi="Cambria Math" w:cs="Times New Roman"/>
                <w:color w:val="000000" w:themeColor="text1"/>
              </w:rPr>
              <m:t>b</m:t>
            </m:r>
          </m:sub>
        </m:sSub>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6</m:t>
            </m:r>
          </m:num>
          <m:den>
            <m:r>
              <w:rPr>
                <w:rFonts w:ascii="Cambria Math" w:hAnsi="Cambria Math" w:cs="Times New Roman"/>
                <w:color w:val="000000" w:themeColor="text1"/>
              </w:rPr>
              <m:t>6*0</m:t>
            </m:r>
            <m:r>
              <w:rPr>
                <w:rFonts w:ascii="Cambria Math" w:hAnsi="Cambria Math" w:cs="Times New Roman"/>
                <w:color w:val="000000" w:themeColor="text1"/>
              </w:rPr>
              <m:t>+1-</m:t>
            </m:r>
            <m:r>
              <w:rPr>
                <w:rFonts w:ascii="Cambria Math" w:hAnsi="Cambria Math" w:cs="Times New Roman"/>
                <w:color w:val="000000" w:themeColor="text1"/>
              </w:rPr>
              <m:t>0</m:t>
            </m:r>
          </m:den>
        </m:f>
        <m:r>
          <w:rPr>
            <w:rFonts w:ascii="Cambria Math" w:hAnsi="Cambria Math" w:cs="Times New Roman"/>
            <w:color w:val="000000" w:themeColor="text1"/>
          </w:rPr>
          <m:t>=6</m:t>
        </m:r>
      </m:oMath>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sidR="00DC2283">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w:t>
      </w:r>
      <w:r>
        <w:rPr>
          <w:rFonts w:ascii="Times New Roman" w:eastAsiaTheme="minorEastAsia" w:hAnsi="Times New Roman" w:cs="Times New Roman"/>
          <w:color w:val="000000" w:themeColor="text1"/>
        </w:rPr>
        <w:t>9</w:t>
      </w:r>
      <w:r>
        <w:rPr>
          <w:rFonts w:ascii="Times New Roman" w:eastAsiaTheme="minorEastAsia" w:hAnsi="Times New Roman" w:cs="Times New Roman"/>
          <w:color w:val="000000" w:themeColor="text1"/>
        </w:rPr>
        <w:t>)</w:t>
      </w:r>
    </w:p>
    <w:p w:rsidR="00EA39BA" w:rsidRDefault="00EA39BA" w:rsidP="00EA39BA">
      <w:pPr>
        <w:rPr>
          <w:rFonts w:ascii="Times New Roman" w:eastAsiaTheme="minorEastAsia" w:hAnsi="Times New Roman" w:cs="Times New Roman"/>
          <w:color w:val="000000" w:themeColor="text1"/>
        </w:rPr>
      </w:pPr>
    </w:p>
    <w:p w:rsidR="00DC2283" w:rsidRDefault="00DC2283" w:rsidP="00EA39BA">
      <w:pP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To this end, we multiplied all mean field birth rates (b=0.025) by 6 to equal .15 in the spatial model.</w:t>
      </w:r>
    </w:p>
    <w:p w:rsidR="00DC2283" w:rsidRDefault="00DC2283" w:rsidP="00EA39BA">
      <w:pPr>
        <w:rPr>
          <w:rFonts w:ascii="Times New Roman" w:eastAsiaTheme="minorEastAsia" w:hAnsi="Times New Roman" w:cs="Times New Roman"/>
          <w:color w:val="000000" w:themeColor="text1"/>
        </w:rPr>
      </w:pPr>
    </w:p>
    <w:p w:rsidR="00DC2283" w:rsidRDefault="00EA39BA" w:rsidP="00EA39BA">
      <w:pP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The dynamics are slightly more complicated in the case of the transmission rate modifier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q</m:t>
            </m:r>
          </m:e>
          <m:sub>
            <m:r>
              <w:rPr>
                <w:rFonts w:ascii="Cambria Math" w:hAnsi="Cambria Math" w:cs="Times New Roman"/>
                <w:color w:val="000000" w:themeColor="text1"/>
              </w:rPr>
              <m:t>β</m:t>
            </m:r>
          </m:sub>
        </m:sSub>
      </m:oMath>
      <w:r>
        <w:rPr>
          <w:rFonts w:ascii="Times New Roman" w:eastAsiaTheme="minorEastAsia" w:hAnsi="Times New Roman" w:cs="Times New Roman"/>
          <w:color w:val="000000" w:themeColor="text1"/>
        </w:rPr>
        <w:t xml:space="preserve">) because our spatial model allows cells to influence infection up to three ‘rings’ out from the nearest neighbor, such that each cell is affected by the proportion infectious in a 36-cell vicinity. </w:t>
      </w:r>
      <w:r w:rsidR="00DE7FD3">
        <w:rPr>
          <w:rFonts w:ascii="Times New Roman" w:eastAsiaTheme="minorEastAsia" w:hAnsi="Times New Roman" w:cs="Times New Roman"/>
          <w:color w:val="000000" w:themeColor="text1"/>
        </w:rPr>
        <w:t xml:space="preserve">These dynamics accurately reflect viral transmission, which, even in a plaque assay, can diffuse beyond the immediate neighbor-neighbor boundary, especially in a ten-minute timestep. </w:t>
      </w:r>
    </w:p>
    <w:p w:rsidR="00DC2283" w:rsidRDefault="00DC2283" w:rsidP="00EA39BA">
      <w:pPr>
        <w:rPr>
          <w:rFonts w:ascii="Times New Roman" w:eastAsiaTheme="minorEastAsia" w:hAnsi="Times New Roman" w:cs="Times New Roman"/>
          <w:color w:val="000000" w:themeColor="text1"/>
        </w:rPr>
      </w:pPr>
    </w:p>
    <w:p w:rsidR="00EA39BA" w:rsidRDefault="00DE7FD3" w:rsidP="00EA39BA">
      <w:pP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As such, we chose to represent transmission processes in the spatial model under assumptions of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r>
          <w:rPr>
            <w:rFonts w:ascii="Cambria Math" w:hAnsi="Cambria Math" w:cs="Times New Roman"/>
            <w:color w:val="000000" w:themeColor="text1"/>
          </w:rPr>
          <m:t>=.075</m:t>
        </m:r>
      </m:oMath>
      <w:r>
        <w:rPr>
          <w:rFonts w:ascii="Times New Roman" w:eastAsiaTheme="minorEastAsia" w:hAnsi="Times New Roman" w:cs="Times New Roman"/>
          <w:color w:val="000000" w:themeColor="text1"/>
        </w:rPr>
        <w:t xml:space="preserve">, allowing ~7.5% of transmission to </w:t>
      </w:r>
      <w:r w:rsidR="00DC2283">
        <w:rPr>
          <w:rFonts w:ascii="Times New Roman" w:eastAsiaTheme="minorEastAsia" w:hAnsi="Times New Roman" w:cs="Times New Roman"/>
          <w:color w:val="000000" w:themeColor="text1"/>
        </w:rPr>
        <w:t>be modeled globally and leading to a less extreme multiplication of the mean field transmission rate than assumed under the perfect pair approximation (</w:t>
      </w:r>
      <m:oMath>
        <m:r>
          <w:rPr>
            <w:rFonts w:ascii="Cambria Math" w:hAnsi="Cambria Math" w:cs="Times New Roman"/>
            <w:color w:val="000000" w:themeColor="text1"/>
          </w:rPr>
          <m:t>q</m:t>
        </m:r>
        <m:r>
          <w:rPr>
            <w:rFonts w:ascii="Cambria Math" w:hAnsi="Cambria Math" w:cs="Times New Roman"/>
            <w:color w:val="000000" w:themeColor="text1"/>
          </w:rPr>
          <m:t>=</m:t>
        </m:r>
      </m:oMath>
      <w:r w:rsidR="00DC2283">
        <w:rPr>
          <w:rFonts w:ascii="Times New Roman" w:eastAsiaTheme="minorEastAsia" w:hAnsi="Times New Roman" w:cs="Times New Roman"/>
          <w:color w:val="000000" w:themeColor="text1"/>
        </w:rPr>
        <w:t xml:space="preserve"> z) illustrated in equation (9) above. Under these new assumptions, we modify the mean field transmission rate for the spatial context as follows:</w:t>
      </w:r>
      <w:r>
        <w:rPr>
          <w:rFonts w:ascii="Times New Roman" w:eastAsiaTheme="minorEastAsia" w:hAnsi="Times New Roman" w:cs="Times New Roman"/>
          <w:color w:val="000000" w:themeColor="text1"/>
        </w:rPr>
        <w:t xml:space="preserve"> </w:t>
      </w:r>
    </w:p>
    <w:p w:rsidR="00DC2283" w:rsidRDefault="00DC2283" w:rsidP="00EA39BA">
      <w:pPr>
        <w:rPr>
          <w:rFonts w:ascii="Times New Roman" w:eastAsiaTheme="minorEastAsia" w:hAnsi="Times New Roman" w:cs="Times New Roman"/>
          <w:color w:val="000000" w:themeColor="text1"/>
        </w:rPr>
      </w:pPr>
    </w:p>
    <w:p w:rsidR="00DC2283" w:rsidRDefault="00DC2283" w:rsidP="00DC2283">
      <w:pPr>
        <w:rPr>
          <w:rFonts w:ascii="Times New Roman" w:eastAsiaTheme="minorEastAsia" w:hAnsi="Times New Roman" w:cs="Times New Roman"/>
          <w:color w:val="000000" w:themeColor="text1"/>
        </w:rPr>
      </w:pPr>
      <m:oMath>
        <m:sSub>
          <m:sSubPr>
            <m:ctrlPr>
              <w:rPr>
                <w:rFonts w:ascii="Cambria Math" w:hAnsi="Cambria Math" w:cs="Times New Roman"/>
                <w:i/>
                <w:color w:val="000000" w:themeColor="text1"/>
              </w:rPr>
            </m:ctrlPr>
          </m:sSubPr>
          <m:e>
            <m:r>
              <w:rPr>
                <w:rFonts w:ascii="Cambria Math" w:hAnsi="Cambria Math" w:cs="Times New Roman"/>
                <w:color w:val="000000" w:themeColor="text1"/>
              </w:rPr>
              <m:t>q</m:t>
            </m:r>
          </m:e>
          <m:sub>
            <m:r>
              <w:rPr>
                <w:rFonts w:ascii="Cambria Math" w:hAnsi="Cambria Math" w:cs="Times New Roman"/>
                <w:color w:val="000000" w:themeColor="text1"/>
              </w:rPr>
              <m:t>β</m:t>
            </m:r>
          </m:sub>
        </m:sSub>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3</m:t>
            </m:r>
            <m:r>
              <w:rPr>
                <w:rFonts w:ascii="Cambria Math" w:hAnsi="Cambria Math" w:cs="Times New Roman"/>
                <w:color w:val="000000" w:themeColor="text1"/>
              </w:rPr>
              <m:t>6</m:t>
            </m:r>
          </m:num>
          <m:den>
            <m:r>
              <w:rPr>
                <w:rFonts w:ascii="Cambria Math" w:hAnsi="Cambria Math" w:cs="Times New Roman"/>
                <w:color w:val="000000" w:themeColor="text1"/>
              </w:rPr>
              <m:t>3</m:t>
            </m:r>
            <m:r>
              <w:rPr>
                <w:rFonts w:ascii="Cambria Math" w:hAnsi="Cambria Math" w:cs="Times New Roman"/>
                <w:color w:val="000000" w:themeColor="text1"/>
              </w:rPr>
              <m:t>6*</m:t>
            </m:r>
            <m:r>
              <w:rPr>
                <w:rFonts w:ascii="Cambria Math" w:hAnsi="Cambria Math" w:cs="Times New Roman"/>
                <w:color w:val="000000" w:themeColor="text1"/>
              </w:rPr>
              <m:t>.075</m:t>
            </m:r>
            <m:r>
              <w:rPr>
                <w:rFonts w:ascii="Cambria Math" w:hAnsi="Cambria Math" w:cs="Times New Roman"/>
                <w:color w:val="000000" w:themeColor="text1"/>
              </w:rPr>
              <m:t>+1-</m:t>
            </m:r>
            <m:r>
              <w:rPr>
                <w:rFonts w:ascii="Cambria Math" w:hAnsi="Cambria Math" w:cs="Times New Roman"/>
                <w:color w:val="000000" w:themeColor="text1"/>
              </w:rPr>
              <m:t>.</m:t>
            </m:r>
            <m:r>
              <w:rPr>
                <w:rFonts w:ascii="Cambria Math" w:hAnsi="Cambria Math" w:cs="Times New Roman"/>
                <w:color w:val="000000" w:themeColor="text1"/>
              </w:rPr>
              <m:t>0</m:t>
            </m:r>
            <m:r>
              <w:rPr>
                <w:rFonts w:ascii="Cambria Math" w:hAnsi="Cambria Math" w:cs="Times New Roman"/>
                <w:color w:val="000000" w:themeColor="text1"/>
              </w:rPr>
              <m:t>75</m:t>
            </m:r>
          </m:den>
        </m:f>
        <m:r>
          <w:rPr>
            <w:rFonts w:ascii="Cambria Math" w:hAnsi="Cambria Math" w:cs="Times New Roman"/>
            <w:color w:val="000000" w:themeColor="text1"/>
          </w:rPr>
          <m:t>=</m:t>
        </m:r>
        <m:r>
          <w:rPr>
            <w:rFonts w:ascii="Cambria Math" w:hAnsi="Cambria Math" w:cs="Times New Roman"/>
            <w:color w:val="000000" w:themeColor="text1"/>
          </w:rPr>
          <m:t>9.93</m:t>
        </m:r>
      </m:oMath>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t>(</w:t>
      </w:r>
      <w:r>
        <w:rPr>
          <w:rFonts w:ascii="Times New Roman" w:eastAsiaTheme="minorEastAsia" w:hAnsi="Times New Roman" w:cs="Times New Roman"/>
          <w:color w:val="000000" w:themeColor="text1"/>
        </w:rPr>
        <w:t>10</w:t>
      </w:r>
      <w:r>
        <w:rPr>
          <w:rFonts w:ascii="Times New Roman" w:eastAsiaTheme="minorEastAsia" w:hAnsi="Times New Roman" w:cs="Times New Roman"/>
          <w:color w:val="000000" w:themeColor="text1"/>
        </w:rPr>
        <w:t>)</w:t>
      </w:r>
    </w:p>
    <w:p w:rsidR="00DC2283" w:rsidRDefault="00DC2283" w:rsidP="00DC2283">
      <w:pPr>
        <w:rPr>
          <w:rFonts w:ascii="Times New Roman" w:eastAsiaTheme="minorEastAsia" w:hAnsi="Times New Roman" w:cs="Times New Roman"/>
          <w:color w:val="000000" w:themeColor="text1"/>
        </w:rPr>
      </w:pPr>
    </w:p>
    <w:p w:rsidR="00DC2283" w:rsidRDefault="00DC2283" w:rsidP="00DC2283">
      <w:pP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Since this is an approximation and all transitions occur </w:t>
      </w:r>
      <w:r w:rsidR="0047262D">
        <w:rPr>
          <w:rFonts w:ascii="Times New Roman" w:eastAsiaTheme="minorEastAsia" w:hAnsi="Times New Roman" w:cs="Times New Roman"/>
          <w:color w:val="000000" w:themeColor="text1"/>
        </w:rPr>
        <w:t xml:space="preserve">stochastically, we round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q</m:t>
            </m:r>
          </m:e>
          <m:sub>
            <m:r>
              <w:rPr>
                <w:rFonts w:ascii="Cambria Math" w:hAnsi="Cambria Math" w:cs="Times New Roman"/>
                <w:color w:val="000000" w:themeColor="text1"/>
              </w:rPr>
              <m:t>β</m:t>
            </m:r>
          </m:sub>
        </m:sSub>
      </m:oMath>
      <w:r w:rsidR="0047262D">
        <w:rPr>
          <w:rFonts w:ascii="Times New Roman" w:eastAsiaTheme="minorEastAsia" w:hAnsi="Times New Roman" w:cs="Times New Roman"/>
          <w:color w:val="000000" w:themeColor="text1"/>
        </w:rPr>
        <w:t xml:space="preserve"> up to multiply all mean field transmission rates by ten in the spatial context.</w:t>
      </w:r>
    </w:p>
    <w:p w:rsidR="007C6B76" w:rsidRPr="007C6B76" w:rsidRDefault="007C6B76" w:rsidP="002018AE">
      <w:pPr>
        <w:rPr>
          <w:rFonts w:ascii="Times New Roman" w:hAnsi="Times New Roman" w:cs="Times New Roman"/>
          <w:color w:val="000000" w:themeColor="text1"/>
        </w:rPr>
      </w:pPr>
      <w:bookmarkStart w:id="0" w:name="_GoBack"/>
      <w:bookmarkEnd w:id="0"/>
    </w:p>
    <w:sectPr w:rsidR="007C6B76" w:rsidRPr="007C6B76" w:rsidSect="00091A67">
      <w:pgSz w:w="12240" w:h="15840"/>
      <w:pgMar w:top="1440" w:right="1440" w:bottom="87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81AE6"/>
    <w:multiLevelType w:val="hybridMultilevel"/>
    <w:tmpl w:val="36AC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92521"/>
    <w:multiLevelType w:val="multilevel"/>
    <w:tmpl w:val="378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8E3278"/>
    <w:multiLevelType w:val="hybridMultilevel"/>
    <w:tmpl w:val="30046118"/>
    <w:lvl w:ilvl="0" w:tplc="36827DBC">
      <w:numFmt w:val="bullet"/>
      <w:lvlText w:val=""/>
      <w:lvlJc w:val="left"/>
      <w:pPr>
        <w:ind w:left="480" w:hanging="360"/>
      </w:pPr>
      <w:rPr>
        <w:rFonts w:ascii="Symbol" w:eastAsiaTheme="minorHAnsi" w:hAnsi="Symbol"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15:restartNumberingAfterBreak="0">
    <w:nsid w:val="733B6CE0"/>
    <w:multiLevelType w:val="multilevel"/>
    <w:tmpl w:val="5AB8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45"/>
    <w:rsid w:val="00091A67"/>
    <w:rsid w:val="00153B61"/>
    <w:rsid w:val="001C74A6"/>
    <w:rsid w:val="002018AE"/>
    <w:rsid w:val="00317CED"/>
    <w:rsid w:val="00341545"/>
    <w:rsid w:val="00380038"/>
    <w:rsid w:val="003914F2"/>
    <w:rsid w:val="0047262D"/>
    <w:rsid w:val="00472B66"/>
    <w:rsid w:val="005D6BDD"/>
    <w:rsid w:val="00734F03"/>
    <w:rsid w:val="007C6B76"/>
    <w:rsid w:val="008069D7"/>
    <w:rsid w:val="00A810DD"/>
    <w:rsid w:val="00C01B04"/>
    <w:rsid w:val="00DC2283"/>
    <w:rsid w:val="00DE7FD3"/>
    <w:rsid w:val="00EA3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4121D"/>
  <w14:defaultImageDpi w14:val="32767"/>
  <w15:chartTrackingRefBased/>
  <w15:docId w15:val="{98E295D5-8D80-6245-94A9-B3E6BC85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1B0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01B04"/>
    <w:pPr>
      <w:ind w:left="720"/>
      <w:contextualSpacing/>
    </w:pPr>
  </w:style>
  <w:style w:type="character" w:styleId="PlaceholderText">
    <w:name w:val="Placeholder Text"/>
    <w:basedOn w:val="DefaultParagraphFont"/>
    <w:uiPriority w:val="99"/>
    <w:semiHidden/>
    <w:rsid w:val="00C01B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884559">
      <w:bodyDiv w:val="1"/>
      <w:marLeft w:val="0"/>
      <w:marRight w:val="0"/>
      <w:marTop w:val="0"/>
      <w:marBottom w:val="0"/>
      <w:divBdr>
        <w:top w:val="none" w:sz="0" w:space="0" w:color="auto"/>
        <w:left w:val="none" w:sz="0" w:space="0" w:color="auto"/>
        <w:bottom w:val="none" w:sz="0" w:space="0" w:color="auto"/>
        <w:right w:val="none" w:sz="0" w:space="0" w:color="auto"/>
      </w:divBdr>
      <w:divsChild>
        <w:div w:id="53503473">
          <w:marLeft w:val="0"/>
          <w:marRight w:val="0"/>
          <w:marTop w:val="0"/>
          <w:marBottom w:val="0"/>
          <w:divBdr>
            <w:top w:val="none" w:sz="0" w:space="0" w:color="auto"/>
            <w:left w:val="none" w:sz="0" w:space="0" w:color="auto"/>
            <w:bottom w:val="none" w:sz="0" w:space="0" w:color="auto"/>
            <w:right w:val="none" w:sz="0" w:space="0" w:color="auto"/>
          </w:divBdr>
          <w:divsChild>
            <w:div w:id="139005103">
              <w:marLeft w:val="0"/>
              <w:marRight w:val="0"/>
              <w:marTop w:val="0"/>
              <w:marBottom w:val="0"/>
              <w:divBdr>
                <w:top w:val="none" w:sz="0" w:space="0" w:color="auto"/>
                <w:left w:val="none" w:sz="0" w:space="0" w:color="auto"/>
                <w:bottom w:val="none" w:sz="0" w:space="0" w:color="auto"/>
                <w:right w:val="none" w:sz="0" w:space="0" w:color="auto"/>
              </w:divBdr>
              <w:divsChild>
                <w:div w:id="100876106">
                  <w:marLeft w:val="0"/>
                  <w:marRight w:val="0"/>
                  <w:marTop w:val="0"/>
                  <w:marBottom w:val="0"/>
                  <w:divBdr>
                    <w:top w:val="none" w:sz="0" w:space="0" w:color="auto"/>
                    <w:left w:val="none" w:sz="0" w:space="0" w:color="auto"/>
                    <w:bottom w:val="none" w:sz="0" w:space="0" w:color="auto"/>
                    <w:right w:val="none" w:sz="0" w:space="0" w:color="auto"/>
                  </w:divBdr>
                </w:div>
              </w:divsChild>
            </w:div>
            <w:div w:id="1585722976">
              <w:marLeft w:val="0"/>
              <w:marRight w:val="0"/>
              <w:marTop w:val="0"/>
              <w:marBottom w:val="0"/>
              <w:divBdr>
                <w:top w:val="none" w:sz="0" w:space="0" w:color="auto"/>
                <w:left w:val="none" w:sz="0" w:space="0" w:color="auto"/>
                <w:bottom w:val="none" w:sz="0" w:space="0" w:color="auto"/>
                <w:right w:val="none" w:sz="0" w:space="0" w:color="auto"/>
              </w:divBdr>
              <w:divsChild>
                <w:div w:id="419983343">
                  <w:marLeft w:val="0"/>
                  <w:marRight w:val="0"/>
                  <w:marTop w:val="0"/>
                  <w:marBottom w:val="0"/>
                  <w:divBdr>
                    <w:top w:val="none" w:sz="0" w:space="0" w:color="auto"/>
                    <w:left w:val="none" w:sz="0" w:space="0" w:color="auto"/>
                    <w:bottom w:val="none" w:sz="0" w:space="0" w:color="auto"/>
                    <w:right w:val="none" w:sz="0" w:space="0" w:color="auto"/>
                  </w:divBdr>
                </w:div>
              </w:divsChild>
            </w:div>
            <w:div w:id="972057667">
              <w:marLeft w:val="0"/>
              <w:marRight w:val="0"/>
              <w:marTop w:val="0"/>
              <w:marBottom w:val="0"/>
              <w:divBdr>
                <w:top w:val="none" w:sz="0" w:space="0" w:color="auto"/>
                <w:left w:val="none" w:sz="0" w:space="0" w:color="auto"/>
                <w:bottom w:val="none" w:sz="0" w:space="0" w:color="auto"/>
                <w:right w:val="none" w:sz="0" w:space="0" w:color="auto"/>
              </w:divBdr>
              <w:divsChild>
                <w:div w:id="715934316">
                  <w:marLeft w:val="0"/>
                  <w:marRight w:val="0"/>
                  <w:marTop w:val="0"/>
                  <w:marBottom w:val="0"/>
                  <w:divBdr>
                    <w:top w:val="none" w:sz="0" w:space="0" w:color="auto"/>
                    <w:left w:val="none" w:sz="0" w:space="0" w:color="auto"/>
                    <w:bottom w:val="none" w:sz="0" w:space="0" w:color="auto"/>
                    <w:right w:val="none" w:sz="0" w:space="0" w:color="auto"/>
                  </w:divBdr>
                </w:div>
              </w:divsChild>
            </w:div>
            <w:div w:id="1029991754">
              <w:marLeft w:val="0"/>
              <w:marRight w:val="0"/>
              <w:marTop w:val="0"/>
              <w:marBottom w:val="0"/>
              <w:divBdr>
                <w:top w:val="none" w:sz="0" w:space="0" w:color="auto"/>
                <w:left w:val="none" w:sz="0" w:space="0" w:color="auto"/>
                <w:bottom w:val="none" w:sz="0" w:space="0" w:color="auto"/>
                <w:right w:val="none" w:sz="0" w:space="0" w:color="auto"/>
              </w:divBdr>
              <w:divsChild>
                <w:div w:id="1935362805">
                  <w:marLeft w:val="0"/>
                  <w:marRight w:val="0"/>
                  <w:marTop w:val="0"/>
                  <w:marBottom w:val="0"/>
                  <w:divBdr>
                    <w:top w:val="none" w:sz="0" w:space="0" w:color="auto"/>
                    <w:left w:val="none" w:sz="0" w:space="0" w:color="auto"/>
                    <w:bottom w:val="none" w:sz="0" w:space="0" w:color="auto"/>
                    <w:right w:val="none" w:sz="0" w:space="0" w:color="auto"/>
                  </w:divBdr>
                </w:div>
              </w:divsChild>
            </w:div>
            <w:div w:id="1327050825">
              <w:marLeft w:val="0"/>
              <w:marRight w:val="0"/>
              <w:marTop w:val="0"/>
              <w:marBottom w:val="0"/>
              <w:divBdr>
                <w:top w:val="none" w:sz="0" w:space="0" w:color="auto"/>
                <w:left w:val="none" w:sz="0" w:space="0" w:color="auto"/>
                <w:bottom w:val="none" w:sz="0" w:space="0" w:color="auto"/>
                <w:right w:val="none" w:sz="0" w:space="0" w:color="auto"/>
              </w:divBdr>
              <w:divsChild>
                <w:div w:id="1555392221">
                  <w:marLeft w:val="0"/>
                  <w:marRight w:val="0"/>
                  <w:marTop w:val="0"/>
                  <w:marBottom w:val="0"/>
                  <w:divBdr>
                    <w:top w:val="none" w:sz="0" w:space="0" w:color="auto"/>
                    <w:left w:val="none" w:sz="0" w:space="0" w:color="auto"/>
                    <w:bottom w:val="none" w:sz="0" w:space="0" w:color="auto"/>
                    <w:right w:val="none" w:sz="0" w:space="0" w:color="auto"/>
                  </w:divBdr>
                </w:div>
              </w:divsChild>
            </w:div>
            <w:div w:id="1875734079">
              <w:marLeft w:val="0"/>
              <w:marRight w:val="0"/>
              <w:marTop w:val="0"/>
              <w:marBottom w:val="0"/>
              <w:divBdr>
                <w:top w:val="none" w:sz="0" w:space="0" w:color="auto"/>
                <w:left w:val="none" w:sz="0" w:space="0" w:color="auto"/>
                <w:bottom w:val="none" w:sz="0" w:space="0" w:color="auto"/>
                <w:right w:val="none" w:sz="0" w:space="0" w:color="auto"/>
              </w:divBdr>
              <w:divsChild>
                <w:div w:id="153228793">
                  <w:marLeft w:val="0"/>
                  <w:marRight w:val="0"/>
                  <w:marTop w:val="0"/>
                  <w:marBottom w:val="0"/>
                  <w:divBdr>
                    <w:top w:val="none" w:sz="0" w:space="0" w:color="auto"/>
                    <w:left w:val="none" w:sz="0" w:space="0" w:color="auto"/>
                    <w:bottom w:val="none" w:sz="0" w:space="0" w:color="auto"/>
                    <w:right w:val="none" w:sz="0" w:space="0" w:color="auto"/>
                  </w:divBdr>
                </w:div>
              </w:divsChild>
            </w:div>
            <w:div w:id="315572596">
              <w:marLeft w:val="0"/>
              <w:marRight w:val="0"/>
              <w:marTop w:val="0"/>
              <w:marBottom w:val="0"/>
              <w:divBdr>
                <w:top w:val="none" w:sz="0" w:space="0" w:color="auto"/>
                <w:left w:val="none" w:sz="0" w:space="0" w:color="auto"/>
                <w:bottom w:val="none" w:sz="0" w:space="0" w:color="auto"/>
                <w:right w:val="none" w:sz="0" w:space="0" w:color="auto"/>
              </w:divBdr>
              <w:divsChild>
                <w:div w:id="97221591">
                  <w:marLeft w:val="0"/>
                  <w:marRight w:val="0"/>
                  <w:marTop w:val="0"/>
                  <w:marBottom w:val="0"/>
                  <w:divBdr>
                    <w:top w:val="none" w:sz="0" w:space="0" w:color="auto"/>
                    <w:left w:val="none" w:sz="0" w:space="0" w:color="auto"/>
                    <w:bottom w:val="none" w:sz="0" w:space="0" w:color="auto"/>
                    <w:right w:val="none" w:sz="0" w:space="0" w:color="auto"/>
                  </w:divBdr>
                </w:div>
              </w:divsChild>
            </w:div>
            <w:div w:id="1438401587">
              <w:marLeft w:val="0"/>
              <w:marRight w:val="0"/>
              <w:marTop w:val="0"/>
              <w:marBottom w:val="0"/>
              <w:divBdr>
                <w:top w:val="none" w:sz="0" w:space="0" w:color="auto"/>
                <w:left w:val="none" w:sz="0" w:space="0" w:color="auto"/>
                <w:bottom w:val="none" w:sz="0" w:space="0" w:color="auto"/>
                <w:right w:val="none" w:sz="0" w:space="0" w:color="auto"/>
              </w:divBdr>
              <w:divsChild>
                <w:div w:id="2955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83442">
          <w:marLeft w:val="0"/>
          <w:marRight w:val="0"/>
          <w:marTop w:val="0"/>
          <w:marBottom w:val="0"/>
          <w:divBdr>
            <w:top w:val="none" w:sz="0" w:space="0" w:color="auto"/>
            <w:left w:val="none" w:sz="0" w:space="0" w:color="auto"/>
            <w:bottom w:val="none" w:sz="0" w:space="0" w:color="auto"/>
            <w:right w:val="none" w:sz="0" w:space="0" w:color="auto"/>
          </w:divBdr>
          <w:divsChild>
            <w:div w:id="1071150450">
              <w:marLeft w:val="0"/>
              <w:marRight w:val="0"/>
              <w:marTop w:val="0"/>
              <w:marBottom w:val="0"/>
              <w:divBdr>
                <w:top w:val="none" w:sz="0" w:space="0" w:color="auto"/>
                <w:left w:val="none" w:sz="0" w:space="0" w:color="auto"/>
                <w:bottom w:val="none" w:sz="0" w:space="0" w:color="auto"/>
                <w:right w:val="none" w:sz="0" w:space="0" w:color="auto"/>
              </w:divBdr>
              <w:divsChild>
                <w:div w:id="2125660252">
                  <w:marLeft w:val="0"/>
                  <w:marRight w:val="0"/>
                  <w:marTop w:val="0"/>
                  <w:marBottom w:val="0"/>
                  <w:divBdr>
                    <w:top w:val="none" w:sz="0" w:space="0" w:color="auto"/>
                    <w:left w:val="none" w:sz="0" w:space="0" w:color="auto"/>
                    <w:bottom w:val="none" w:sz="0" w:space="0" w:color="auto"/>
                    <w:right w:val="none" w:sz="0" w:space="0" w:color="auto"/>
                  </w:divBdr>
                </w:div>
              </w:divsChild>
            </w:div>
            <w:div w:id="999116982">
              <w:marLeft w:val="0"/>
              <w:marRight w:val="0"/>
              <w:marTop w:val="0"/>
              <w:marBottom w:val="0"/>
              <w:divBdr>
                <w:top w:val="none" w:sz="0" w:space="0" w:color="auto"/>
                <w:left w:val="none" w:sz="0" w:space="0" w:color="auto"/>
                <w:bottom w:val="none" w:sz="0" w:space="0" w:color="auto"/>
                <w:right w:val="none" w:sz="0" w:space="0" w:color="auto"/>
              </w:divBdr>
              <w:divsChild>
                <w:div w:id="12478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13220">
          <w:marLeft w:val="0"/>
          <w:marRight w:val="0"/>
          <w:marTop w:val="0"/>
          <w:marBottom w:val="0"/>
          <w:divBdr>
            <w:top w:val="none" w:sz="0" w:space="0" w:color="auto"/>
            <w:left w:val="none" w:sz="0" w:space="0" w:color="auto"/>
            <w:bottom w:val="none" w:sz="0" w:space="0" w:color="auto"/>
            <w:right w:val="none" w:sz="0" w:space="0" w:color="auto"/>
          </w:divBdr>
          <w:divsChild>
            <w:div w:id="1541897730">
              <w:marLeft w:val="0"/>
              <w:marRight w:val="0"/>
              <w:marTop w:val="0"/>
              <w:marBottom w:val="0"/>
              <w:divBdr>
                <w:top w:val="none" w:sz="0" w:space="0" w:color="auto"/>
                <w:left w:val="none" w:sz="0" w:space="0" w:color="auto"/>
                <w:bottom w:val="none" w:sz="0" w:space="0" w:color="auto"/>
                <w:right w:val="none" w:sz="0" w:space="0" w:color="auto"/>
              </w:divBdr>
              <w:divsChild>
                <w:div w:id="1761363912">
                  <w:marLeft w:val="0"/>
                  <w:marRight w:val="0"/>
                  <w:marTop w:val="0"/>
                  <w:marBottom w:val="0"/>
                  <w:divBdr>
                    <w:top w:val="none" w:sz="0" w:space="0" w:color="auto"/>
                    <w:left w:val="none" w:sz="0" w:space="0" w:color="auto"/>
                    <w:bottom w:val="none" w:sz="0" w:space="0" w:color="auto"/>
                    <w:right w:val="none" w:sz="0" w:space="0" w:color="auto"/>
                  </w:divBdr>
                </w:div>
              </w:divsChild>
            </w:div>
            <w:div w:id="1220483276">
              <w:marLeft w:val="0"/>
              <w:marRight w:val="0"/>
              <w:marTop w:val="0"/>
              <w:marBottom w:val="0"/>
              <w:divBdr>
                <w:top w:val="none" w:sz="0" w:space="0" w:color="auto"/>
                <w:left w:val="none" w:sz="0" w:space="0" w:color="auto"/>
                <w:bottom w:val="none" w:sz="0" w:space="0" w:color="auto"/>
                <w:right w:val="none" w:sz="0" w:space="0" w:color="auto"/>
              </w:divBdr>
              <w:divsChild>
                <w:div w:id="813835715">
                  <w:marLeft w:val="0"/>
                  <w:marRight w:val="0"/>
                  <w:marTop w:val="0"/>
                  <w:marBottom w:val="0"/>
                  <w:divBdr>
                    <w:top w:val="none" w:sz="0" w:space="0" w:color="auto"/>
                    <w:left w:val="none" w:sz="0" w:space="0" w:color="auto"/>
                    <w:bottom w:val="none" w:sz="0" w:space="0" w:color="auto"/>
                    <w:right w:val="none" w:sz="0" w:space="0" w:color="auto"/>
                  </w:divBdr>
                </w:div>
              </w:divsChild>
            </w:div>
            <w:div w:id="507254829">
              <w:marLeft w:val="0"/>
              <w:marRight w:val="0"/>
              <w:marTop w:val="0"/>
              <w:marBottom w:val="0"/>
              <w:divBdr>
                <w:top w:val="none" w:sz="0" w:space="0" w:color="auto"/>
                <w:left w:val="none" w:sz="0" w:space="0" w:color="auto"/>
                <w:bottom w:val="none" w:sz="0" w:space="0" w:color="auto"/>
                <w:right w:val="none" w:sz="0" w:space="0" w:color="auto"/>
              </w:divBdr>
              <w:divsChild>
                <w:div w:id="1526482212">
                  <w:marLeft w:val="0"/>
                  <w:marRight w:val="0"/>
                  <w:marTop w:val="0"/>
                  <w:marBottom w:val="0"/>
                  <w:divBdr>
                    <w:top w:val="none" w:sz="0" w:space="0" w:color="auto"/>
                    <w:left w:val="none" w:sz="0" w:space="0" w:color="auto"/>
                    <w:bottom w:val="none" w:sz="0" w:space="0" w:color="auto"/>
                    <w:right w:val="none" w:sz="0" w:space="0" w:color="auto"/>
                  </w:divBdr>
                </w:div>
              </w:divsChild>
            </w:div>
            <w:div w:id="87579807">
              <w:marLeft w:val="0"/>
              <w:marRight w:val="0"/>
              <w:marTop w:val="0"/>
              <w:marBottom w:val="0"/>
              <w:divBdr>
                <w:top w:val="none" w:sz="0" w:space="0" w:color="auto"/>
                <w:left w:val="none" w:sz="0" w:space="0" w:color="auto"/>
                <w:bottom w:val="none" w:sz="0" w:space="0" w:color="auto"/>
                <w:right w:val="none" w:sz="0" w:space="0" w:color="auto"/>
              </w:divBdr>
              <w:divsChild>
                <w:div w:id="2042969792">
                  <w:marLeft w:val="0"/>
                  <w:marRight w:val="0"/>
                  <w:marTop w:val="0"/>
                  <w:marBottom w:val="0"/>
                  <w:divBdr>
                    <w:top w:val="none" w:sz="0" w:space="0" w:color="auto"/>
                    <w:left w:val="none" w:sz="0" w:space="0" w:color="auto"/>
                    <w:bottom w:val="none" w:sz="0" w:space="0" w:color="auto"/>
                    <w:right w:val="none" w:sz="0" w:space="0" w:color="auto"/>
                  </w:divBdr>
                </w:div>
                <w:div w:id="1520655854">
                  <w:marLeft w:val="0"/>
                  <w:marRight w:val="0"/>
                  <w:marTop w:val="0"/>
                  <w:marBottom w:val="0"/>
                  <w:divBdr>
                    <w:top w:val="none" w:sz="0" w:space="0" w:color="auto"/>
                    <w:left w:val="none" w:sz="0" w:space="0" w:color="auto"/>
                    <w:bottom w:val="none" w:sz="0" w:space="0" w:color="auto"/>
                    <w:right w:val="none" w:sz="0" w:space="0" w:color="auto"/>
                  </w:divBdr>
                </w:div>
              </w:divsChild>
            </w:div>
            <w:div w:id="1418864442">
              <w:marLeft w:val="0"/>
              <w:marRight w:val="0"/>
              <w:marTop w:val="0"/>
              <w:marBottom w:val="0"/>
              <w:divBdr>
                <w:top w:val="none" w:sz="0" w:space="0" w:color="auto"/>
                <w:left w:val="none" w:sz="0" w:space="0" w:color="auto"/>
                <w:bottom w:val="none" w:sz="0" w:space="0" w:color="auto"/>
                <w:right w:val="none" w:sz="0" w:space="0" w:color="auto"/>
              </w:divBdr>
              <w:divsChild>
                <w:div w:id="1495022858">
                  <w:marLeft w:val="0"/>
                  <w:marRight w:val="0"/>
                  <w:marTop w:val="0"/>
                  <w:marBottom w:val="0"/>
                  <w:divBdr>
                    <w:top w:val="none" w:sz="0" w:space="0" w:color="auto"/>
                    <w:left w:val="none" w:sz="0" w:space="0" w:color="auto"/>
                    <w:bottom w:val="none" w:sz="0" w:space="0" w:color="auto"/>
                    <w:right w:val="none" w:sz="0" w:space="0" w:color="auto"/>
                  </w:divBdr>
                </w:div>
              </w:divsChild>
            </w:div>
            <w:div w:id="286282530">
              <w:marLeft w:val="0"/>
              <w:marRight w:val="0"/>
              <w:marTop w:val="0"/>
              <w:marBottom w:val="0"/>
              <w:divBdr>
                <w:top w:val="none" w:sz="0" w:space="0" w:color="auto"/>
                <w:left w:val="none" w:sz="0" w:space="0" w:color="auto"/>
                <w:bottom w:val="none" w:sz="0" w:space="0" w:color="auto"/>
                <w:right w:val="none" w:sz="0" w:space="0" w:color="auto"/>
              </w:divBdr>
              <w:divsChild>
                <w:div w:id="1756706840">
                  <w:marLeft w:val="0"/>
                  <w:marRight w:val="0"/>
                  <w:marTop w:val="0"/>
                  <w:marBottom w:val="0"/>
                  <w:divBdr>
                    <w:top w:val="none" w:sz="0" w:space="0" w:color="auto"/>
                    <w:left w:val="none" w:sz="0" w:space="0" w:color="auto"/>
                    <w:bottom w:val="none" w:sz="0" w:space="0" w:color="auto"/>
                    <w:right w:val="none" w:sz="0" w:space="0" w:color="auto"/>
                  </w:divBdr>
                </w:div>
              </w:divsChild>
            </w:div>
            <w:div w:id="111676712">
              <w:marLeft w:val="0"/>
              <w:marRight w:val="0"/>
              <w:marTop w:val="0"/>
              <w:marBottom w:val="0"/>
              <w:divBdr>
                <w:top w:val="none" w:sz="0" w:space="0" w:color="auto"/>
                <w:left w:val="none" w:sz="0" w:space="0" w:color="auto"/>
                <w:bottom w:val="none" w:sz="0" w:space="0" w:color="auto"/>
                <w:right w:val="none" w:sz="0" w:space="0" w:color="auto"/>
              </w:divBdr>
              <w:divsChild>
                <w:div w:id="14924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71302-4AF2-E545-A115-7D8A07E9B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Brook</dc:creator>
  <cp:keywords/>
  <dc:description/>
  <cp:lastModifiedBy>Cara Brook</cp:lastModifiedBy>
  <cp:revision>5</cp:revision>
  <dcterms:created xsi:type="dcterms:W3CDTF">2020-01-28T18:09:00Z</dcterms:created>
  <dcterms:modified xsi:type="dcterms:W3CDTF">2020-01-29T00:03:00Z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http://www.zotero.org/styles/biomed-central</vt:lpwstr>
  </property>
  <property fmtid="{D5CDD505-2E9C-101B-9397-08002B2CF9AE}" pid="3" name="Mendeley Recent Style Name 0_1">
    <vt:lpwstr>BioMed Central</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http://www.zotero.org/styles/elsevier-with-titles</vt:lpwstr>
  </property>
  <property fmtid="{D5CDD505-2E9C-101B-9397-08002B2CF9AE}" pid="9" name="Mendeley Recent Style Name 3_1">
    <vt:lpwstr>Elsevier (numeric, with titles)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http://csl.mendeley.com/styles/20448741/minimal-grant-proposals</vt:lpwstr>
  </property>
  <property fmtid="{D5CDD505-2E9C-101B-9397-08002B2CF9AE}" pid="13" name="Mendeley Recent Style Name 5_1">
    <vt:lpwstr>Minimal style for grant proposals</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http://www.zotero.org/styles/national-library-of-medicine-grant-proposals</vt:lpwstr>
  </property>
  <property fmtid="{D5CDD505-2E9C-101B-9397-08002B2CF9AE}" pid="19" name="Mendeley Recent Style Name 8_1">
    <vt:lpwstr>National Library of Medicine (grant proposals with PMCID/PMID)</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2d2f207e-a772-3699-b213-334fe1e7007b</vt:lpwstr>
  </property>
  <property fmtid="{D5CDD505-2E9C-101B-9397-08002B2CF9AE}" pid="24" name="Mendeley Citation Style_1">
    <vt:lpwstr>http://www.zotero.org/styles/chicago-author-date</vt:lpwstr>
  </property>
</Properties>
</file>