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1C6EF39E" w14:textId="77777777" w:rsidR="00933B34" w:rsidRDefault="00C12EF8" w:rsidP="00C12EF8">
      <w:pPr>
        <w:framePr w:w="7817" w:h="2695" w:hSpace="180" w:wrap="around" w:vAnchor="text" w:hAnchor="page" w:x="1763" w:y="259"/>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used publicly available for our analysis. </w:t>
      </w:r>
    </w:p>
    <w:p w14:paraId="6731ADA8" w14:textId="77777777" w:rsidR="00933B34" w:rsidRDefault="00933B34" w:rsidP="00C12EF8">
      <w:pPr>
        <w:framePr w:w="7817" w:h="2695" w:hSpace="180" w:wrap="around" w:vAnchor="text" w:hAnchor="page" w:x="1763" w:y="259"/>
        <w:pBdr>
          <w:top w:val="single" w:sz="6" w:space="1" w:color="auto"/>
          <w:left w:val="single" w:sz="6" w:space="1" w:color="auto"/>
          <w:bottom w:val="single" w:sz="6" w:space="1" w:color="auto"/>
          <w:right w:val="single" w:sz="6" w:space="1" w:color="auto"/>
        </w:pBdr>
        <w:rPr>
          <w:rFonts w:asciiTheme="minorHAnsi" w:hAnsiTheme="minorHAnsi"/>
        </w:rPr>
      </w:pPr>
    </w:p>
    <w:p w14:paraId="235AC093" w14:textId="465F1281" w:rsidR="00C12EF8" w:rsidRDefault="00233059" w:rsidP="00C12EF8">
      <w:pPr>
        <w:framePr w:w="7817" w:h="2695" w:hSpace="180" w:wrap="around" w:vAnchor="text" w:hAnchor="page" w:x="1763" w:y="259"/>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w:t>
      </w:r>
      <w:r w:rsidR="00C12EF8">
        <w:rPr>
          <w:rFonts w:asciiTheme="minorHAnsi" w:hAnsiTheme="minorHAnsi"/>
        </w:rPr>
        <w:t xml:space="preserve"> used normal sequencing data from the following publications:</w:t>
      </w:r>
    </w:p>
    <w:p w14:paraId="6B9A7A80" w14:textId="48C7F702" w:rsidR="00C12EF8" w:rsidRDefault="00C12EF8" w:rsidP="00C12EF8">
      <w:pPr>
        <w:framePr w:w="7817" w:h="2695" w:hSpace="180" w:wrap="around" w:vAnchor="text" w:hAnchor="page" w:x="1763" w:y="259"/>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1. </w:t>
      </w:r>
      <w:proofErr w:type="spellStart"/>
      <w:r w:rsidRPr="00C12EF8">
        <w:rPr>
          <w:rFonts w:asciiTheme="minorHAnsi" w:hAnsiTheme="minorHAnsi"/>
        </w:rPr>
        <w:t>Martincorena</w:t>
      </w:r>
      <w:proofErr w:type="spellEnd"/>
      <w:r w:rsidRPr="00C12EF8">
        <w:rPr>
          <w:rFonts w:asciiTheme="minorHAnsi" w:hAnsiTheme="minorHAnsi"/>
        </w:rPr>
        <w:t xml:space="preserve">, I. </w:t>
      </w:r>
      <w:r w:rsidRPr="00C12EF8">
        <w:rPr>
          <w:rFonts w:asciiTheme="minorHAnsi" w:hAnsiTheme="minorHAnsi"/>
          <w:i/>
          <w:iCs/>
        </w:rPr>
        <w:t>et al.</w:t>
      </w:r>
      <w:r w:rsidRPr="00C12EF8">
        <w:rPr>
          <w:rFonts w:asciiTheme="minorHAnsi" w:hAnsiTheme="minorHAnsi"/>
        </w:rPr>
        <w:t xml:space="preserve"> Somatic mutant clones colonize the human esophagus with age. </w:t>
      </w:r>
      <w:r w:rsidRPr="00C12EF8">
        <w:rPr>
          <w:rFonts w:asciiTheme="minorHAnsi" w:hAnsiTheme="minorHAnsi"/>
          <w:i/>
          <w:iCs/>
        </w:rPr>
        <w:t>Science</w:t>
      </w:r>
      <w:r w:rsidRPr="00C12EF8">
        <w:rPr>
          <w:rFonts w:asciiTheme="minorHAnsi" w:hAnsiTheme="minorHAnsi"/>
        </w:rPr>
        <w:t xml:space="preserve"> </w:t>
      </w:r>
      <w:r w:rsidRPr="00C12EF8">
        <w:rPr>
          <w:rFonts w:asciiTheme="minorHAnsi" w:hAnsiTheme="minorHAnsi"/>
          <w:b/>
          <w:bCs/>
        </w:rPr>
        <w:t>57,</w:t>
      </w:r>
      <w:r w:rsidRPr="00C12EF8">
        <w:rPr>
          <w:rFonts w:asciiTheme="minorHAnsi" w:hAnsiTheme="minorHAnsi"/>
        </w:rPr>
        <w:t xml:space="preserve"> eaau3879–14 (2018).</w:t>
      </w:r>
    </w:p>
    <w:p w14:paraId="205A7C0F" w14:textId="3A5BE503" w:rsidR="00C12EF8" w:rsidRDefault="00C12EF8" w:rsidP="00C12EF8">
      <w:pPr>
        <w:framePr w:w="7817" w:h="2695" w:hSpace="180" w:wrap="around" w:vAnchor="text" w:hAnchor="page" w:x="1763" w:y="259"/>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2. </w:t>
      </w:r>
      <w:proofErr w:type="spellStart"/>
      <w:r w:rsidRPr="00C12EF8">
        <w:rPr>
          <w:rFonts w:asciiTheme="minorHAnsi" w:hAnsiTheme="minorHAnsi"/>
        </w:rPr>
        <w:t>Martincorena</w:t>
      </w:r>
      <w:proofErr w:type="spellEnd"/>
      <w:r w:rsidRPr="00C12EF8">
        <w:rPr>
          <w:rFonts w:asciiTheme="minorHAnsi" w:hAnsiTheme="minorHAnsi"/>
        </w:rPr>
        <w:t xml:space="preserve">, I. </w:t>
      </w:r>
      <w:r w:rsidRPr="00C12EF8">
        <w:rPr>
          <w:rFonts w:asciiTheme="minorHAnsi" w:hAnsiTheme="minorHAnsi"/>
          <w:i/>
          <w:iCs/>
        </w:rPr>
        <w:t>et al.</w:t>
      </w:r>
      <w:r w:rsidRPr="00C12EF8">
        <w:rPr>
          <w:rFonts w:asciiTheme="minorHAnsi" w:hAnsiTheme="minorHAnsi"/>
        </w:rPr>
        <w:t xml:space="preserve"> Tumor evolution. High burden and pervasive positive selection of somatic mutations in normal human skin. </w:t>
      </w:r>
      <w:r w:rsidRPr="00C12EF8">
        <w:rPr>
          <w:rFonts w:asciiTheme="minorHAnsi" w:hAnsiTheme="minorHAnsi"/>
          <w:i/>
          <w:iCs/>
        </w:rPr>
        <w:t>Science</w:t>
      </w:r>
      <w:r w:rsidRPr="00C12EF8">
        <w:rPr>
          <w:rFonts w:asciiTheme="minorHAnsi" w:hAnsiTheme="minorHAnsi"/>
        </w:rPr>
        <w:t xml:space="preserve"> </w:t>
      </w:r>
      <w:r w:rsidRPr="00C12EF8">
        <w:rPr>
          <w:rFonts w:asciiTheme="minorHAnsi" w:hAnsiTheme="minorHAnsi"/>
          <w:b/>
          <w:bCs/>
        </w:rPr>
        <w:t>348,</w:t>
      </w:r>
      <w:r w:rsidRPr="00C12EF8">
        <w:rPr>
          <w:rFonts w:asciiTheme="minorHAnsi" w:hAnsiTheme="minorHAnsi"/>
        </w:rPr>
        <w:t xml:space="preserve"> 880–886 (2015).</w:t>
      </w:r>
    </w:p>
    <w:p w14:paraId="120A393C" w14:textId="2D4262AD" w:rsidR="00C12EF8" w:rsidRPr="001D47A1" w:rsidRDefault="00C12EF8" w:rsidP="00C12EF8">
      <w:pPr>
        <w:framePr w:w="7817" w:h="2695" w:hSpace="180" w:wrap="around" w:vAnchor="text" w:hAnchor="page" w:x="1763" w:y="259"/>
        <w:pBdr>
          <w:top w:val="single" w:sz="6" w:space="1" w:color="auto"/>
          <w:left w:val="single" w:sz="6" w:space="1" w:color="auto"/>
          <w:bottom w:val="single" w:sz="6" w:space="1" w:color="auto"/>
          <w:right w:val="single" w:sz="6" w:space="1" w:color="auto"/>
        </w:pBdr>
        <w:rPr>
          <w:rFonts w:ascii="Calibri" w:hAnsi="Calibri" w:cs="Calibri"/>
        </w:rPr>
      </w:pPr>
    </w:p>
    <w:p w14:paraId="66D0634F" w14:textId="4855BB06" w:rsidR="00C12EF8" w:rsidRPr="001D47A1" w:rsidRDefault="00933B34" w:rsidP="00C12EF8">
      <w:pPr>
        <w:framePr w:w="7817" w:h="2695" w:hSpace="180" w:wrap="around" w:vAnchor="text" w:hAnchor="page" w:x="1763" w:y="259"/>
        <w:pBdr>
          <w:top w:val="single" w:sz="6" w:space="1" w:color="auto"/>
          <w:left w:val="single" w:sz="6" w:space="1" w:color="auto"/>
          <w:bottom w:val="single" w:sz="6" w:space="1" w:color="auto"/>
          <w:right w:val="single" w:sz="6" w:space="1" w:color="auto"/>
        </w:pBdr>
        <w:rPr>
          <w:rFonts w:ascii="Calibri" w:hAnsi="Calibri" w:cs="Calibri"/>
        </w:rPr>
      </w:pPr>
      <w:r>
        <w:rPr>
          <w:rFonts w:ascii="Calibri" w:hAnsi="Calibri" w:cs="Calibri"/>
        </w:rPr>
        <w:t>Sample inclusion was determined by power calculations.  W</w:t>
      </w:r>
      <w:r w:rsidR="00C12EF8" w:rsidRPr="001D47A1">
        <w:rPr>
          <w:rFonts w:ascii="Calibri" w:hAnsi="Calibri" w:cs="Calibri"/>
        </w:rPr>
        <w:t xml:space="preserve">e generated synthetic datasets </w:t>
      </w:r>
      <w:r>
        <w:rPr>
          <w:rFonts w:ascii="Calibri" w:hAnsi="Calibri" w:cs="Calibri"/>
        </w:rPr>
        <w:t xml:space="preserve">of a given sizes, </w:t>
      </w:r>
      <w:r w:rsidR="00C12EF8" w:rsidRPr="001D47A1">
        <w:rPr>
          <w:rFonts w:ascii="Calibri" w:hAnsi="Calibri" w:cs="Calibri"/>
        </w:rPr>
        <w:t>where the ground truth was known</w:t>
      </w:r>
      <w:r>
        <w:rPr>
          <w:rFonts w:ascii="Calibri" w:hAnsi="Calibri" w:cs="Calibri"/>
        </w:rPr>
        <w:t>,</w:t>
      </w:r>
      <w:r w:rsidR="00C12EF8" w:rsidRPr="001D47A1">
        <w:rPr>
          <w:rFonts w:ascii="Calibri" w:hAnsi="Calibri" w:cs="Calibri"/>
        </w:rPr>
        <w:t xml:space="preserve"> and tested our ability to recover the known parameters</w:t>
      </w:r>
      <w:r>
        <w:rPr>
          <w:rFonts w:ascii="Calibri" w:hAnsi="Calibri" w:cs="Calibri"/>
        </w:rPr>
        <w:t xml:space="preserve"> as a function of data size</w:t>
      </w:r>
      <w:r w:rsidR="00C12EF8" w:rsidRPr="001D47A1">
        <w:rPr>
          <w:rFonts w:ascii="Calibri" w:hAnsi="Calibri" w:cs="Calibri"/>
        </w:rPr>
        <w:t xml:space="preserve">. This allowed us to determine the minimum number of mutations required per dataset to fit </w:t>
      </w:r>
      <w:r w:rsidR="00B96E71" w:rsidRPr="001D47A1">
        <w:rPr>
          <w:rFonts w:ascii="Calibri" w:hAnsi="Calibri" w:cs="Calibri"/>
        </w:rPr>
        <w:t xml:space="preserve">our model. The results of this analysis are shown in figures 2b&amp;c. Details of the computational model </w:t>
      </w:r>
      <w:r>
        <w:rPr>
          <w:rFonts w:ascii="Calibri" w:hAnsi="Calibri" w:cs="Calibri"/>
        </w:rPr>
        <w:t xml:space="preserve">used </w:t>
      </w:r>
      <w:r w:rsidR="00B96E71" w:rsidRPr="001D47A1">
        <w:rPr>
          <w:rFonts w:ascii="Calibri" w:hAnsi="Calibri" w:cs="Calibri"/>
        </w:rPr>
        <w:t>are discussed in the Methods section.</w:t>
      </w:r>
      <w:r w:rsidR="00C12EF8" w:rsidRPr="001D47A1">
        <w:rPr>
          <w:rFonts w:ascii="Calibri" w:hAnsi="Calibri" w:cs="Calibri"/>
        </w:rPr>
        <w:t xml:space="preserve">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71B17E5" w14:textId="41F9B7E3" w:rsidR="00933B34" w:rsidRDefault="00933B3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experiments were performed.</w:t>
      </w:r>
    </w:p>
    <w:p w14:paraId="2410648C" w14:textId="23EE039C" w:rsidR="00933B34" w:rsidRDefault="00933B3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D0D4CB6" w14:textId="0677C62F" w:rsidR="00933B34" w:rsidRDefault="00933B3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Data inclusion criteria is as stated in the previous box (power calculations from synthetic data).</w:t>
      </w:r>
    </w:p>
    <w:p w14:paraId="19F51C86" w14:textId="77777777" w:rsidR="00933B34" w:rsidRDefault="00933B34"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bookmarkStart w:id="0" w:name="_GoBack"/>
      <w:bookmarkEnd w:id="0"/>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3F8CCD2" w:rsidR="0015519A" w:rsidRDefault="001D47A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used a Maximum Likelihood approach to fit our </w:t>
      </w:r>
      <w:r w:rsidR="00D55F88">
        <w:rPr>
          <w:rFonts w:asciiTheme="minorHAnsi" w:hAnsiTheme="minorHAnsi"/>
          <w:sz w:val="22"/>
          <w:szCs w:val="22"/>
        </w:rPr>
        <w:t xml:space="preserve">interval </w:t>
      </w:r>
      <w:proofErr w:type="spellStart"/>
      <w:r w:rsidR="00D55F88">
        <w:rPr>
          <w:rFonts w:asciiTheme="minorHAnsi" w:hAnsiTheme="minorHAnsi"/>
          <w:sz w:val="22"/>
          <w:szCs w:val="22"/>
        </w:rPr>
        <w:t>dN</w:t>
      </w:r>
      <w:proofErr w:type="spellEnd"/>
      <w:r w:rsidR="00D55F88">
        <w:rPr>
          <w:rFonts w:asciiTheme="minorHAnsi" w:hAnsiTheme="minorHAnsi"/>
          <w:sz w:val="22"/>
          <w:szCs w:val="22"/>
        </w:rPr>
        <w:t>/</w:t>
      </w:r>
      <w:proofErr w:type="spellStart"/>
      <w:r w:rsidR="00D55F88">
        <w:rPr>
          <w:rFonts w:asciiTheme="minorHAnsi" w:hAnsiTheme="minorHAnsi"/>
          <w:sz w:val="22"/>
          <w:szCs w:val="22"/>
        </w:rPr>
        <w:t>dS</w:t>
      </w:r>
      <w:proofErr w:type="spellEnd"/>
      <w:r w:rsidR="00D55F88">
        <w:rPr>
          <w:rFonts w:asciiTheme="minorHAnsi" w:hAnsiTheme="minorHAnsi"/>
          <w:sz w:val="22"/>
          <w:szCs w:val="22"/>
        </w:rPr>
        <w:t xml:space="preserve"> </w:t>
      </w:r>
      <w:r>
        <w:rPr>
          <w:rFonts w:asciiTheme="minorHAnsi" w:hAnsiTheme="minorHAnsi"/>
          <w:sz w:val="22"/>
          <w:szCs w:val="22"/>
        </w:rPr>
        <w:t>models to the data</w:t>
      </w:r>
      <w:r w:rsidR="00933B34">
        <w:rPr>
          <w:rFonts w:asciiTheme="minorHAnsi" w:hAnsiTheme="minorHAnsi"/>
          <w:sz w:val="22"/>
          <w:szCs w:val="22"/>
        </w:rPr>
        <w:t>, as this is the most appropriate methodology for a mathematically analytically tractable problem</w:t>
      </w:r>
      <w:r>
        <w:rPr>
          <w:rFonts w:asciiTheme="minorHAnsi" w:hAnsiTheme="minorHAnsi"/>
          <w:sz w:val="22"/>
          <w:szCs w:val="22"/>
        </w:rPr>
        <w:t xml:space="preserve">. </w:t>
      </w:r>
      <w:r w:rsidR="00933B34">
        <w:rPr>
          <w:rFonts w:asciiTheme="minorHAnsi" w:hAnsiTheme="minorHAnsi"/>
          <w:sz w:val="22"/>
          <w:szCs w:val="22"/>
        </w:rPr>
        <w:t xml:space="preserve">The process is </w:t>
      </w:r>
      <w:r>
        <w:rPr>
          <w:rFonts w:asciiTheme="minorHAnsi" w:hAnsiTheme="minorHAnsi"/>
          <w:sz w:val="22"/>
          <w:szCs w:val="22"/>
        </w:rPr>
        <w:t xml:space="preserve">described in detail in the methods. For the fits and inferred </w:t>
      </w:r>
      <w:proofErr w:type="gramStart"/>
      <w:r>
        <w:rPr>
          <w:rFonts w:asciiTheme="minorHAnsi" w:hAnsiTheme="minorHAnsi"/>
          <w:sz w:val="22"/>
          <w:szCs w:val="22"/>
        </w:rPr>
        <w:t>parameters</w:t>
      </w:r>
      <w:proofErr w:type="gramEnd"/>
      <w:r>
        <w:rPr>
          <w:rFonts w:asciiTheme="minorHAnsi" w:hAnsiTheme="minorHAnsi"/>
          <w:sz w:val="22"/>
          <w:szCs w:val="22"/>
        </w:rPr>
        <w:t xml:space="preserve"> we report the maximum likelihood value and 95% CI. These are included in all figures where appropriate and when selection coefficients are reported in the main text we report the ML value and its 95% CI.</w:t>
      </w:r>
    </w:p>
    <w:p w14:paraId="1DB86E0E" w14:textId="4762DF69" w:rsidR="001D47A1" w:rsidRDefault="001D47A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409712F" w14:textId="4DD3878A" w:rsidR="00D55F88" w:rsidRPr="00442E9A" w:rsidRDefault="001D47A1" w:rsidP="00D55F8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442E9A">
        <w:rPr>
          <w:rFonts w:asciiTheme="minorHAnsi" w:hAnsiTheme="minorHAnsi" w:cstheme="minorHAnsi"/>
          <w:sz w:val="22"/>
          <w:szCs w:val="22"/>
        </w:rPr>
        <w:t xml:space="preserve">For </w:t>
      </w:r>
      <w:proofErr w:type="spellStart"/>
      <w:r w:rsidRPr="00442E9A">
        <w:rPr>
          <w:rFonts w:asciiTheme="minorHAnsi" w:hAnsiTheme="minorHAnsi" w:cstheme="minorHAnsi"/>
          <w:sz w:val="22"/>
          <w:szCs w:val="22"/>
        </w:rPr>
        <w:t>dN</w:t>
      </w:r>
      <w:proofErr w:type="spellEnd"/>
      <w:r w:rsidRPr="00442E9A">
        <w:rPr>
          <w:rFonts w:asciiTheme="minorHAnsi" w:hAnsiTheme="minorHAnsi" w:cstheme="minorHAnsi"/>
          <w:sz w:val="22"/>
          <w:szCs w:val="22"/>
        </w:rPr>
        <w:t>/</w:t>
      </w:r>
      <w:proofErr w:type="spellStart"/>
      <w:r w:rsidRPr="00442E9A">
        <w:rPr>
          <w:rFonts w:asciiTheme="minorHAnsi" w:hAnsiTheme="minorHAnsi" w:cstheme="minorHAnsi"/>
          <w:sz w:val="22"/>
          <w:szCs w:val="22"/>
        </w:rPr>
        <w:t>dS</w:t>
      </w:r>
      <w:proofErr w:type="spellEnd"/>
      <w:r w:rsidRPr="00442E9A">
        <w:rPr>
          <w:rFonts w:asciiTheme="minorHAnsi" w:hAnsiTheme="minorHAnsi" w:cstheme="minorHAnsi"/>
          <w:sz w:val="22"/>
          <w:szCs w:val="22"/>
        </w:rPr>
        <w:t xml:space="preserve"> values we used the </w:t>
      </w:r>
      <w:proofErr w:type="spellStart"/>
      <w:r w:rsidRPr="00442E9A">
        <w:rPr>
          <w:rFonts w:asciiTheme="minorHAnsi" w:hAnsiTheme="minorHAnsi" w:cstheme="minorHAnsi"/>
          <w:sz w:val="22"/>
          <w:szCs w:val="22"/>
        </w:rPr>
        <w:t>dndscv</w:t>
      </w:r>
      <w:proofErr w:type="spellEnd"/>
      <w:r w:rsidRPr="00442E9A">
        <w:rPr>
          <w:rFonts w:asciiTheme="minorHAnsi" w:hAnsiTheme="minorHAnsi" w:cstheme="minorHAnsi"/>
          <w:sz w:val="22"/>
          <w:szCs w:val="22"/>
        </w:rPr>
        <w:t xml:space="preserve"> tool</w:t>
      </w:r>
      <w:r w:rsidR="008D713F" w:rsidRPr="00442E9A">
        <w:rPr>
          <w:rFonts w:asciiTheme="minorHAnsi" w:hAnsiTheme="minorHAnsi" w:cstheme="minorHAnsi"/>
          <w:sz w:val="22"/>
          <w:szCs w:val="22"/>
        </w:rPr>
        <w:t xml:space="preserve"> (</w:t>
      </w:r>
      <w:hyperlink r:id="rId11" w:history="1">
        <w:r w:rsidR="008D713F" w:rsidRPr="00442E9A">
          <w:rPr>
            <w:rStyle w:val="Hyperlink"/>
            <w:rFonts w:asciiTheme="minorHAnsi" w:hAnsiTheme="minorHAnsi" w:cstheme="minorHAnsi"/>
          </w:rPr>
          <w:t>https://github.com/im3sanger/dndscv</w:t>
        </w:r>
      </w:hyperlink>
      <w:r w:rsidR="008D713F" w:rsidRPr="00442E9A">
        <w:rPr>
          <w:rFonts w:asciiTheme="minorHAnsi" w:hAnsiTheme="minorHAnsi" w:cstheme="minorHAnsi"/>
          <w:sz w:val="22"/>
          <w:szCs w:val="22"/>
        </w:rPr>
        <w:t xml:space="preserve">) </w:t>
      </w:r>
      <w:r w:rsidRPr="00442E9A">
        <w:rPr>
          <w:rFonts w:asciiTheme="minorHAnsi" w:hAnsiTheme="minorHAnsi" w:cstheme="minorHAnsi"/>
          <w:sz w:val="22"/>
          <w:szCs w:val="22"/>
        </w:rPr>
        <w:t xml:space="preserve">which reports a maximum likelihood </w:t>
      </w:r>
      <w:proofErr w:type="spellStart"/>
      <w:r w:rsidRPr="00442E9A">
        <w:rPr>
          <w:rFonts w:asciiTheme="minorHAnsi" w:hAnsiTheme="minorHAnsi" w:cstheme="minorHAnsi"/>
          <w:sz w:val="22"/>
          <w:szCs w:val="22"/>
        </w:rPr>
        <w:t>dN</w:t>
      </w:r>
      <w:proofErr w:type="spellEnd"/>
      <w:r w:rsidRPr="00442E9A">
        <w:rPr>
          <w:rFonts w:asciiTheme="minorHAnsi" w:hAnsiTheme="minorHAnsi" w:cstheme="minorHAnsi"/>
          <w:sz w:val="22"/>
          <w:szCs w:val="22"/>
        </w:rPr>
        <w:t>/</w:t>
      </w:r>
      <w:proofErr w:type="spellStart"/>
      <w:r w:rsidRPr="00442E9A">
        <w:rPr>
          <w:rFonts w:asciiTheme="minorHAnsi" w:hAnsiTheme="minorHAnsi" w:cstheme="minorHAnsi"/>
          <w:sz w:val="22"/>
          <w:szCs w:val="22"/>
        </w:rPr>
        <w:t>dS</w:t>
      </w:r>
      <w:proofErr w:type="spellEnd"/>
      <w:r w:rsidRPr="00442E9A">
        <w:rPr>
          <w:rFonts w:asciiTheme="minorHAnsi" w:hAnsiTheme="minorHAnsi" w:cstheme="minorHAnsi"/>
          <w:sz w:val="22"/>
          <w:szCs w:val="22"/>
        </w:rPr>
        <w:t xml:space="preserve"> estimate along with 95% CI based on a Poisson regression model.</w:t>
      </w:r>
      <w:r w:rsidR="00D55F88" w:rsidRPr="00442E9A">
        <w:rPr>
          <w:rFonts w:asciiTheme="minorHAnsi" w:hAnsiTheme="minorHAnsi" w:cstheme="minorHAnsi"/>
          <w:sz w:val="22"/>
          <w:szCs w:val="22"/>
        </w:rPr>
        <w:t xml:space="preserve"> We also used the SSB-</w:t>
      </w:r>
      <w:proofErr w:type="spellStart"/>
      <w:r w:rsidR="00D55F88" w:rsidRPr="00442E9A">
        <w:rPr>
          <w:rFonts w:asciiTheme="minorHAnsi" w:hAnsiTheme="minorHAnsi" w:cstheme="minorHAnsi"/>
          <w:sz w:val="22"/>
          <w:szCs w:val="22"/>
        </w:rPr>
        <w:t>dnds</w:t>
      </w:r>
      <w:proofErr w:type="spellEnd"/>
      <w:r w:rsidR="00D55F88" w:rsidRPr="00442E9A">
        <w:rPr>
          <w:rFonts w:asciiTheme="minorHAnsi" w:hAnsiTheme="minorHAnsi" w:cstheme="minorHAnsi"/>
          <w:sz w:val="22"/>
          <w:szCs w:val="22"/>
        </w:rPr>
        <w:t xml:space="preserve"> (</w:t>
      </w:r>
      <w:hyperlink r:id="rId12" w:history="1">
        <w:r w:rsidR="00D55F88" w:rsidRPr="00442E9A">
          <w:rPr>
            <w:rStyle w:val="Hyperlink"/>
            <w:rFonts w:asciiTheme="minorHAnsi" w:hAnsiTheme="minorHAnsi" w:cstheme="minorHAnsi"/>
            <w:sz w:val="22"/>
            <w:szCs w:val="22"/>
          </w:rPr>
          <w:t>https://github.com/luisgls/SSB_selection</w:t>
        </w:r>
      </w:hyperlink>
      <w:r w:rsidR="00D55F88" w:rsidRPr="00442E9A">
        <w:rPr>
          <w:rFonts w:asciiTheme="minorHAnsi" w:hAnsiTheme="minorHAnsi" w:cstheme="minorHAnsi"/>
          <w:sz w:val="22"/>
          <w:szCs w:val="22"/>
        </w:rPr>
        <w:t xml:space="preserve">) to check our inferences were not affected by the choice of </w:t>
      </w:r>
      <w:proofErr w:type="spellStart"/>
      <w:r w:rsidR="00D55F88" w:rsidRPr="00442E9A">
        <w:rPr>
          <w:rFonts w:asciiTheme="minorHAnsi" w:hAnsiTheme="minorHAnsi" w:cstheme="minorHAnsi"/>
          <w:sz w:val="22"/>
          <w:szCs w:val="22"/>
        </w:rPr>
        <w:t>dN</w:t>
      </w:r>
      <w:proofErr w:type="spellEnd"/>
      <w:r w:rsidR="00D55F88" w:rsidRPr="00442E9A">
        <w:rPr>
          <w:rFonts w:asciiTheme="minorHAnsi" w:hAnsiTheme="minorHAnsi" w:cstheme="minorHAnsi"/>
          <w:sz w:val="22"/>
          <w:szCs w:val="22"/>
        </w:rPr>
        <w:t>/</w:t>
      </w:r>
      <w:proofErr w:type="spellStart"/>
      <w:r w:rsidR="00D55F88" w:rsidRPr="00442E9A">
        <w:rPr>
          <w:rFonts w:asciiTheme="minorHAnsi" w:hAnsiTheme="minorHAnsi" w:cstheme="minorHAnsi"/>
          <w:sz w:val="22"/>
          <w:szCs w:val="22"/>
        </w:rPr>
        <w:t>dS</w:t>
      </w:r>
      <w:proofErr w:type="spellEnd"/>
      <w:r w:rsidR="00D55F88" w:rsidRPr="00442E9A">
        <w:rPr>
          <w:rFonts w:asciiTheme="minorHAnsi" w:hAnsiTheme="minorHAnsi" w:cstheme="minorHAnsi"/>
          <w:sz w:val="22"/>
          <w:szCs w:val="22"/>
        </w:rPr>
        <w:t xml:space="preserve"> method.</w:t>
      </w:r>
    </w:p>
    <w:p w14:paraId="47038A6E" w14:textId="6DE27ADF" w:rsidR="00D55F88" w:rsidRPr="00442E9A" w:rsidRDefault="00D55F88" w:rsidP="00D55F8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p>
    <w:p w14:paraId="24909FD8" w14:textId="7BD0CA4F" w:rsidR="00D55F88" w:rsidRPr="00442E9A" w:rsidRDefault="00D55F88" w:rsidP="00D55F88">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442E9A">
        <w:rPr>
          <w:rFonts w:asciiTheme="minorHAnsi" w:hAnsiTheme="minorHAnsi" w:cstheme="minorHAnsi"/>
          <w:sz w:val="22"/>
          <w:szCs w:val="22"/>
        </w:rPr>
        <w:t>For directly fitting the clone size distribution we used a Bayesian method as this allowed us to directly quantify the uncertainty when we had limited data points. We used the Bayesian Regression Modelling with Stan (</w:t>
      </w:r>
      <w:hyperlink r:id="rId13" w:history="1">
        <w:r w:rsidRPr="00442E9A">
          <w:rPr>
            <w:rStyle w:val="Hyperlink"/>
            <w:rFonts w:asciiTheme="minorHAnsi" w:hAnsiTheme="minorHAnsi" w:cstheme="minorHAnsi"/>
            <w:sz w:val="22"/>
            <w:szCs w:val="22"/>
          </w:rPr>
          <w:t>https://cran.r-project.org/web/packages/brms/index.html</w:t>
        </w:r>
      </w:hyperlink>
      <w:r w:rsidRPr="00442E9A">
        <w:rPr>
          <w:rFonts w:asciiTheme="minorHAnsi" w:hAnsiTheme="minorHAnsi" w:cstheme="minorHAnsi"/>
          <w:sz w:val="22"/>
          <w:szCs w:val="22"/>
        </w:rPr>
        <w:t>) R package to perform the inferences. All details of the priors used, the number of chains and number of iterations as well as checks on convergence are reported in the methods. For all figures where we report the results of the posterior parameters we use median point estimates and 80% and 95% credible intervals. These are described in the figure legends where appropriate.</w:t>
      </w:r>
    </w:p>
    <w:p w14:paraId="37218E32" w14:textId="041CD7C7" w:rsidR="001D47A1" w:rsidRPr="00442E9A" w:rsidRDefault="001D47A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Calibri" w:hAnsi="Calibri" w:cs="Calibr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FFFA4AA" w:rsidR="00BC3CCE" w:rsidRPr="00505C51" w:rsidRDefault="001D47A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Not applicable, </w:t>
      </w:r>
      <w:r w:rsidR="008D713F">
        <w:rPr>
          <w:rFonts w:asciiTheme="minorHAnsi" w:hAnsiTheme="minorHAnsi"/>
          <w:sz w:val="22"/>
          <w:szCs w:val="22"/>
        </w:rPr>
        <w:t>data are from previous studies and we do not test differences across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6B6EE433" w14:textId="33478382" w:rsidR="001D47A1" w:rsidRDefault="008D713F" w:rsidP="001D47A1">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t>Code</w:t>
      </w:r>
      <w:r w:rsidR="001D47A1">
        <w:rPr>
          <w:rFonts w:asciiTheme="minorHAnsi" w:hAnsiTheme="minorHAnsi"/>
          <w:sz w:val="22"/>
          <w:szCs w:val="22"/>
        </w:rPr>
        <w:t xml:space="preserve"> necessary to completely reproduce all figures is provided as a </w:t>
      </w:r>
      <w:proofErr w:type="spellStart"/>
      <w:r w:rsidR="001D47A1">
        <w:rPr>
          <w:rFonts w:asciiTheme="minorHAnsi" w:hAnsiTheme="minorHAnsi"/>
          <w:sz w:val="22"/>
          <w:szCs w:val="22"/>
        </w:rPr>
        <w:t>snakemake</w:t>
      </w:r>
      <w:proofErr w:type="spellEnd"/>
      <w:r w:rsidR="001D47A1">
        <w:rPr>
          <w:rFonts w:asciiTheme="minorHAnsi" w:hAnsiTheme="minorHAnsi"/>
          <w:sz w:val="22"/>
          <w:szCs w:val="22"/>
        </w:rPr>
        <w:t xml:space="preserve"> workflow here: </w:t>
      </w:r>
      <w:hyperlink r:id="rId14" w:history="1">
        <w:r w:rsidR="001D47A1">
          <w:rPr>
            <w:rStyle w:val="Hyperlink"/>
          </w:rPr>
          <w:t>https://github.com/marcjwilliams1/dnds-clonesize</w:t>
        </w:r>
      </w:hyperlink>
    </w:p>
    <w:p w14:paraId="2DB19330" w14:textId="598CD4FD" w:rsidR="001D47A1" w:rsidRDefault="001D47A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AD3C1AF" w14:textId="0CD151B3" w:rsidR="008D713F" w:rsidRDefault="00D55F88"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the data necessary to produce the figures are also included in the repository.</w:t>
      </w:r>
    </w:p>
    <w:p w14:paraId="1196FF1E" w14:textId="77777777" w:rsidR="001D47A1" w:rsidRPr="00505C51" w:rsidRDefault="001D47A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5"/>
      <w:footerReference w:type="even" r:id="rId16"/>
      <w:footerReference w:type="default" r:id="rId17"/>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A3F0C" w14:textId="77777777" w:rsidR="00885F2A" w:rsidRDefault="00885F2A" w:rsidP="004215FE">
      <w:r>
        <w:separator/>
      </w:r>
    </w:p>
  </w:endnote>
  <w:endnote w:type="continuationSeparator" w:id="0">
    <w:p w14:paraId="35EB7D96" w14:textId="77777777" w:rsidR="00885F2A" w:rsidRDefault="00885F2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BD8B0" w14:textId="77777777" w:rsidR="00885F2A" w:rsidRDefault="00885F2A" w:rsidP="004215FE">
      <w:r>
        <w:separator/>
      </w:r>
    </w:p>
  </w:footnote>
  <w:footnote w:type="continuationSeparator" w:id="0">
    <w:p w14:paraId="272DF827" w14:textId="77777777" w:rsidR="00885F2A" w:rsidRDefault="00885F2A"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D47A1"/>
    <w:rsid w:val="001E1D59"/>
    <w:rsid w:val="00212F30"/>
    <w:rsid w:val="00217B9E"/>
    <w:rsid w:val="00233059"/>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42E9A"/>
    <w:rsid w:val="004505C5"/>
    <w:rsid w:val="00451B01"/>
    <w:rsid w:val="00455849"/>
    <w:rsid w:val="00471732"/>
    <w:rsid w:val="00483B20"/>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F7707"/>
    <w:rsid w:val="00605651"/>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85F2A"/>
    <w:rsid w:val="008A22A7"/>
    <w:rsid w:val="008C73C0"/>
    <w:rsid w:val="008D713F"/>
    <w:rsid w:val="008D7885"/>
    <w:rsid w:val="008E726B"/>
    <w:rsid w:val="00912B0B"/>
    <w:rsid w:val="009205E9"/>
    <w:rsid w:val="0092438C"/>
    <w:rsid w:val="00933B34"/>
    <w:rsid w:val="00941D04"/>
    <w:rsid w:val="00963CEF"/>
    <w:rsid w:val="00993065"/>
    <w:rsid w:val="009A0661"/>
    <w:rsid w:val="009D0D28"/>
    <w:rsid w:val="009E6ACE"/>
    <w:rsid w:val="009E7B13"/>
    <w:rsid w:val="00A11EC6"/>
    <w:rsid w:val="00A131BD"/>
    <w:rsid w:val="00A32E20"/>
    <w:rsid w:val="00A5368C"/>
    <w:rsid w:val="00A62B52"/>
    <w:rsid w:val="00A65E06"/>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96E71"/>
    <w:rsid w:val="00BA4D1B"/>
    <w:rsid w:val="00BA5BB7"/>
    <w:rsid w:val="00BB00D0"/>
    <w:rsid w:val="00BB55EC"/>
    <w:rsid w:val="00BC3CCE"/>
    <w:rsid w:val="00C1184B"/>
    <w:rsid w:val="00C12EF8"/>
    <w:rsid w:val="00C21D14"/>
    <w:rsid w:val="00C24CF7"/>
    <w:rsid w:val="00C42ECB"/>
    <w:rsid w:val="00C52A77"/>
    <w:rsid w:val="00C820B0"/>
    <w:rsid w:val="00CC6EF3"/>
    <w:rsid w:val="00CD6AEC"/>
    <w:rsid w:val="00CE6849"/>
    <w:rsid w:val="00CF4BBE"/>
    <w:rsid w:val="00CF6CB5"/>
    <w:rsid w:val="00D10224"/>
    <w:rsid w:val="00D44612"/>
    <w:rsid w:val="00D50299"/>
    <w:rsid w:val="00D55F88"/>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504D7"/>
    <w:rsid w:val="00F60CF4"/>
    <w:rsid w:val="00FC1F40"/>
    <w:rsid w:val="00FD0F2C"/>
    <w:rsid w:val="00FD7B7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2E8066C-5F07-D945-BBA1-905F0E5A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61022362">
      <w:bodyDiv w:val="1"/>
      <w:marLeft w:val="0"/>
      <w:marRight w:val="0"/>
      <w:marTop w:val="0"/>
      <w:marBottom w:val="0"/>
      <w:divBdr>
        <w:top w:val="none" w:sz="0" w:space="0" w:color="auto"/>
        <w:left w:val="none" w:sz="0" w:space="0" w:color="auto"/>
        <w:bottom w:val="none" w:sz="0" w:space="0" w:color="auto"/>
        <w:right w:val="none" w:sz="0" w:space="0" w:color="auto"/>
      </w:divBdr>
    </w:div>
    <w:div w:id="135875778">
      <w:bodyDiv w:val="1"/>
      <w:marLeft w:val="0"/>
      <w:marRight w:val="0"/>
      <w:marTop w:val="0"/>
      <w:marBottom w:val="0"/>
      <w:divBdr>
        <w:top w:val="none" w:sz="0" w:space="0" w:color="auto"/>
        <w:left w:val="none" w:sz="0" w:space="0" w:color="auto"/>
        <w:bottom w:val="none" w:sz="0" w:space="0" w:color="auto"/>
        <w:right w:val="none" w:sz="0" w:space="0" w:color="auto"/>
      </w:divBdr>
    </w:div>
    <w:div w:id="467944185">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540431691">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804469076">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cran.r-project.org/web/packages/brms/index.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thub.com/luisgls/SSB_selectio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im3sanger/dndsc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ditorial@elifescience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marcjwilliams1/dnds-clonesiz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BD373-EE16-0443-A329-DA74D9744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marcjwilliams1@gmail.com</cp:lastModifiedBy>
  <cp:revision>4</cp:revision>
  <dcterms:created xsi:type="dcterms:W3CDTF">2019-11-04T18:31:00Z</dcterms:created>
  <dcterms:modified xsi:type="dcterms:W3CDTF">2019-11-07T02:34:00Z</dcterms:modified>
</cp:coreProperties>
</file>