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4A60F9">
        <w:fldChar w:fldCharType="begin"/>
      </w:r>
      <w:r w:rsidR="004A60F9">
        <w:instrText xml:space="preserve"> HYPERLINK "https://biosharing.org/" \t "_blank" </w:instrText>
      </w:r>
      <w:r w:rsidR="004A60F9">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4A60F9">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jstalinea"/>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jstalinea"/>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jstalinea"/>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091116E" w:rsidR="00877644" w:rsidRPr="005202C5" w:rsidRDefault="00DF4A2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202C5">
        <w:rPr>
          <w:rFonts w:asciiTheme="minorHAnsi" w:hAnsiTheme="minorHAnsi"/>
          <w:sz w:val="22"/>
          <w:szCs w:val="22"/>
          <w:lang w:val="en-GB"/>
        </w:rPr>
        <w:t xml:space="preserve">We did not perform an explicit power analysis. </w:t>
      </w:r>
      <w:r w:rsidRPr="005202C5">
        <w:rPr>
          <w:rFonts w:asciiTheme="minorHAnsi" w:hAnsiTheme="minorHAnsi"/>
          <w:sz w:val="22"/>
          <w:szCs w:val="22"/>
        </w:rPr>
        <w:t>The sample size and number of replicates for IP-mass-spectrometry, IP-RNA-sequencing data, qPCR and Western blotting was based on previous literature. The sample size and number of replicates for all imaging data (PLA, quantitative immunofluorescence) was based on previous studies published by the Holt lab and others using</w:t>
      </w:r>
      <w:r w:rsidR="007D425A" w:rsidRPr="005202C5">
        <w:rPr>
          <w:rFonts w:asciiTheme="minorHAnsi" w:hAnsiTheme="minorHAnsi"/>
          <w:sz w:val="22"/>
          <w:szCs w:val="22"/>
        </w:rPr>
        <w:t xml:space="preserve"> RGC</w:t>
      </w:r>
      <w:r w:rsidRPr="005202C5">
        <w:rPr>
          <w:rFonts w:asciiTheme="minorHAnsi" w:hAnsiTheme="minorHAnsi"/>
          <w:sz w:val="22"/>
          <w:szCs w:val="22"/>
        </w:rPr>
        <w:t xml:space="preserve"> axonal growth cones.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jstalinea"/>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jstalinea"/>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jstalinea"/>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jstalinea"/>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jstalinea"/>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jstalinea"/>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F982C30" w:rsidR="00B330BD" w:rsidRPr="005202C5" w:rsidRDefault="0070012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202C5">
        <w:rPr>
          <w:rFonts w:asciiTheme="minorHAnsi" w:hAnsiTheme="minorHAnsi"/>
          <w:sz w:val="22"/>
          <w:szCs w:val="22"/>
        </w:rPr>
        <w:lastRenderedPageBreak/>
        <w:t>The number of experiments (biological replicates) are indicated in the figure legend</w:t>
      </w:r>
      <w:r w:rsidR="007D425A" w:rsidRPr="005202C5">
        <w:rPr>
          <w:rFonts w:asciiTheme="minorHAnsi" w:hAnsiTheme="minorHAnsi"/>
          <w:sz w:val="22"/>
          <w:szCs w:val="22"/>
        </w:rPr>
        <w:t>s</w:t>
      </w:r>
      <w:r w:rsidR="004E0509" w:rsidRPr="005202C5">
        <w:rPr>
          <w:rFonts w:asciiTheme="minorHAnsi" w:hAnsiTheme="minorHAnsi"/>
          <w:sz w:val="22"/>
          <w:szCs w:val="22"/>
        </w:rPr>
        <w:t xml:space="preserve"> and/or materials and methods section</w:t>
      </w:r>
      <w:r w:rsidRPr="005202C5">
        <w:rPr>
          <w:rFonts w:asciiTheme="minorHAnsi" w:hAnsiTheme="minorHAnsi"/>
          <w:sz w:val="22"/>
          <w:szCs w:val="22"/>
        </w:rPr>
        <w:t xml:space="preserve">. Each experiment that was quantified was repeated at least three times. </w:t>
      </w:r>
      <w:r w:rsidR="007D425A" w:rsidRPr="005202C5">
        <w:rPr>
          <w:rFonts w:asciiTheme="minorHAnsi" w:hAnsiTheme="minorHAnsi"/>
          <w:sz w:val="22"/>
          <w:szCs w:val="22"/>
        </w:rPr>
        <w:t xml:space="preserve">For qPCR experiments, at least three biological replicates with each of them three technical replicates were performed. </w:t>
      </w:r>
      <w:r w:rsidRPr="005202C5">
        <w:rPr>
          <w:rFonts w:asciiTheme="minorHAnsi" w:hAnsiTheme="minorHAnsi"/>
          <w:sz w:val="22"/>
          <w:szCs w:val="22"/>
        </w:rPr>
        <w:t>Criteria for inclusion of data (in case of QIF</w:t>
      </w:r>
      <w:r w:rsidR="004E0509" w:rsidRPr="005202C5">
        <w:rPr>
          <w:rFonts w:asciiTheme="minorHAnsi" w:hAnsiTheme="minorHAnsi"/>
          <w:sz w:val="22"/>
          <w:szCs w:val="22"/>
        </w:rPr>
        <w:t>, Expansion microscopy</w:t>
      </w:r>
      <w:r w:rsidRPr="005202C5">
        <w:rPr>
          <w:rFonts w:asciiTheme="minorHAnsi" w:hAnsiTheme="minorHAnsi"/>
          <w:sz w:val="22"/>
          <w:szCs w:val="22"/>
        </w:rPr>
        <w:t xml:space="preserve"> and PLA) is indicated in the methods section where it is described how growth cones are (randomly) selected for quantification.</w:t>
      </w:r>
    </w:p>
    <w:p w14:paraId="56CF583D" w14:textId="77777777" w:rsidR="007D425A" w:rsidRPr="005202C5" w:rsidRDefault="007D425A" w:rsidP="007D425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bCs/>
          <w:sz w:val="22"/>
          <w:szCs w:val="22"/>
        </w:rPr>
      </w:pPr>
      <w:r w:rsidRPr="005202C5">
        <w:rPr>
          <w:rFonts w:asciiTheme="minorHAnsi" w:hAnsiTheme="minorHAnsi" w:cstheme="minorHAnsi"/>
          <w:bCs/>
          <w:sz w:val="22"/>
          <w:szCs w:val="22"/>
        </w:rPr>
        <w:t xml:space="preserve">RNA-sequencing data associated with this manuscript has been deposited on the GEO database (identifier </w:t>
      </w:r>
      <w:r w:rsidRPr="005202C5">
        <w:rPr>
          <w:rFonts w:asciiTheme="minorHAnsi" w:eastAsia="Times New Roman" w:hAnsiTheme="minorHAnsi" w:cstheme="minorHAnsi"/>
          <w:color w:val="222222"/>
          <w:sz w:val="22"/>
          <w:szCs w:val="22"/>
          <w:shd w:val="clear" w:color="auto" w:fill="FFFFFF"/>
        </w:rPr>
        <w:t>GSE135338</w:t>
      </w:r>
      <w:r w:rsidRPr="005202C5">
        <w:rPr>
          <w:rFonts w:asciiTheme="minorHAnsi" w:hAnsiTheme="minorHAnsi" w:cstheme="minorHAnsi"/>
          <w:bCs/>
          <w:sz w:val="22"/>
          <w:szCs w:val="22"/>
        </w:rPr>
        <w:t xml:space="preserve">). All proteomics data associated with this manuscript has been uploaded to the PRIDE online repository (identifier: </w:t>
      </w:r>
      <w:r w:rsidRPr="005202C5">
        <w:rPr>
          <w:rFonts w:asciiTheme="minorHAnsi" w:hAnsiTheme="minorHAnsi" w:cstheme="minorHAnsi"/>
          <w:sz w:val="22"/>
          <w:szCs w:val="22"/>
        </w:rPr>
        <w:t>PXD015650).</w:t>
      </w:r>
    </w:p>
    <w:p w14:paraId="203989C1" w14:textId="77777777" w:rsidR="00FF5ED7" w:rsidRDefault="00FF5ED7" w:rsidP="00FF5ED7">
      <w:pPr>
        <w:rPr>
          <w:rFonts w:asciiTheme="minorHAnsi" w:hAnsiTheme="minorHAnsi"/>
          <w:b/>
          <w:bCs/>
        </w:rPr>
      </w:pPr>
    </w:p>
    <w:p w14:paraId="3E1A6B61" w14:textId="588832E9"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jstalinea"/>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jstalinea"/>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jstalinea"/>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jstalinea"/>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AAAA50C" w:rsidR="0015519A" w:rsidRPr="005202C5" w:rsidRDefault="005202C5" w:rsidP="005202C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sz w:val="22"/>
          <w:szCs w:val="22"/>
        </w:rPr>
      </w:pPr>
      <w:r w:rsidRPr="005202C5">
        <w:rPr>
          <w:rFonts w:asciiTheme="minorHAnsi" w:eastAsia="Times New Roman" w:hAnsiTheme="minorHAnsi" w:cstheme="minorHAnsi"/>
          <w:sz w:val="22"/>
          <w:szCs w:val="22"/>
        </w:rPr>
        <w:t>All experiments were performed in at least three independent biological replicates unless explicitly stated otherwise. The order of data collection was randomi</w:t>
      </w:r>
      <w:r>
        <w:rPr>
          <w:rFonts w:asciiTheme="minorHAnsi" w:eastAsia="Times New Roman" w:hAnsiTheme="minorHAnsi" w:cstheme="minorHAnsi"/>
          <w:sz w:val="22"/>
          <w:szCs w:val="22"/>
        </w:rPr>
        <w:t>z</w:t>
      </w:r>
      <w:r w:rsidRPr="005202C5">
        <w:rPr>
          <w:rFonts w:asciiTheme="minorHAnsi" w:eastAsia="Times New Roman" w:hAnsiTheme="minorHAnsi" w:cstheme="minorHAnsi"/>
          <w:sz w:val="22"/>
          <w:szCs w:val="22"/>
        </w:rPr>
        <w:t xml:space="preserve">ed, and no data were excluded from analysis. Statistical analysis was performed using GraphPad Prism, R or MATLAB. </w:t>
      </w:r>
      <w:r w:rsidR="004113E6" w:rsidRPr="005202C5">
        <w:rPr>
          <w:rFonts w:asciiTheme="minorHAnsi" w:hAnsiTheme="minorHAnsi" w:cstheme="minorHAnsi"/>
          <w:sz w:val="22"/>
          <w:szCs w:val="22"/>
        </w:rPr>
        <w:t xml:space="preserve">All the information on statistical </w:t>
      </w:r>
      <w:r w:rsidR="007D425A" w:rsidRPr="005202C5">
        <w:rPr>
          <w:rFonts w:asciiTheme="minorHAnsi" w:hAnsiTheme="minorHAnsi" w:cstheme="minorHAnsi"/>
          <w:sz w:val="22"/>
          <w:szCs w:val="22"/>
        </w:rPr>
        <w:t>tests used</w:t>
      </w:r>
      <w:r w:rsidR="004113E6" w:rsidRPr="005202C5">
        <w:rPr>
          <w:rFonts w:asciiTheme="minorHAnsi" w:hAnsiTheme="minorHAnsi" w:cstheme="minorHAnsi"/>
          <w:sz w:val="22"/>
          <w:szCs w:val="22"/>
        </w:rPr>
        <w:t xml:space="preserve">, exact values of n and dispersion and precision measures and p values </w:t>
      </w:r>
      <w:r w:rsidR="00257C03" w:rsidRPr="005202C5">
        <w:rPr>
          <w:rFonts w:asciiTheme="minorHAnsi" w:hAnsiTheme="minorHAnsi" w:cstheme="minorHAnsi"/>
          <w:sz w:val="22"/>
          <w:szCs w:val="22"/>
        </w:rPr>
        <w:t>are described in the figure legend</w:t>
      </w:r>
      <w:r w:rsidR="007D425A" w:rsidRPr="005202C5">
        <w:rPr>
          <w:rFonts w:asciiTheme="minorHAnsi" w:hAnsiTheme="minorHAnsi" w:cstheme="minorHAnsi"/>
          <w:sz w:val="22"/>
          <w:szCs w:val="22"/>
        </w:rPr>
        <w:t>s and/or</w:t>
      </w:r>
      <w:r w:rsidR="00257C03" w:rsidRPr="005202C5">
        <w:rPr>
          <w:rFonts w:asciiTheme="minorHAnsi" w:hAnsiTheme="minorHAnsi" w:cstheme="minorHAnsi"/>
          <w:sz w:val="22"/>
          <w:szCs w:val="22"/>
        </w:rPr>
        <w:t xml:space="preserve"> the methods section</w:t>
      </w:r>
      <w:r w:rsidR="007D425A" w:rsidRPr="005202C5">
        <w:rPr>
          <w:rFonts w:asciiTheme="minorHAnsi" w:hAnsiTheme="minorHAnsi" w:cstheme="minorHAnsi"/>
          <w:sz w:val="22"/>
          <w:szCs w:val="22"/>
        </w:rPr>
        <w:t xml:space="preserve">. The number of datapoints are </w:t>
      </w:r>
      <w:r w:rsidR="004E0509" w:rsidRPr="005202C5">
        <w:rPr>
          <w:rFonts w:asciiTheme="minorHAnsi" w:hAnsiTheme="minorHAnsi" w:cstheme="minorHAnsi"/>
          <w:sz w:val="22"/>
          <w:szCs w:val="22"/>
        </w:rPr>
        <w:t>indicated in the figure graphs</w:t>
      </w:r>
      <w:r w:rsidR="00257C03" w:rsidRPr="005202C5">
        <w:rPr>
          <w:rFonts w:asciiTheme="minorHAnsi" w:hAnsiTheme="minorHAnsi" w:cstheme="minorHAnsi"/>
          <w:sz w:val="22"/>
          <w:szCs w:val="22"/>
        </w:rPr>
        <w:t xml:space="preserve"> for each quantitative experiment.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jstalinea"/>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jstalinea"/>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4C552E8" w:rsidR="00BC3CCE" w:rsidRPr="00505C51" w:rsidRDefault="004113E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does not apply to this study.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lastRenderedPageBreak/>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jstalinea"/>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jstalinea"/>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jstalinea"/>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jstalinea"/>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jstalinea"/>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10A488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28C3583" w14:textId="39958439" w:rsidR="004113E6" w:rsidRDefault="004113E6" w:rsidP="00A62B52">
      <w:pPr>
        <w:rPr>
          <w:rFonts w:asciiTheme="minorHAnsi" w:hAnsiTheme="minorHAnsi"/>
          <w:sz w:val="22"/>
          <w:szCs w:val="22"/>
        </w:rPr>
      </w:pPr>
      <w:r>
        <w:rPr>
          <w:rFonts w:asciiTheme="minorHAnsi" w:hAnsiTheme="minorHAnsi"/>
          <w:sz w:val="22"/>
          <w:szCs w:val="22"/>
        </w:rPr>
        <w:t>Not applicable.</w:t>
      </w:r>
    </w:p>
    <w:p w14:paraId="3B6E60A6" w14:textId="22B8C562" w:rsidR="00BC3CCE" w:rsidRDefault="007D425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202C5">
        <w:rPr>
          <w:rFonts w:asciiTheme="minorHAnsi" w:hAnsiTheme="minorHAnsi"/>
          <w:sz w:val="22"/>
          <w:szCs w:val="22"/>
        </w:rPr>
        <w:t>The source data for RNA-sequencing and proteomics have been uploaded to GEO</w:t>
      </w:r>
      <w:r w:rsidR="005202C5" w:rsidRPr="005202C5">
        <w:rPr>
          <w:rFonts w:asciiTheme="minorHAnsi" w:hAnsiTheme="minorHAnsi"/>
          <w:sz w:val="22"/>
          <w:szCs w:val="22"/>
        </w:rPr>
        <w:t xml:space="preserve"> (</w:t>
      </w:r>
      <w:r w:rsidR="005202C5" w:rsidRPr="005202C5">
        <w:rPr>
          <w:rFonts w:asciiTheme="minorHAnsi" w:eastAsia="Times New Roman" w:hAnsiTheme="minorHAnsi" w:cstheme="minorHAnsi"/>
          <w:color w:val="222222"/>
          <w:sz w:val="22"/>
          <w:szCs w:val="22"/>
          <w:shd w:val="clear" w:color="auto" w:fill="FFFFFF"/>
        </w:rPr>
        <w:t>GSE135338)</w:t>
      </w:r>
      <w:r w:rsidRPr="005202C5">
        <w:rPr>
          <w:rFonts w:asciiTheme="minorHAnsi" w:hAnsiTheme="minorHAnsi"/>
          <w:sz w:val="22"/>
          <w:szCs w:val="22"/>
        </w:rPr>
        <w:t xml:space="preserve"> and PRIDE</w:t>
      </w:r>
      <w:r w:rsidR="005202C5" w:rsidRPr="005202C5">
        <w:rPr>
          <w:rFonts w:asciiTheme="minorHAnsi" w:hAnsiTheme="minorHAnsi"/>
          <w:sz w:val="22"/>
          <w:szCs w:val="22"/>
        </w:rPr>
        <w:t>(</w:t>
      </w:r>
      <w:r w:rsidR="005202C5" w:rsidRPr="005202C5">
        <w:rPr>
          <w:rFonts w:asciiTheme="minorHAnsi" w:hAnsiTheme="minorHAnsi" w:cstheme="minorHAnsi"/>
          <w:sz w:val="22"/>
          <w:szCs w:val="22"/>
        </w:rPr>
        <w:t>PXD015650)</w:t>
      </w:r>
      <w:r w:rsidRPr="005202C5">
        <w:rPr>
          <w:rFonts w:asciiTheme="minorHAnsi" w:hAnsiTheme="minorHAnsi"/>
          <w:sz w:val="22"/>
          <w:szCs w:val="22"/>
        </w:rPr>
        <w:t xml:space="preserve"> dat</w:t>
      </w:r>
      <w:r w:rsidR="005202C5" w:rsidRPr="005202C5">
        <w:rPr>
          <w:rFonts w:asciiTheme="minorHAnsi" w:hAnsiTheme="minorHAnsi"/>
          <w:sz w:val="22"/>
          <w:szCs w:val="22"/>
        </w:rPr>
        <w:t>a</w:t>
      </w:r>
      <w:r w:rsidRPr="005202C5">
        <w:rPr>
          <w:rFonts w:asciiTheme="minorHAnsi" w:hAnsiTheme="minorHAnsi"/>
          <w:sz w:val="22"/>
          <w:szCs w:val="22"/>
        </w:rPr>
        <w:t>bases.</w:t>
      </w:r>
      <w:r w:rsidR="0041015D">
        <w:rPr>
          <w:rFonts w:asciiTheme="minorHAnsi" w:hAnsiTheme="minorHAnsi"/>
          <w:sz w:val="22"/>
          <w:szCs w:val="22"/>
        </w:rPr>
        <w:t xml:space="preserve"> Analyses obtained from these data are displayed in Figure 1, Figure 2 and Figure 2 – Figure Supplement 1.</w:t>
      </w:r>
    </w:p>
    <w:p w14:paraId="2578F521" w14:textId="4AE48ADC" w:rsidR="0041015D" w:rsidRPr="005202C5" w:rsidRDefault="0041015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all immunocytochemistry and PLA experiments have been provided and correspond to Figure 2, Fi</w:t>
      </w:r>
      <w:bookmarkStart w:id="0" w:name="_GoBack"/>
      <w:bookmarkEnd w:id="0"/>
      <w:r>
        <w:rPr>
          <w:rFonts w:asciiTheme="minorHAnsi" w:hAnsiTheme="minorHAnsi"/>
          <w:sz w:val="22"/>
          <w:szCs w:val="22"/>
        </w:rPr>
        <w:t>gure 3, Figure 3 – Figure Supplement 3, Figure 4 and Figure 4 – Figure Supplement 4. In these excel files it is indicated for each tab to which figure panel the data corresponds.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333FB" w14:textId="77777777" w:rsidR="00105A86" w:rsidRDefault="00105A86" w:rsidP="004215FE">
      <w:r>
        <w:separator/>
      </w:r>
    </w:p>
  </w:endnote>
  <w:endnote w:type="continuationSeparator" w:id="0">
    <w:p w14:paraId="7E134079" w14:textId="77777777" w:rsidR="00105A86" w:rsidRDefault="00105A8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00000003" w:usb1="00000000" w:usb2="00000000" w:usb3="00000000" w:csb0="00000001"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4EEFD2C" w14:textId="77777777" w:rsidR="00BC3CCE" w:rsidRDefault="00BC3CCE" w:rsidP="0009520A">
    <w:pPr>
      <w:pStyle w:val="Voettekst"/>
      <w:framePr w:wrap="around" w:vAnchor="text" w:hAnchor="margin" w:xAlign="center" w:y="1"/>
      <w:ind w:right="360"/>
      <w:rPr>
        <w:rStyle w:val="Paginanummer"/>
      </w:rPr>
    </w:pPr>
    <w:r>
      <w:rPr>
        <w:rStyle w:val="Paginanummer"/>
      </w:rPr>
      <w:fldChar w:fldCharType="begin"/>
    </w:r>
    <w:r>
      <w:rPr>
        <w:rStyle w:val="Paginanummer"/>
      </w:rPr>
      <w:instrText xml:space="preserve">PAGE  </w:instrText>
    </w:r>
    <w:r>
      <w:rPr>
        <w:rStyle w:val="Paginanummer"/>
      </w:rPr>
      <w:fldChar w:fldCharType="end"/>
    </w:r>
  </w:p>
  <w:p w14:paraId="1F7354AE" w14:textId="77777777" w:rsidR="00BC3CCE" w:rsidRDefault="00BC3C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Voettekst"/>
      <w:framePr w:wrap="around" w:vAnchor="text" w:hAnchor="page" w:x="9943" w:y="195"/>
      <w:rPr>
        <w:rStyle w:val="Paginanummer"/>
      </w:rPr>
    </w:pPr>
    <w:r w:rsidRPr="0009520A">
      <w:rPr>
        <w:rStyle w:val="Paginanummer"/>
        <w:rFonts w:asciiTheme="minorHAnsi" w:hAnsiTheme="minorHAnsi"/>
        <w:sz w:val="20"/>
        <w:szCs w:val="20"/>
      </w:rPr>
      <w:fldChar w:fldCharType="begin"/>
    </w:r>
    <w:r w:rsidRPr="0009520A">
      <w:rPr>
        <w:rStyle w:val="Paginanummer"/>
        <w:rFonts w:asciiTheme="minorHAnsi" w:hAnsiTheme="minorHAnsi"/>
        <w:sz w:val="20"/>
        <w:szCs w:val="20"/>
      </w:rPr>
      <w:instrText xml:space="preserve">PAGE  </w:instrText>
    </w:r>
    <w:r w:rsidRPr="0009520A">
      <w:rPr>
        <w:rStyle w:val="Paginanummer"/>
        <w:rFonts w:asciiTheme="minorHAnsi" w:hAnsiTheme="minorHAnsi"/>
        <w:sz w:val="20"/>
        <w:szCs w:val="20"/>
      </w:rPr>
      <w:fldChar w:fldCharType="separate"/>
    </w:r>
    <w:r w:rsidR="00634AC7">
      <w:rPr>
        <w:rStyle w:val="Paginanummer"/>
        <w:rFonts w:asciiTheme="minorHAnsi" w:hAnsiTheme="minorHAnsi"/>
        <w:noProof/>
        <w:sz w:val="20"/>
        <w:szCs w:val="20"/>
      </w:rPr>
      <w:t>2</w:t>
    </w:r>
    <w:r w:rsidRPr="0009520A">
      <w:rPr>
        <w:rStyle w:val="Paginanumm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87D58" w14:textId="77777777" w:rsidR="00105A86" w:rsidRDefault="00105A86" w:rsidP="004215FE">
      <w:r>
        <w:separator/>
      </w:r>
    </w:p>
  </w:footnote>
  <w:footnote w:type="continuationSeparator" w:id="0">
    <w:p w14:paraId="43ED5267" w14:textId="77777777" w:rsidR="00105A86" w:rsidRDefault="00105A8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Koptekst"/>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05A86"/>
    <w:rsid w:val="00125190"/>
    <w:rsid w:val="00133662"/>
    <w:rsid w:val="00133907"/>
    <w:rsid w:val="00146DE9"/>
    <w:rsid w:val="0015519A"/>
    <w:rsid w:val="001618D5"/>
    <w:rsid w:val="00175192"/>
    <w:rsid w:val="001E1D59"/>
    <w:rsid w:val="00212F30"/>
    <w:rsid w:val="00217B9E"/>
    <w:rsid w:val="002336C6"/>
    <w:rsid w:val="00241081"/>
    <w:rsid w:val="00257C03"/>
    <w:rsid w:val="00266462"/>
    <w:rsid w:val="002A068D"/>
    <w:rsid w:val="002A0ED1"/>
    <w:rsid w:val="002A7487"/>
    <w:rsid w:val="00307F5D"/>
    <w:rsid w:val="003248ED"/>
    <w:rsid w:val="00370080"/>
    <w:rsid w:val="003C7FDD"/>
    <w:rsid w:val="003E5F09"/>
    <w:rsid w:val="003F19A6"/>
    <w:rsid w:val="00402ADD"/>
    <w:rsid w:val="00406FF4"/>
    <w:rsid w:val="0041015D"/>
    <w:rsid w:val="004113E6"/>
    <w:rsid w:val="0041682E"/>
    <w:rsid w:val="004215FE"/>
    <w:rsid w:val="004242DB"/>
    <w:rsid w:val="00426FD0"/>
    <w:rsid w:val="00441726"/>
    <w:rsid w:val="004505C5"/>
    <w:rsid w:val="00451B01"/>
    <w:rsid w:val="00455849"/>
    <w:rsid w:val="00471732"/>
    <w:rsid w:val="00482249"/>
    <w:rsid w:val="004A5C32"/>
    <w:rsid w:val="004A60F9"/>
    <w:rsid w:val="004B41D4"/>
    <w:rsid w:val="004D5E59"/>
    <w:rsid w:val="004D602A"/>
    <w:rsid w:val="004D73CF"/>
    <w:rsid w:val="004E0509"/>
    <w:rsid w:val="004E4945"/>
    <w:rsid w:val="004F451D"/>
    <w:rsid w:val="00505C51"/>
    <w:rsid w:val="00516A01"/>
    <w:rsid w:val="005202C5"/>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0012C"/>
    <w:rsid w:val="007137E1"/>
    <w:rsid w:val="00762B36"/>
    <w:rsid w:val="00763BA5"/>
    <w:rsid w:val="0076524F"/>
    <w:rsid w:val="00767B26"/>
    <w:rsid w:val="00795CED"/>
    <w:rsid w:val="007B6567"/>
    <w:rsid w:val="007B6D8A"/>
    <w:rsid w:val="007B7AF0"/>
    <w:rsid w:val="007C1A97"/>
    <w:rsid w:val="007D18C3"/>
    <w:rsid w:val="007D425A"/>
    <w:rsid w:val="007E54D8"/>
    <w:rsid w:val="007E5880"/>
    <w:rsid w:val="00800860"/>
    <w:rsid w:val="008071DA"/>
    <w:rsid w:val="00820EA9"/>
    <w:rsid w:val="0082410E"/>
    <w:rsid w:val="008531D3"/>
    <w:rsid w:val="00860995"/>
    <w:rsid w:val="00865914"/>
    <w:rsid w:val="008669DA"/>
    <w:rsid w:val="0087056D"/>
    <w:rsid w:val="00876F8F"/>
    <w:rsid w:val="00877644"/>
    <w:rsid w:val="00877729"/>
    <w:rsid w:val="008952E4"/>
    <w:rsid w:val="008A22A7"/>
    <w:rsid w:val="008C73C0"/>
    <w:rsid w:val="008D0C86"/>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82407"/>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DF4A2D"/>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FD0F2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4215FE"/>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locked/>
    <w:rsid w:val="004215FE"/>
    <w:rPr>
      <w:rFonts w:ascii="Lucida Grande" w:hAnsi="Lucida Grande" w:cs="Lucida Grande"/>
      <w:sz w:val="18"/>
      <w:szCs w:val="18"/>
    </w:rPr>
  </w:style>
  <w:style w:type="paragraph" w:styleId="Koptekst">
    <w:name w:val="header"/>
    <w:basedOn w:val="Standaard"/>
    <w:link w:val="KoptekstChar"/>
    <w:uiPriority w:val="99"/>
    <w:rsid w:val="004215FE"/>
    <w:pPr>
      <w:tabs>
        <w:tab w:val="center" w:pos="4320"/>
        <w:tab w:val="right" w:pos="8640"/>
      </w:tabs>
    </w:pPr>
  </w:style>
  <w:style w:type="character" w:customStyle="1" w:styleId="KoptekstChar">
    <w:name w:val="Koptekst Char"/>
    <w:basedOn w:val="Standaardalinea-lettertype"/>
    <w:link w:val="Koptekst"/>
    <w:uiPriority w:val="99"/>
    <w:locked/>
    <w:rsid w:val="004215FE"/>
    <w:rPr>
      <w:rFonts w:cs="Times New Roman"/>
    </w:rPr>
  </w:style>
  <w:style w:type="paragraph" w:styleId="Voettekst">
    <w:name w:val="footer"/>
    <w:basedOn w:val="Standaard"/>
    <w:link w:val="VoettekstChar"/>
    <w:uiPriority w:val="99"/>
    <w:rsid w:val="004215FE"/>
    <w:pPr>
      <w:tabs>
        <w:tab w:val="center" w:pos="4320"/>
        <w:tab w:val="right" w:pos="8640"/>
      </w:tabs>
    </w:pPr>
  </w:style>
  <w:style w:type="character" w:customStyle="1" w:styleId="VoettekstChar">
    <w:name w:val="Voettekst Char"/>
    <w:basedOn w:val="Standaardalinea-lettertype"/>
    <w:link w:val="Voettekst"/>
    <w:uiPriority w:val="99"/>
    <w:locked/>
    <w:rsid w:val="004215FE"/>
    <w:rPr>
      <w:rFonts w:cs="Times New Roman"/>
    </w:rPr>
  </w:style>
  <w:style w:type="character" w:styleId="Paginanummer">
    <w:name w:val="page number"/>
    <w:basedOn w:val="Standaardalinea-lettertype"/>
    <w:uiPriority w:val="99"/>
    <w:semiHidden/>
    <w:unhideWhenUsed/>
    <w:rsid w:val="0009520A"/>
  </w:style>
  <w:style w:type="character" w:styleId="Verwijzingopmerking">
    <w:name w:val="annotation reference"/>
    <w:basedOn w:val="Standaardalinea-lettertype"/>
    <w:uiPriority w:val="99"/>
    <w:semiHidden/>
    <w:unhideWhenUsed/>
    <w:rsid w:val="00FE362B"/>
    <w:rPr>
      <w:sz w:val="18"/>
      <w:szCs w:val="18"/>
    </w:rPr>
  </w:style>
  <w:style w:type="paragraph" w:styleId="Tekstopmerking">
    <w:name w:val="annotation text"/>
    <w:basedOn w:val="Standaard"/>
    <w:link w:val="TekstopmerkingChar"/>
    <w:uiPriority w:val="99"/>
    <w:semiHidden/>
    <w:unhideWhenUsed/>
    <w:rsid w:val="00FE362B"/>
  </w:style>
  <w:style w:type="character" w:customStyle="1" w:styleId="TekstopmerkingChar">
    <w:name w:val="Tekst opmerking Char"/>
    <w:basedOn w:val="Standaardalinea-lettertype"/>
    <w:link w:val="Tekstopmerking"/>
    <w:uiPriority w:val="99"/>
    <w:semiHidden/>
    <w:rsid w:val="00FE362B"/>
    <w:rPr>
      <w:sz w:val="24"/>
      <w:szCs w:val="24"/>
    </w:rPr>
  </w:style>
  <w:style w:type="paragraph" w:styleId="Onderwerpvanopmerking">
    <w:name w:val="annotation subject"/>
    <w:basedOn w:val="Tekstopmerking"/>
    <w:next w:val="Tekstopmerking"/>
    <w:link w:val="OnderwerpvanopmerkingChar"/>
    <w:uiPriority w:val="99"/>
    <w:semiHidden/>
    <w:unhideWhenUsed/>
    <w:rsid w:val="00FE362B"/>
    <w:rPr>
      <w:b/>
      <w:bCs/>
      <w:sz w:val="20"/>
      <w:szCs w:val="20"/>
    </w:rPr>
  </w:style>
  <w:style w:type="character" w:customStyle="1" w:styleId="OnderwerpvanopmerkingChar">
    <w:name w:val="Onderwerp van opmerking Char"/>
    <w:basedOn w:val="TekstopmerkingChar"/>
    <w:link w:val="Onderwerpvanopmerking"/>
    <w:uiPriority w:val="99"/>
    <w:semiHidden/>
    <w:rsid w:val="00FE362B"/>
    <w:rPr>
      <w:b/>
      <w:bCs/>
      <w:sz w:val="20"/>
      <w:szCs w:val="20"/>
    </w:rPr>
  </w:style>
  <w:style w:type="character" w:styleId="Hyperlink">
    <w:name w:val="Hyperlink"/>
    <w:basedOn w:val="Standaardalinea-lettertype"/>
    <w:uiPriority w:val="99"/>
    <w:unhideWhenUsed/>
    <w:rsid w:val="007B6D8A"/>
    <w:rPr>
      <w:color w:val="0000FF" w:themeColor="hyperlink"/>
      <w:u w:val="single"/>
    </w:rPr>
  </w:style>
  <w:style w:type="character" w:styleId="GevolgdeHyperlink">
    <w:name w:val="FollowedHyperlink"/>
    <w:basedOn w:val="Standaardalinea-lettertype"/>
    <w:uiPriority w:val="99"/>
    <w:semiHidden/>
    <w:unhideWhenUsed/>
    <w:rsid w:val="004D5E59"/>
    <w:rPr>
      <w:color w:val="800080" w:themeColor="followedHyperlink"/>
      <w:u w:val="single"/>
    </w:rPr>
  </w:style>
  <w:style w:type="paragraph" w:styleId="Lijstalinea">
    <w:name w:val="List Paragraph"/>
    <w:basedOn w:val="Standa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450E2-C560-6D42-AFF9-DE7599E59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1035</Words>
  <Characters>5698</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6720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Max Koppers</cp:lastModifiedBy>
  <cp:revision>5</cp:revision>
  <dcterms:created xsi:type="dcterms:W3CDTF">2019-10-07T18:42:00Z</dcterms:created>
  <dcterms:modified xsi:type="dcterms:W3CDTF">2019-10-09T20:53:00Z</dcterms:modified>
</cp:coreProperties>
</file>