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F16EC54" w14:textId="77777777" w:rsidR="00F34B2B" w:rsidRDefault="000C47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 Prior to Exp. 1, we had no strong prior effect-size estimates and therefore chose a moderately large sample size of N=56 (52 after 4 exclusions).  </w:t>
      </w:r>
      <w:r w:rsidR="00F34B2B"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he </w:t>
      </w:r>
      <w:r w:rsidR="00F34B2B">
        <w:rPr>
          <w:rFonts w:asciiTheme="minorHAnsi" w:hAnsiTheme="minorHAnsi"/>
        </w:rPr>
        <w:t xml:space="preserve">theoretically </w:t>
      </w:r>
      <w:r>
        <w:rPr>
          <w:rFonts w:asciiTheme="minorHAnsi" w:hAnsiTheme="minorHAnsi"/>
        </w:rPr>
        <w:t>critical effect size we obtained in that experiment was relatively large</w:t>
      </w:r>
      <w:r w:rsidR="00F34B2B">
        <w:rPr>
          <w:rFonts w:asciiTheme="minorHAnsi" w:hAnsiTheme="minorHAnsi"/>
        </w:rPr>
        <w:t>.  Therefore, we</w:t>
      </w:r>
      <w:r>
        <w:rPr>
          <w:rFonts w:asciiTheme="minorHAnsi" w:hAnsiTheme="minorHAnsi"/>
        </w:rPr>
        <w:t xml:space="preserve"> reduced the sample size to around N=40 for Exp. 2 and 3</w:t>
      </w:r>
      <w:r w:rsidR="00F34B2B">
        <w:rPr>
          <w:rFonts w:asciiTheme="minorHAnsi" w:hAnsiTheme="minorHAnsi"/>
        </w:rPr>
        <w:t xml:space="preserve">.  </w:t>
      </w:r>
    </w:p>
    <w:p w14:paraId="547D1D58" w14:textId="77777777" w:rsidR="00F34B2B" w:rsidRDefault="00F34B2B" w:rsidP="00F34B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CA4EEDF" w14:textId="7D2A2291" w:rsidR="00F34B2B" w:rsidRPr="00125190" w:rsidRDefault="00F34B2B" w:rsidP="00F34B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Because Exp. 4 involved actual competition between pairs of subjects we again had no strong prior effect-size estimates and therefore targeted a sample size of 100 (i.e., 94 after excluding 3 pairs).  </w:t>
      </w:r>
    </w:p>
    <w:p w14:paraId="3989F934" w14:textId="77777777" w:rsidR="00F34B2B" w:rsidRDefault="00F34B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17BFF0EA" w:rsidR="00877644" w:rsidRDefault="00F34B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Given that Exp. 2 and 3 produced large and consistent effect sizes, </w:t>
      </w:r>
      <w:r w:rsidR="000C47B8">
        <w:rPr>
          <w:rFonts w:asciiTheme="minorHAnsi" w:hAnsiTheme="minorHAnsi"/>
        </w:rPr>
        <w:t xml:space="preserve">we reduced the sample for the </w:t>
      </w:r>
      <w:r>
        <w:rPr>
          <w:rFonts w:asciiTheme="minorHAnsi" w:hAnsiTheme="minorHAnsi"/>
        </w:rPr>
        <w:t xml:space="preserve">otherwise comparable, but </w:t>
      </w:r>
      <w:r w:rsidR="000C47B8">
        <w:rPr>
          <w:rFonts w:asciiTheme="minorHAnsi" w:hAnsiTheme="minorHAnsi"/>
        </w:rPr>
        <w:t>resource-intensive Exp. 5 (using EEG) to N=25.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6B402AE" w14:textId="64B5ED04" w:rsidR="00F76758" w:rsidRDefault="000303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concepts of technical and biological replication do not readily apply to this study</w:t>
      </w:r>
      <w:proofErr w:type="gramStart"/>
      <w:r>
        <w:rPr>
          <w:rFonts w:asciiTheme="minorHAnsi" w:hAnsiTheme="minorHAnsi"/>
        </w:rPr>
        <w:t xml:space="preserve">. </w:t>
      </w:r>
      <w:proofErr w:type="gramEnd"/>
      <w:r>
        <w:rPr>
          <w:rFonts w:asciiTheme="minorHAnsi" w:hAnsiTheme="minorHAnsi"/>
        </w:rPr>
        <w:t xml:space="preserve">We conceptually </w:t>
      </w:r>
      <w:bookmarkStart w:id="0" w:name="_GoBack"/>
      <w:bookmarkEnd w:id="0"/>
      <w:r>
        <w:rPr>
          <w:rFonts w:asciiTheme="minorHAnsi" w:hAnsiTheme="minorHAnsi"/>
        </w:rPr>
        <w:t xml:space="preserve">replicated our main pattern of results across five experiments and a total of 215 subjects.  </w:t>
      </w:r>
      <w:proofErr w:type="gramStart"/>
      <w:r w:rsidR="00F76758">
        <w:rPr>
          <w:rFonts w:asciiTheme="minorHAnsi" w:hAnsiTheme="minorHAnsi"/>
        </w:rPr>
        <w:t>.</w:t>
      </w:r>
      <w:proofErr w:type="gramEnd"/>
    </w:p>
    <w:p w14:paraId="64DF49F1" w14:textId="77777777" w:rsidR="00F76758" w:rsidRDefault="00F767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55EDD43" w14:textId="4638DBF4" w:rsidR="00EB74D1" w:rsidRPr="00F34B2B" w:rsidRDefault="00EB74D1" w:rsidP="00EB74D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Helvetica" w:hAnsi="Helvetica"/>
          <w:color w:val="000000"/>
          <w:sz w:val="20"/>
          <w:szCs w:val="20"/>
        </w:rPr>
        <w:t xml:space="preserve">Data </w:t>
      </w:r>
      <w:r w:rsidRPr="00F34B2B">
        <w:rPr>
          <w:rFonts w:asciiTheme="minorHAnsi" w:hAnsiTheme="minorHAnsi"/>
          <w:color w:val="000000"/>
        </w:rPr>
        <w:t xml:space="preserve">and analyses are available through OSF </w:t>
      </w:r>
      <w:r w:rsidR="007858FD">
        <w:rPr>
          <w:rFonts w:asciiTheme="minorHAnsi" w:hAnsiTheme="minorHAnsi"/>
          <w:color w:val="000000"/>
        </w:rPr>
        <w:t xml:space="preserve">repository </w:t>
      </w:r>
      <w:r w:rsidR="00F34B2B">
        <w:rPr>
          <w:rFonts w:asciiTheme="minorHAnsi" w:hAnsiTheme="minorHAnsi"/>
          <w:color w:val="000000"/>
        </w:rPr>
        <w:t>(</w:t>
      </w:r>
      <w:r w:rsidRPr="00F34B2B">
        <w:rPr>
          <w:rFonts w:asciiTheme="minorHAnsi" w:hAnsiTheme="minorHAnsi"/>
        </w:rPr>
        <w:t>https://osf.io/j6beq/</w:t>
      </w:r>
      <w:r w:rsidRPr="00F34B2B">
        <w:rPr>
          <w:rFonts w:asciiTheme="minorHAnsi" w:hAnsiTheme="minorHAnsi"/>
          <w:color w:val="000000"/>
        </w:rPr>
        <w:t>).  Specifically, the repository contains for each of the five experiments, all trial-by-trial data files, as well as R codes to conduct the reported analyses.  For Experiment 5, we also include all relevant EEG data and analyses codes.</w:t>
      </w:r>
    </w:p>
    <w:p w14:paraId="482027D2" w14:textId="77777777" w:rsidR="00F76758" w:rsidRPr="00F34B2B" w:rsidRDefault="00F767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3FC6F999" w:rsidR="00B330BD" w:rsidRPr="00125190" w:rsidRDefault="00F7675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outliers were excluded.  As stated in the </w:t>
      </w:r>
      <w:r w:rsidRPr="00F76758">
        <w:rPr>
          <w:rFonts w:asciiTheme="minorHAnsi" w:hAnsiTheme="minorHAnsi"/>
          <w:i/>
        </w:rPr>
        <w:t>Methods</w:t>
      </w:r>
      <w:r>
        <w:rPr>
          <w:rFonts w:asciiTheme="minorHAnsi" w:hAnsiTheme="minorHAnsi"/>
        </w:rPr>
        <w:t xml:space="preserve"> section under </w:t>
      </w:r>
      <w:r w:rsidRPr="00F76758">
        <w:rPr>
          <w:rFonts w:asciiTheme="minorHAnsi" w:hAnsiTheme="minorHAnsi"/>
          <w:i/>
        </w:rPr>
        <w:t>Participants</w:t>
      </w:r>
      <w:r>
        <w:rPr>
          <w:rFonts w:asciiTheme="minorHAnsi" w:hAnsiTheme="minorHAnsi"/>
        </w:rPr>
        <w:t xml:space="preserve">: A small number of participants were not able to complete the experimental session within the allotted time and were excluded: 4 participants in Exp. 1 and three pairs (6 participants) in Exp. 4a.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17FBEB" w:rsidR="0015519A" w:rsidRPr="00D16DE2" w:rsidRDefault="00D16DE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general analytic approach is explained in the section </w:t>
      </w:r>
      <w:r w:rsidRPr="00D16DE2">
        <w:rPr>
          <w:rFonts w:asciiTheme="minorHAnsi" w:hAnsiTheme="minorHAnsi"/>
          <w:i/>
          <w:sz w:val="22"/>
          <w:szCs w:val="22"/>
        </w:rPr>
        <w:t>Analytic Approach for Testing Main Prediction</w:t>
      </w:r>
      <w:r>
        <w:rPr>
          <w:rFonts w:asciiTheme="minorHAnsi" w:hAnsiTheme="minorHAnsi"/>
          <w:sz w:val="22"/>
          <w:szCs w:val="22"/>
        </w:rPr>
        <w:t xml:space="preserve">; additional explanations for specific analyses are provided in the Methods section, under </w:t>
      </w:r>
      <w:r w:rsidRPr="00D16DE2">
        <w:rPr>
          <w:rFonts w:asciiTheme="minorHAnsi" w:hAnsiTheme="minorHAnsi"/>
          <w:i/>
          <w:sz w:val="22"/>
          <w:szCs w:val="22"/>
        </w:rPr>
        <w:t>History Analyses</w:t>
      </w:r>
      <w:r>
        <w:rPr>
          <w:rFonts w:asciiTheme="minorHAnsi" w:hAnsiTheme="minorHAnsi"/>
          <w:sz w:val="22"/>
          <w:szCs w:val="22"/>
        </w:rPr>
        <w:t xml:space="preserve"> and </w:t>
      </w:r>
      <w:r w:rsidRPr="00D16DE2">
        <w:rPr>
          <w:rFonts w:asciiTheme="minorHAnsi" w:hAnsiTheme="minorHAnsi"/>
          <w:i/>
          <w:sz w:val="22"/>
          <w:szCs w:val="22"/>
        </w:rPr>
        <w:t>EEG Analyses</w:t>
      </w:r>
      <w:r>
        <w:rPr>
          <w:rFonts w:asciiTheme="minorHAnsi" w:hAnsiTheme="minorHAnsi"/>
          <w:sz w:val="22"/>
          <w:szCs w:val="22"/>
        </w:rPr>
        <w:t xml:space="preserve">.  Information about specific statistical tests are provided in captions to each figure, including SEM or confidence intervals; sample size information is provided in the </w:t>
      </w:r>
      <w:r w:rsidRPr="00D16DE2">
        <w:rPr>
          <w:rFonts w:asciiTheme="minorHAnsi" w:hAnsiTheme="minorHAnsi"/>
          <w:i/>
          <w:sz w:val="22"/>
          <w:szCs w:val="22"/>
        </w:rPr>
        <w:t>Methods</w:t>
      </w:r>
      <w:r>
        <w:rPr>
          <w:rFonts w:asciiTheme="minorHAnsi" w:hAnsiTheme="minorHAnsi"/>
          <w:sz w:val="22"/>
          <w:szCs w:val="22"/>
        </w:rPr>
        <w:t xml:space="preserve"> section under </w:t>
      </w:r>
      <w:r w:rsidRPr="00D16DE2">
        <w:rPr>
          <w:rFonts w:asciiTheme="minorHAnsi" w:hAnsiTheme="minorHAnsi"/>
          <w:i/>
          <w:sz w:val="22"/>
          <w:szCs w:val="22"/>
        </w:rPr>
        <w:t>Participants</w:t>
      </w:r>
      <w:r>
        <w:rPr>
          <w:rFonts w:asciiTheme="minorHAnsi" w:hAnsiTheme="minorHAnsi"/>
          <w:sz w:val="22"/>
          <w:szCs w:val="22"/>
        </w:rPr>
        <w:t xml:space="preserve">.  Exact </w:t>
      </w:r>
      <w:r w:rsidRPr="00EB74D1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values are provide</w:t>
      </w:r>
      <w:r w:rsidR="00EB74D1">
        <w:rPr>
          <w:rFonts w:asciiTheme="minorHAnsi" w:hAnsiTheme="minorHAnsi"/>
          <w:sz w:val="22"/>
          <w:szCs w:val="22"/>
        </w:rPr>
        <w:t>d wherever feasible and for central result; in some cases, where numbers would provide too much clutter, we present symbols for p-value ranges (Figures 4 and 5).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5AFD28" w:rsidR="00BC3CCE" w:rsidRPr="00505C51" w:rsidRDefault="00F767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conducted no between-subject manipulations</w:t>
      </w:r>
      <w:r w:rsidR="00EB74D1">
        <w:rPr>
          <w:rFonts w:asciiTheme="minorHAnsi" w:hAnsiTheme="minorHAnsi"/>
          <w:sz w:val="22"/>
          <w:szCs w:val="22"/>
        </w:rPr>
        <w:t>.  Th</w:t>
      </w:r>
      <w:r>
        <w:rPr>
          <w:rFonts w:asciiTheme="minorHAnsi" w:hAnsiTheme="minorHAnsi"/>
          <w:sz w:val="22"/>
          <w:szCs w:val="22"/>
        </w:rPr>
        <w:t>erefore</w:t>
      </w:r>
      <w:r w:rsidR="007858F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these issues do not apply here.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6DCDD2" w:rsidR="00BC3CCE" w:rsidRPr="00505C51" w:rsidRDefault="007858F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Data and codes are included in the OSF repository.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5B104" w14:textId="77777777" w:rsidR="007F4527" w:rsidRDefault="007F4527" w:rsidP="004215FE">
      <w:r>
        <w:separator/>
      </w:r>
    </w:p>
  </w:endnote>
  <w:endnote w:type="continuationSeparator" w:id="0">
    <w:p w14:paraId="22923058" w14:textId="77777777" w:rsidR="007F4527" w:rsidRDefault="007F45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C7236" w14:textId="77777777" w:rsidR="007F4527" w:rsidRDefault="007F4527" w:rsidP="004215FE">
      <w:r>
        <w:separator/>
      </w:r>
    </w:p>
  </w:footnote>
  <w:footnote w:type="continuationSeparator" w:id="0">
    <w:p w14:paraId="7088E696" w14:textId="77777777" w:rsidR="007F4527" w:rsidRDefault="007F45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031A"/>
    <w:rsid w:val="00062DBF"/>
    <w:rsid w:val="00083FE8"/>
    <w:rsid w:val="0009444E"/>
    <w:rsid w:val="0009520A"/>
    <w:rsid w:val="000A32A6"/>
    <w:rsid w:val="000A38BC"/>
    <w:rsid w:val="000B2AEA"/>
    <w:rsid w:val="000C47B8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275C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58FD"/>
    <w:rsid w:val="00795CED"/>
    <w:rsid w:val="007A30C8"/>
    <w:rsid w:val="007B6567"/>
    <w:rsid w:val="007B6D8A"/>
    <w:rsid w:val="007B7AF0"/>
    <w:rsid w:val="007C1A97"/>
    <w:rsid w:val="007D18C3"/>
    <w:rsid w:val="007E54D8"/>
    <w:rsid w:val="007E5880"/>
    <w:rsid w:val="007F4527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02AF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6DE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74D1"/>
    <w:rsid w:val="00ED346E"/>
    <w:rsid w:val="00EF7423"/>
    <w:rsid w:val="00F27DEC"/>
    <w:rsid w:val="00F3344F"/>
    <w:rsid w:val="00F34B2B"/>
    <w:rsid w:val="00F60CF4"/>
    <w:rsid w:val="00F76758"/>
    <w:rsid w:val="00FA5DA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3617777-DB3A-0B43-BA94-9B3670EE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74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B4A6C7-96B4-9B41-9684-E892B48B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Ulrich Mayr</cp:lastModifiedBy>
  <cp:revision>2</cp:revision>
  <dcterms:created xsi:type="dcterms:W3CDTF">2019-09-25T21:29:00Z</dcterms:created>
  <dcterms:modified xsi:type="dcterms:W3CDTF">2019-09-25T21:29:00Z</dcterms:modified>
</cp:coreProperties>
</file>