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3074A2B" w14:textId="77777777" w:rsidR="00B83F5F" w:rsidRPr="00125190" w:rsidRDefault="00B83F5F" w:rsidP="00B83F5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does not apply to our study, which principally analyses sequencing data from microbial cultures. </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75E70E1" w14:textId="7635C763" w:rsidR="00B83F5F" w:rsidRPr="00125190" w:rsidRDefault="00B83F5F" w:rsidP="00B83F5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3 biological replicates were used for MNase-Seq analysis and 5 biological replicates for RNA-Seq analysis, as stated on pages 16 and 18 of the current manuscript, respectively. In line with the nature of the investigation, there are no technical replicates for these sequencing analyses. All sequencing data have been uploaded to GEO and accession numbers have been provided in the manuscript text (SuperSeries </w:t>
      </w:r>
      <w:r w:rsidRPr="00B83F5F">
        <w:rPr>
          <w:rFonts w:asciiTheme="minorHAnsi" w:hAnsiTheme="minorHAnsi"/>
        </w:rPr>
        <w:t>GSE127680</w:t>
      </w:r>
      <w:r>
        <w:rPr>
          <w:rFonts w:asciiTheme="minorHAnsi" w:hAnsiTheme="minorHAnsi"/>
        </w:rPr>
        <w:t xml:space="preserve">). Replicates excluded for RNA-Seq analysis based on clustering in PCA are described in Table S3, but data from these replicates is available in GEO, facilitating easy re-analysis.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5DA1CF7" w14:textId="77777777" w:rsidR="00B83F5F" w:rsidRPr="00505C51" w:rsidRDefault="00B83F5F" w:rsidP="00B83F5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on the statistical test used and associated P values are reported throughout the manuscript. P values are precise up to a threshold of &lt;2.2E-16 (R’s default output for smaller P values), beyond which differences in P value are rather meaningless.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8F0EE06" w:rsidR="00BC3CCE" w:rsidRPr="00505C51" w:rsidRDefault="00B83F5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DE85D35" w14:textId="77777777" w:rsidR="00B83F5F" w:rsidRPr="00505C51" w:rsidRDefault="00B83F5F" w:rsidP="00B83F5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Table S2 provides the Matlab parameters used for Fourier transformation of different MNase datasets. </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ACC6A" w14:textId="77777777" w:rsidR="00075C3F" w:rsidRDefault="00075C3F" w:rsidP="004215FE">
      <w:r>
        <w:separator/>
      </w:r>
    </w:p>
  </w:endnote>
  <w:endnote w:type="continuationSeparator" w:id="0">
    <w:p w14:paraId="6313227A" w14:textId="77777777" w:rsidR="00075C3F" w:rsidRDefault="00075C3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FC7E5" w14:textId="77777777" w:rsidR="00075C3F" w:rsidRDefault="00075C3F" w:rsidP="004215FE">
      <w:r>
        <w:separator/>
      </w:r>
    </w:p>
  </w:footnote>
  <w:footnote w:type="continuationSeparator" w:id="0">
    <w:p w14:paraId="66EFDF6A" w14:textId="77777777" w:rsidR="00075C3F" w:rsidRDefault="00075C3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75C3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237"/>
    <w:rsid w:val="00B17836"/>
    <w:rsid w:val="00B24C80"/>
    <w:rsid w:val="00B25462"/>
    <w:rsid w:val="00B330BD"/>
    <w:rsid w:val="00B4292F"/>
    <w:rsid w:val="00B57E8A"/>
    <w:rsid w:val="00B64119"/>
    <w:rsid w:val="00B83F5F"/>
    <w:rsid w:val="00B94C5D"/>
    <w:rsid w:val="00BA4D1B"/>
    <w:rsid w:val="00BA5BB7"/>
    <w:rsid w:val="00BB00D0"/>
    <w:rsid w:val="00BB55EC"/>
    <w:rsid w:val="00BC3CCE"/>
    <w:rsid w:val="00BD4728"/>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5D6C"/>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CA0CE72-36BA-4E48-A3CC-6A054E53C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08FC1-EC7E-4F23-AA87-501AC0A5D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2019-06-10T11:53:00Z</dcterms:created>
  <dcterms:modified xsi:type="dcterms:W3CDTF">2019-06-10T11:53:00Z</dcterms:modified>
</cp:coreProperties>
</file>