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4C2062E" w:rsidR="00877644" w:rsidRPr="007A2FDD" w:rsidRDefault="007A2FD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A2FDD">
        <w:rPr>
          <w:rFonts w:asciiTheme="minorHAnsi" w:hAnsiTheme="minorHAnsi"/>
          <w:sz w:val="22"/>
          <w:szCs w:val="22"/>
        </w:rPr>
        <w:t xml:space="preserve">Pilot or published data on </w:t>
      </w:r>
      <w:r w:rsidR="001A0C97">
        <w:rPr>
          <w:rFonts w:asciiTheme="minorHAnsi" w:hAnsiTheme="minorHAnsi"/>
          <w:sz w:val="22"/>
          <w:szCs w:val="22"/>
        </w:rPr>
        <w:t xml:space="preserve">in vitro </w:t>
      </w:r>
      <w:proofErr w:type="spellStart"/>
      <w:r w:rsidRPr="007A2FDD">
        <w:rPr>
          <w:rFonts w:asciiTheme="minorHAnsi" w:hAnsiTheme="minorHAnsi"/>
          <w:sz w:val="22"/>
          <w:szCs w:val="22"/>
        </w:rPr>
        <w:t>photostimulation</w:t>
      </w:r>
      <w:proofErr w:type="spellEnd"/>
      <w:r w:rsidR="001A0C97">
        <w:rPr>
          <w:rFonts w:asciiTheme="minorHAnsi" w:hAnsiTheme="minorHAnsi"/>
          <w:sz w:val="22"/>
          <w:szCs w:val="22"/>
        </w:rPr>
        <w:t xml:space="preserve">, </w:t>
      </w:r>
      <w:r>
        <w:rPr>
          <w:rFonts w:asciiTheme="minorHAnsi" w:hAnsiTheme="minorHAnsi"/>
          <w:sz w:val="22"/>
          <w:szCs w:val="22"/>
        </w:rPr>
        <w:t>synaptic</w:t>
      </w:r>
      <w:r w:rsidRPr="007A2FDD">
        <w:rPr>
          <w:rFonts w:asciiTheme="minorHAnsi" w:hAnsiTheme="minorHAnsi"/>
          <w:sz w:val="22"/>
          <w:szCs w:val="22"/>
        </w:rPr>
        <w:t xml:space="preserve"> connectivity</w:t>
      </w:r>
      <w:r w:rsidR="001A0C97">
        <w:rPr>
          <w:rFonts w:asciiTheme="minorHAnsi" w:hAnsiTheme="minorHAnsi"/>
          <w:sz w:val="22"/>
          <w:szCs w:val="22"/>
        </w:rPr>
        <w:t xml:space="preserve">, and in vivo </w:t>
      </w:r>
      <w:proofErr w:type="spellStart"/>
      <w:r w:rsidR="001A0C97">
        <w:rPr>
          <w:rFonts w:asciiTheme="minorHAnsi" w:hAnsiTheme="minorHAnsi"/>
          <w:sz w:val="22"/>
          <w:szCs w:val="22"/>
        </w:rPr>
        <w:t>photostimulation</w:t>
      </w:r>
      <w:proofErr w:type="spellEnd"/>
      <w:r w:rsidRPr="007A2FDD">
        <w:rPr>
          <w:rFonts w:asciiTheme="minorHAnsi" w:hAnsiTheme="minorHAnsi"/>
          <w:sz w:val="22"/>
          <w:szCs w:val="22"/>
        </w:rPr>
        <w:t xml:space="preserve"> within a distinct spinal dorsal horn population was not available to </w:t>
      </w:r>
      <w:r w:rsidR="00570190">
        <w:rPr>
          <w:rFonts w:asciiTheme="minorHAnsi" w:hAnsiTheme="minorHAnsi"/>
          <w:sz w:val="22"/>
          <w:szCs w:val="22"/>
        </w:rPr>
        <w:t xml:space="preserve">prospectively </w:t>
      </w:r>
      <w:r w:rsidRPr="007A2FDD">
        <w:rPr>
          <w:rFonts w:asciiTheme="minorHAnsi" w:hAnsiTheme="minorHAnsi"/>
          <w:sz w:val="22"/>
          <w:szCs w:val="22"/>
        </w:rPr>
        <w:t>compute sample size at the time these experiments were conducted.</w:t>
      </w:r>
      <w:r>
        <w:rPr>
          <w:rFonts w:asciiTheme="minorHAnsi" w:hAnsiTheme="minorHAnsi"/>
          <w:sz w:val="22"/>
          <w:szCs w:val="22"/>
        </w:rPr>
        <w:t xml:space="preserve"> Thus, </w:t>
      </w:r>
      <w:r w:rsidR="001A0C97">
        <w:rPr>
          <w:rFonts w:asciiTheme="minorHAnsi" w:hAnsiTheme="minorHAnsi"/>
          <w:sz w:val="22"/>
          <w:szCs w:val="22"/>
        </w:rPr>
        <w:t xml:space="preserve">in vitro </w:t>
      </w:r>
      <w:r w:rsidR="00604DF1">
        <w:rPr>
          <w:rFonts w:asciiTheme="minorHAnsi" w:hAnsiTheme="minorHAnsi"/>
          <w:sz w:val="22"/>
          <w:szCs w:val="22"/>
        </w:rPr>
        <w:t>sample sizes falling within the range of comparable ‘non-optogenetic studies’ were obtained</w:t>
      </w:r>
      <w:r>
        <w:rPr>
          <w:rFonts w:asciiTheme="minorHAnsi" w:hAnsiTheme="minorHAnsi"/>
          <w:sz w:val="22"/>
          <w:szCs w:val="22"/>
        </w:rPr>
        <w:t xml:space="preserve"> </w:t>
      </w:r>
      <w:r w:rsidR="00604DF1">
        <w:rPr>
          <w:rFonts w:asciiTheme="minorHAnsi" w:hAnsiTheme="minorHAnsi"/>
          <w:sz w:val="22"/>
          <w:szCs w:val="22"/>
        </w:rPr>
        <w:t xml:space="preserve">for this initial </w:t>
      </w:r>
      <w:proofErr w:type="spellStart"/>
      <w:r w:rsidR="00604DF1">
        <w:rPr>
          <w:rFonts w:asciiTheme="minorHAnsi" w:hAnsiTheme="minorHAnsi"/>
          <w:sz w:val="22"/>
          <w:szCs w:val="22"/>
        </w:rPr>
        <w:t>characterisation</w:t>
      </w:r>
      <w:proofErr w:type="spellEnd"/>
      <w:r w:rsidR="00604DF1">
        <w:rPr>
          <w:rFonts w:asciiTheme="minorHAnsi" w:hAnsiTheme="minorHAnsi"/>
          <w:sz w:val="22"/>
          <w:szCs w:val="22"/>
        </w:rPr>
        <w:t>. Sample size in immunolabelling studies replicated biological and technical replication in our</w:t>
      </w:r>
      <w:r w:rsidR="002408B3">
        <w:rPr>
          <w:rFonts w:asciiTheme="minorHAnsi" w:hAnsiTheme="minorHAnsi"/>
          <w:sz w:val="22"/>
          <w:szCs w:val="22"/>
        </w:rPr>
        <w:t xml:space="preserve"> previous work</w:t>
      </w:r>
      <w:r w:rsidR="00604DF1">
        <w:rPr>
          <w:rFonts w:asciiTheme="minorHAnsi" w:hAnsiTheme="minorHAnsi"/>
          <w:sz w:val="22"/>
          <w:szCs w:val="22"/>
        </w:rPr>
        <w:t xml:space="preserve"> and the literature on cells</w:t>
      </w:r>
      <w:r w:rsidR="002408B3">
        <w:rPr>
          <w:rFonts w:asciiTheme="minorHAnsi" w:hAnsiTheme="minorHAnsi"/>
          <w:sz w:val="22"/>
          <w:szCs w:val="22"/>
        </w:rPr>
        <w:t xml:space="preserve"> in this region</w:t>
      </w:r>
      <w:r w:rsidR="00604DF1">
        <w:rPr>
          <w:rFonts w:asciiTheme="minorHAnsi" w:hAnsiTheme="minorHAnsi"/>
          <w:sz w:val="22"/>
          <w:szCs w:val="22"/>
        </w:rPr>
        <w:t xml:space="preserve">. Finally, </w:t>
      </w:r>
      <w:proofErr w:type="spellStart"/>
      <w:r w:rsidR="001A0C97">
        <w:rPr>
          <w:rFonts w:asciiTheme="minorHAnsi" w:hAnsiTheme="minorHAnsi"/>
          <w:sz w:val="22"/>
          <w:szCs w:val="22"/>
        </w:rPr>
        <w:t>behavioural</w:t>
      </w:r>
      <w:proofErr w:type="spellEnd"/>
      <w:r w:rsidR="001A0C97">
        <w:rPr>
          <w:rFonts w:asciiTheme="minorHAnsi" w:hAnsiTheme="minorHAnsi"/>
          <w:sz w:val="22"/>
          <w:szCs w:val="22"/>
        </w:rPr>
        <w:t xml:space="preserve"> testing replicated </w:t>
      </w:r>
      <w:r w:rsidR="00932F54">
        <w:rPr>
          <w:rFonts w:asciiTheme="minorHAnsi" w:hAnsiTheme="minorHAnsi"/>
          <w:sz w:val="22"/>
          <w:szCs w:val="22"/>
        </w:rPr>
        <w:t xml:space="preserve">the </w:t>
      </w:r>
      <w:r w:rsidR="001A0C97">
        <w:rPr>
          <w:rFonts w:asciiTheme="minorHAnsi" w:hAnsiTheme="minorHAnsi"/>
          <w:sz w:val="22"/>
          <w:szCs w:val="22"/>
        </w:rPr>
        <w:t>sample size</w:t>
      </w:r>
      <w:r w:rsidR="00932F54">
        <w:rPr>
          <w:rFonts w:asciiTheme="minorHAnsi" w:hAnsiTheme="minorHAnsi"/>
          <w:sz w:val="22"/>
          <w:szCs w:val="22"/>
        </w:rPr>
        <w:t xml:space="preserve"> range</w:t>
      </w:r>
      <w:r w:rsidR="001A0C97">
        <w:rPr>
          <w:rFonts w:asciiTheme="minorHAnsi" w:hAnsiTheme="minorHAnsi"/>
          <w:sz w:val="22"/>
          <w:szCs w:val="22"/>
        </w:rPr>
        <w:t xml:space="preserve"> used in general pain model</w:t>
      </w:r>
      <w:r w:rsidR="00932F54">
        <w:rPr>
          <w:rFonts w:asciiTheme="minorHAnsi" w:hAnsiTheme="minorHAnsi"/>
          <w:sz w:val="22"/>
          <w:szCs w:val="22"/>
        </w:rPr>
        <w:t>s</w:t>
      </w:r>
      <w:r w:rsidR="001A0C97">
        <w:rPr>
          <w:rFonts w:asciiTheme="minorHAnsi" w:hAnsiTheme="minorHAnsi"/>
          <w:sz w:val="22"/>
          <w:szCs w:val="22"/>
        </w:rPr>
        <w:t xml:space="preserve"> and pharmacological studies. Together, these data</w:t>
      </w:r>
      <w:r w:rsidR="001A0C97">
        <w:rPr>
          <w:rFonts w:asciiTheme="minorHAnsi" w:hAnsiTheme="minorHAnsi"/>
          <w:sz w:val="22"/>
          <w:szCs w:val="22"/>
        </w:rPr>
        <w:t xml:space="preserve"> will instruct sample size estimates for future studies where connections </w:t>
      </w:r>
      <w:r w:rsidR="001A0C97">
        <w:rPr>
          <w:rFonts w:asciiTheme="minorHAnsi" w:hAnsiTheme="minorHAnsi"/>
          <w:sz w:val="22"/>
          <w:szCs w:val="22"/>
        </w:rPr>
        <w:t xml:space="preserve">and </w:t>
      </w:r>
      <w:proofErr w:type="spellStart"/>
      <w:r w:rsidR="001A0C97">
        <w:rPr>
          <w:rFonts w:asciiTheme="minorHAnsi" w:hAnsiTheme="minorHAnsi"/>
          <w:sz w:val="22"/>
          <w:szCs w:val="22"/>
        </w:rPr>
        <w:t>photostimulation</w:t>
      </w:r>
      <w:proofErr w:type="spellEnd"/>
      <w:r w:rsidR="001A0C97">
        <w:rPr>
          <w:rFonts w:asciiTheme="minorHAnsi" w:hAnsiTheme="minorHAnsi"/>
          <w:sz w:val="22"/>
          <w:szCs w:val="22"/>
        </w:rPr>
        <w:t xml:space="preserve"> of these populations </w:t>
      </w:r>
      <w:r w:rsidR="001A0C97">
        <w:rPr>
          <w:rFonts w:asciiTheme="minorHAnsi" w:hAnsiTheme="minorHAnsi"/>
          <w:sz w:val="22"/>
          <w:szCs w:val="22"/>
        </w:rPr>
        <w:t>are assess</w:t>
      </w:r>
      <w:r w:rsidR="001A0C97">
        <w:rPr>
          <w:rFonts w:asciiTheme="minorHAnsi" w:hAnsiTheme="minorHAnsi"/>
          <w:sz w:val="22"/>
          <w:szCs w:val="22"/>
        </w:rPr>
        <w:t>ed</w:t>
      </w:r>
      <w:r w:rsidR="001A0C97">
        <w:rPr>
          <w:rFonts w:asciiTheme="minorHAnsi" w:hAnsiTheme="minorHAnsi"/>
          <w:sz w:val="22"/>
          <w:szCs w:val="22"/>
        </w:rPr>
        <w:t xml:space="preserve"> under various disrupted pain models.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FFD48FE" w:rsidR="00B330BD" w:rsidRPr="00685950" w:rsidRDefault="006859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85950">
        <w:rPr>
          <w:rFonts w:asciiTheme="minorHAnsi" w:hAnsiTheme="minorHAnsi"/>
          <w:sz w:val="22"/>
          <w:szCs w:val="22"/>
        </w:rPr>
        <w:lastRenderedPageBreak/>
        <w:t xml:space="preserve">The results section contains this related information. </w:t>
      </w:r>
      <w:proofErr w:type="spellStart"/>
      <w:r w:rsidRPr="00685950">
        <w:rPr>
          <w:rFonts w:asciiTheme="minorHAnsi" w:hAnsiTheme="minorHAnsi"/>
          <w:sz w:val="22"/>
          <w:szCs w:val="22"/>
        </w:rPr>
        <w:t>Number</w:t>
      </w:r>
      <w:proofErr w:type="spellEnd"/>
      <w:r w:rsidRPr="00685950">
        <w:rPr>
          <w:rFonts w:asciiTheme="minorHAnsi" w:hAnsiTheme="minorHAnsi"/>
          <w:sz w:val="22"/>
          <w:szCs w:val="22"/>
        </w:rPr>
        <w:t xml:space="preserve"> of animals used to prepare spinal cord slices (biological replicates) and number of cells recorded (technical replicates) are reported for patch clamp recordings. Number of animals used (biological replicates) and number of cells counted (technical replicates) are reported for all immunolabelling experiments. Number of animals tested are reported for all </w:t>
      </w:r>
      <w:proofErr w:type="spellStart"/>
      <w:r w:rsidRPr="00685950">
        <w:rPr>
          <w:rFonts w:asciiTheme="minorHAnsi" w:hAnsiTheme="minorHAnsi"/>
          <w:sz w:val="22"/>
          <w:szCs w:val="22"/>
        </w:rPr>
        <w:t>behavioural</w:t>
      </w:r>
      <w:proofErr w:type="spellEnd"/>
      <w:r w:rsidRPr="00685950">
        <w:rPr>
          <w:rFonts w:asciiTheme="minorHAnsi" w:hAnsiTheme="minorHAnsi"/>
          <w:sz w:val="22"/>
          <w:szCs w:val="22"/>
        </w:rPr>
        <w:t xml:space="preserve"> analyses (biological replicates).</w:t>
      </w:r>
    </w:p>
    <w:p w14:paraId="203989C1" w14:textId="77777777" w:rsidR="00FF5ED7" w:rsidRDefault="00FF5ED7" w:rsidP="00FF5ED7">
      <w:pPr>
        <w:rPr>
          <w:rFonts w:asciiTheme="minorHAnsi" w:hAnsiTheme="minorHAnsi"/>
          <w:b/>
          <w:bCs/>
        </w:rPr>
      </w:pPr>
    </w:p>
    <w:p w14:paraId="423DA177" w14:textId="6F20451A" w:rsidR="00B124CC" w:rsidRPr="009F01E7"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2D3AC4" w:rsidR="0015519A" w:rsidRPr="00505C51" w:rsidRDefault="0068595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statistical analyses and relevant values are reported in the Methods and </w:t>
      </w:r>
      <w:r w:rsidR="003D4D41">
        <w:rPr>
          <w:rFonts w:asciiTheme="minorHAnsi" w:hAnsiTheme="minorHAnsi"/>
          <w:sz w:val="22"/>
          <w:szCs w:val="22"/>
        </w:rPr>
        <w:t>R</w:t>
      </w:r>
      <w:bookmarkStart w:id="0" w:name="_GoBack"/>
      <w:bookmarkEnd w:id="0"/>
      <w:r>
        <w:rPr>
          <w:rFonts w:asciiTheme="minorHAnsi" w:hAnsiTheme="minorHAnsi"/>
          <w:sz w:val="22"/>
          <w:szCs w:val="22"/>
        </w:rPr>
        <w:t>esults sections, where applied.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2F6B882" w:rsidR="00BC3CCE" w:rsidRPr="00505C51" w:rsidRDefault="009F01E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considerations are not relevant to this study design. Where multiple conditions are assessed, these are within subject comparisons (</w:t>
      </w:r>
      <w:proofErr w:type="spellStart"/>
      <w:r>
        <w:rPr>
          <w:rFonts w:asciiTheme="minorHAnsi" w:hAnsiTheme="minorHAnsi"/>
          <w:sz w:val="22"/>
          <w:szCs w:val="22"/>
        </w:rPr>
        <w:t>eg</w:t>
      </w:r>
      <w:proofErr w:type="spellEnd"/>
      <w:r>
        <w:rPr>
          <w:rFonts w:asciiTheme="minorHAnsi" w:hAnsiTheme="minorHAnsi"/>
          <w:sz w:val="22"/>
          <w:szCs w:val="22"/>
        </w:rPr>
        <w:t>, each animal tested at multiple morphine doses).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A160F78" w:rsidR="00BC3CCE" w:rsidRPr="00505C51" w:rsidRDefault="009C35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relevant data are provided within the manuscript and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05BC" w14:textId="77777777" w:rsidR="00E60074" w:rsidRDefault="00E60074" w:rsidP="004215FE">
      <w:r>
        <w:separator/>
      </w:r>
    </w:p>
  </w:endnote>
  <w:endnote w:type="continuationSeparator" w:id="0">
    <w:p w14:paraId="06EA750B" w14:textId="77777777" w:rsidR="00E60074" w:rsidRDefault="00E6007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FEDC2" w14:textId="77777777" w:rsidR="00E60074" w:rsidRDefault="00E60074" w:rsidP="004215FE">
      <w:r>
        <w:separator/>
      </w:r>
    </w:p>
  </w:footnote>
  <w:footnote w:type="continuationSeparator" w:id="0">
    <w:p w14:paraId="57375309" w14:textId="77777777" w:rsidR="00E60074" w:rsidRDefault="00E6007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0C97"/>
    <w:rsid w:val="001E1D59"/>
    <w:rsid w:val="00212F30"/>
    <w:rsid w:val="00217B9E"/>
    <w:rsid w:val="002336C6"/>
    <w:rsid w:val="002408B3"/>
    <w:rsid w:val="00241081"/>
    <w:rsid w:val="00266462"/>
    <w:rsid w:val="002A068D"/>
    <w:rsid w:val="002A0ED1"/>
    <w:rsid w:val="002A7487"/>
    <w:rsid w:val="00307F5D"/>
    <w:rsid w:val="003248ED"/>
    <w:rsid w:val="00370080"/>
    <w:rsid w:val="003D4D41"/>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43D8"/>
    <w:rsid w:val="004D5E59"/>
    <w:rsid w:val="004D602A"/>
    <w:rsid w:val="004D73CF"/>
    <w:rsid w:val="004E4945"/>
    <w:rsid w:val="004F451D"/>
    <w:rsid w:val="00505C51"/>
    <w:rsid w:val="00516A01"/>
    <w:rsid w:val="0053000A"/>
    <w:rsid w:val="00550F13"/>
    <w:rsid w:val="005530AE"/>
    <w:rsid w:val="00555F44"/>
    <w:rsid w:val="00566103"/>
    <w:rsid w:val="00570190"/>
    <w:rsid w:val="005B0A15"/>
    <w:rsid w:val="00604DF1"/>
    <w:rsid w:val="00605A12"/>
    <w:rsid w:val="00634AC7"/>
    <w:rsid w:val="00657587"/>
    <w:rsid w:val="00661DCC"/>
    <w:rsid w:val="00672545"/>
    <w:rsid w:val="00685950"/>
    <w:rsid w:val="00685CCF"/>
    <w:rsid w:val="006A632B"/>
    <w:rsid w:val="006C06F5"/>
    <w:rsid w:val="006C7BC3"/>
    <w:rsid w:val="006E4A6C"/>
    <w:rsid w:val="006E6B2A"/>
    <w:rsid w:val="00700103"/>
    <w:rsid w:val="007137E1"/>
    <w:rsid w:val="00762B36"/>
    <w:rsid w:val="00763BA5"/>
    <w:rsid w:val="0076524F"/>
    <w:rsid w:val="00767B26"/>
    <w:rsid w:val="00795CED"/>
    <w:rsid w:val="007A2FD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2F54"/>
    <w:rsid w:val="00941D04"/>
    <w:rsid w:val="00963CEF"/>
    <w:rsid w:val="00993065"/>
    <w:rsid w:val="009A0661"/>
    <w:rsid w:val="009C3535"/>
    <w:rsid w:val="009D0D28"/>
    <w:rsid w:val="009E6ACE"/>
    <w:rsid w:val="009E7B13"/>
    <w:rsid w:val="009F01E7"/>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007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A554305-44C9-9D41-8FC8-F981188E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1E89-6B38-894F-AD18-71B43BB2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Brett Graham</cp:lastModifiedBy>
  <cp:revision>13</cp:revision>
  <dcterms:created xsi:type="dcterms:W3CDTF">2019-06-14T20:38:00Z</dcterms:created>
  <dcterms:modified xsi:type="dcterms:W3CDTF">2019-06-16T04:20:00Z</dcterms:modified>
</cp:coreProperties>
</file>