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6D3C99D" w:rsidR="00877644" w:rsidRPr="00E223FF" w:rsidRDefault="00E223F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This information can be found in the figure legends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3D6BF05" w:rsidR="00B330BD" w:rsidRDefault="00E223F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figure legends</w:t>
      </w:r>
      <w:r w:rsidR="00AF7C6F">
        <w:rPr>
          <w:rFonts w:asciiTheme="minorHAnsi" w:hAnsiTheme="minorHAnsi"/>
        </w:rPr>
        <w:t xml:space="preserve"> and in the method section</w:t>
      </w:r>
    </w:p>
    <w:p w14:paraId="606ACBA7" w14:textId="477564EF" w:rsidR="00AF7C6F" w:rsidRPr="00125190" w:rsidRDefault="00AF7C6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(definition of biological vs technical in “</w:t>
      </w:r>
      <w:r w:rsidRPr="00AF7C6F">
        <w:rPr>
          <w:rFonts w:asciiTheme="minorHAnsi" w:hAnsiTheme="minorHAnsi"/>
        </w:rPr>
        <w:t>High-throughput phenotyping and growth quantification</w:t>
      </w:r>
      <w:r>
        <w:rPr>
          <w:rFonts w:asciiTheme="minorHAnsi" w:hAnsiTheme="minorHAnsi"/>
        </w:rPr>
        <w:t>” section)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755F926" w:rsidR="0015519A" w:rsidRDefault="00AF7C6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methods are described in the last section of the methods</w:t>
      </w:r>
    </w:p>
    <w:p w14:paraId="5843EE49" w14:textId="16068C64" w:rsidR="00AF7C6F" w:rsidRPr="00505C51" w:rsidRDefault="00AF7C6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others </w:t>
      </w:r>
      <w:proofErr w:type="spellStart"/>
      <w:r>
        <w:rPr>
          <w:rFonts w:asciiTheme="minorHAnsi" w:hAnsiTheme="minorHAnsi"/>
          <w:sz w:val="22"/>
          <w:szCs w:val="22"/>
        </w:rPr>
        <w:t>informations</w:t>
      </w:r>
      <w:proofErr w:type="spellEnd"/>
      <w:r>
        <w:rPr>
          <w:rFonts w:asciiTheme="minorHAnsi" w:hAnsiTheme="minorHAnsi"/>
          <w:sz w:val="22"/>
          <w:szCs w:val="22"/>
        </w:rPr>
        <w:t xml:space="preserve"> (Statistical test used, </w:t>
      </w:r>
      <w:proofErr w:type="spellStart"/>
      <w:r>
        <w:rPr>
          <w:rFonts w:asciiTheme="minorHAnsi" w:hAnsiTheme="minorHAnsi"/>
          <w:sz w:val="22"/>
          <w:szCs w:val="22"/>
        </w:rPr>
        <w:t>pvalues</w:t>
      </w:r>
      <w:proofErr w:type="spellEnd"/>
      <w:r>
        <w:rPr>
          <w:rFonts w:asciiTheme="minorHAnsi" w:hAnsiTheme="minorHAnsi"/>
          <w:sz w:val="22"/>
          <w:szCs w:val="22"/>
        </w:rPr>
        <w:t>, coefficients, error bars, 95% CI, etc.) are in the figure legends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0D063E8" w:rsidR="00BC3CCE" w:rsidRPr="00505C51" w:rsidRDefault="00AF7C6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 </w:t>
      </w:r>
      <w:r w:rsidRPr="00505C51">
        <w:rPr>
          <w:rFonts w:asciiTheme="minorHAnsi" w:hAnsiTheme="minorHAnsi"/>
          <w:sz w:val="22"/>
          <w:szCs w:val="22"/>
        </w:rPr>
        <w:t>samples were allocated into experimental groups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  <w:bookmarkStart w:id="0" w:name="_GoBack"/>
      <w:bookmarkEnd w:id="0"/>
    </w:p>
    <w:p w14:paraId="3B6E60A6" w14:textId="681BCACF" w:rsidR="00BC3CCE" w:rsidRPr="00505C51" w:rsidRDefault="00AF7C6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phenotypic </w:t>
      </w:r>
      <w:proofErr w:type="spellStart"/>
      <w:r>
        <w:rPr>
          <w:rFonts w:asciiTheme="minorHAnsi" w:hAnsiTheme="minorHAnsi"/>
          <w:sz w:val="22"/>
          <w:szCs w:val="22"/>
        </w:rPr>
        <w:t>datas</w:t>
      </w:r>
      <w:proofErr w:type="spellEnd"/>
      <w:r>
        <w:rPr>
          <w:rFonts w:asciiTheme="minorHAnsi" w:hAnsiTheme="minorHAnsi"/>
          <w:sz w:val="22"/>
          <w:szCs w:val="22"/>
        </w:rPr>
        <w:t xml:space="preserve"> for hybrids and parental strains (Figure 1 and 2) as well as significantly associated SNPs for GWAS (Figure 4) are provided in source data files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7BA88" w14:textId="77777777" w:rsidR="00767330" w:rsidRDefault="00767330" w:rsidP="004215FE">
      <w:r>
        <w:separator/>
      </w:r>
    </w:p>
  </w:endnote>
  <w:endnote w:type="continuationSeparator" w:id="0">
    <w:p w14:paraId="6F7B0B72" w14:textId="77777777" w:rsidR="00767330" w:rsidRDefault="0076733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634AC7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8F2499" w14:textId="77777777" w:rsidR="00767330" w:rsidRDefault="00767330" w:rsidP="004215FE">
      <w:r>
        <w:separator/>
      </w:r>
    </w:p>
  </w:footnote>
  <w:footnote w:type="continuationSeparator" w:id="0">
    <w:p w14:paraId="3647AACF" w14:textId="77777777" w:rsidR="00767330" w:rsidRDefault="0076733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En-tt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330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AF7C6F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23FF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2DD4595D-8D88-F246-AF90-2FAF3708C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7C1449-7208-A44D-94FB-58EAB079C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761</Words>
  <Characters>4343</Characters>
  <Application>Microsoft Office Word</Application>
  <DocSecurity>0</DocSecurity>
  <Lines>61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Teo Fournier</cp:lastModifiedBy>
  <cp:revision>29</cp:revision>
  <dcterms:created xsi:type="dcterms:W3CDTF">2017-06-13T14:43:00Z</dcterms:created>
  <dcterms:modified xsi:type="dcterms:W3CDTF">2019-06-20T13:54:00Z</dcterms:modified>
</cp:coreProperties>
</file>