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453E9">
        <w:fldChar w:fldCharType="begin"/>
      </w:r>
      <w:r w:rsidR="000453E9">
        <w:instrText xml:space="preserve"> HYPERLINK "https://biosharing.org/" \t "_blank" </w:instrText>
      </w:r>
      <w:r w:rsidR="000453E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453E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4574D78" w14:textId="7B7187E1" w:rsidR="008B4FE9" w:rsidRPr="00125190" w:rsidRDefault="00581843" w:rsidP="008B4F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Consistent with the</w:t>
      </w:r>
      <w:r w:rsidR="00C8279D">
        <w:rPr>
          <w:rFonts w:asciiTheme="minorHAnsi" w:hAnsiTheme="minorHAnsi"/>
        </w:rPr>
        <w:t xml:space="preserve"> field</w:t>
      </w:r>
      <w:r w:rsidR="00E5576A">
        <w:rPr>
          <w:rFonts w:asciiTheme="minorHAnsi" w:hAnsiTheme="minorHAnsi"/>
        </w:rPr>
        <w:t>’s</w:t>
      </w:r>
      <w:r w:rsidR="00C8279D">
        <w:rPr>
          <w:rFonts w:asciiTheme="minorHAnsi" w:hAnsiTheme="minorHAnsi"/>
        </w:rPr>
        <w:t xml:space="preserve"> standards</w:t>
      </w:r>
      <w:r w:rsidR="00E5576A">
        <w:rPr>
          <w:rFonts w:asciiTheme="minorHAnsi" w:hAnsiTheme="minorHAnsi"/>
        </w:rPr>
        <w:t>,</w:t>
      </w:r>
      <w:r w:rsidR="00C8279D">
        <w:rPr>
          <w:rFonts w:asciiTheme="minorHAnsi" w:hAnsiTheme="minorHAnsi"/>
        </w:rPr>
        <w:t xml:space="preserve"> 20 to 30 individual cells were imaged per condition. This number exceed</w:t>
      </w:r>
      <w:r w:rsidR="00E5576A">
        <w:rPr>
          <w:rFonts w:asciiTheme="minorHAnsi" w:hAnsiTheme="minorHAnsi"/>
        </w:rPr>
        <w:t>s</w:t>
      </w:r>
      <w:r w:rsidR="00C8279D">
        <w:rPr>
          <w:rFonts w:asciiTheme="minorHAnsi" w:hAnsiTheme="minorHAnsi"/>
        </w:rPr>
        <w:t xml:space="preserve"> the sample size calculated using power analysis. </w:t>
      </w:r>
      <w:r w:rsidR="008B4FE9">
        <w:rPr>
          <w:rFonts w:asciiTheme="minorHAnsi" w:hAnsiTheme="minorHAnsi"/>
        </w:rPr>
        <w:t>The number</w:t>
      </w:r>
      <w:r w:rsidR="00C8279D">
        <w:rPr>
          <w:rFonts w:asciiTheme="minorHAnsi" w:hAnsiTheme="minorHAnsi"/>
        </w:rPr>
        <w:t>s</w:t>
      </w:r>
      <w:r w:rsidR="008B4FE9">
        <w:rPr>
          <w:rFonts w:asciiTheme="minorHAnsi" w:hAnsiTheme="minorHAnsi"/>
        </w:rPr>
        <w:t xml:space="preserve"> of cells per each analysis are indicated in the figure legends.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2D12AAA" w14:textId="35E0276F" w:rsidR="008B4FE9" w:rsidRPr="008B4FE9" w:rsidRDefault="008B4FE9" w:rsidP="008B4F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8B4FE9">
        <w:rPr>
          <w:rFonts w:asciiTheme="minorHAnsi" w:hAnsiTheme="minorHAnsi"/>
          <w:lang w:val="en-GB"/>
        </w:rPr>
        <w:t>We consider</w:t>
      </w:r>
      <w:r w:rsidR="00581843">
        <w:rPr>
          <w:rFonts w:asciiTheme="minorHAnsi" w:hAnsiTheme="minorHAnsi"/>
          <w:lang w:val="en-GB"/>
        </w:rPr>
        <w:t xml:space="preserve">ed </w:t>
      </w:r>
      <w:r w:rsidRPr="008B4FE9">
        <w:rPr>
          <w:rFonts w:asciiTheme="minorHAnsi" w:hAnsiTheme="minorHAnsi"/>
          <w:lang w:val="en-GB"/>
        </w:rPr>
        <w:t xml:space="preserve">each </w:t>
      </w:r>
      <w:r>
        <w:rPr>
          <w:rFonts w:asciiTheme="minorHAnsi" w:hAnsiTheme="minorHAnsi"/>
          <w:lang w:val="en-GB"/>
        </w:rPr>
        <w:t xml:space="preserve">imaged </w:t>
      </w:r>
      <w:r w:rsidRPr="008B4FE9">
        <w:rPr>
          <w:rFonts w:asciiTheme="minorHAnsi" w:hAnsiTheme="minorHAnsi"/>
          <w:lang w:val="en-GB"/>
        </w:rPr>
        <w:t>individual cell</w:t>
      </w:r>
      <w:r>
        <w:rPr>
          <w:rFonts w:asciiTheme="minorHAnsi" w:hAnsiTheme="minorHAnsi"/>
          <w:lang w:val="en-GB"/>
        </w:rPr>
        <w:t>/nucleus</w:t>
      </w:r>
      <w:r w:rsidRPr="008B4FE9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>as</w:t>
      </w:r>
      <w:r w:rsidRPr="008B4FE9">
        <w:rPr>
          <w:rFonts w:asciiTheme="minorHAnsi" w:hAnsiTheme="minorHAnsi"/>
          <w:lang w:val="en-GB"/>
        </w:rPr>
        <w:t xml:space="preserve"> a biological replicate.</w:t>
      </w:r>
      <w:r>
        <w:rPr>
          <w:rFonts w:asciiTheme="minorHAnsi" w:hAnsiTheme="minorHAnsi"/>
          <w:lang w:val="en-GB"/>
        </w:rPr>
        <w:t xml:space="preserve"> </w:t>
      </w:r>
      <w:r w:rsidR="00581843">
        <w:rPr>
          <w:rFonts w:asciiTheme="minorHAnsi" w:hAnsiTheme="minorHAnsi"/>
          <w:lang w:val="en-GB"/>
        </w:rPr>
        <w:t>The n</w:t>
      </w:r>
      <w:r>
        <w:rPr>
          <w:rFonts w:asciiTheme="minorHAnsi" w:hAnsiTheme="minorHAnsi"/>
          <w:lang w:val="en-GB"/>
        </w:rPr>
        <w:t xml:space="preserve">umber of individual cells </w:t>
      </w:r>
      <w:r w:rsidR="00581843">
        <w:rPr>
          <w:rFonts w:asciiTheme="minorHAnsi" w:hAnsiTheme="minorHAnsi"/>
          <w:lang w:val="en-GB"/>
        </w:rPr>
        <w:t xml:space="preserve">used in each </w:t>
      </w:r>
      <w:r>
        <w:rPr>
          <w:rFonts w:asciiTheme="minorHAnsi" w:hAnsiTheme="minorHAnsi"/>
          <w:lang w:val="en-GB"/>
        </w:rPr>
        <w:t xml:space="preserve">analysis </w:t>
      </w:r>
      <w:r w:rsidR="00E5576A">
        <w:rPr>
          <w:rFonts w:asciiTheme="minorHAnsi" w:hAnsiTheme="minorHAnsi"/>
          <w:lang w:val="en-GB"/>
        </w:rPr>
        <w:t xml:space="preserve">are </w:t>
      </w:r>
      <w:r>
        <w:rPr>
          <w:rFonts w:asciiTheme="minorHAnsi" w:hAnsiTheme="minorHAnsi"/>
          <w:lang w:val="en-GB"/>
        </w:rPr>
        <w:t xml:space="preserve">indicated in the </w:t>
      </w:r>
      <w:r w:rsidRPr="008B4FE9">
        <w:rPr>
          <w:rFonts w:asciiTheme="minorHAnsi" w:hAnsiTheme="minorHAnsi"/>
          <w:lang w:val="en-GB"/>
        </w:rPr>
        <w:t>figure legend</w:t>
      </w:r>
      <w:r>
        <w:rPr>
          <w:rFonts w:asciiTheme="minorHAnsi" w:hAnsiTheme="minorHAnsi"/>
          <w:lang w:val="en-GB"/>
        </w:rPr>
        <w:t>s</w:t>
      </w:r>
      <w:r w:rsidRPr="008B4FE9">
        <w:rPr>
          <w:rFonts w:asciiTheme="minorHAnsi" w:hAnsiTheme="minorHAnsi"/>
          <w:lang w:val="en-GB"/>
        </w:rPr>
        <w:t>.</w:t>
      </w:r>
    </w:p>
    <w:p w14:paraId="78102952" w14:textId="2C5384F0" w:rsidR="00B330BD" w:rsidRPr="008B4FE9" w:rsidRDefault="008B4FE9" w:rsidP="008B4F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 w:rsidRPr="008B4FE9">
        <w:rPr>
          <w:rFonts w:asciiTheme="minorHAnsi" w:hAnsiTheme="minorHAnsi"/>
          <w:lang w:val="en-GB"/>
        </w:rPr>
        <w:t xml:space="preserve">All </w:t>
      </w:r>
      <w:r>
        <w:rPr>
          <w:rFonts w:asciiTheme="minorHAnsi" w:hAnsiTheme="minorHAnsi"/>
          <w:lang w:val="en-GB"/>
        </w:rPr>
        <w:t>measurements were</w:t>
      </w:r>
      <w:r w:rsidRPr="008B4FE9">
        <w:rPr>
          <w:rFonts w:asciiTheme="minorHAnsi" w:hAnsiTheme="minorHAnsi"/>
          <w:lang w:val="en-GB"/>
        </w:rPr>
        <w:t xml:space="preserve"> included in the analysis</w:t>
      </w:r>
      <w:r w:rsidR="00906BFA">
        <w:rPr>
          <w:rFonts w:asciiTheme="minorHAnsi" w:hAnsiTheme="minorHAnsi"/>
          <w:lang w:val="en-GB"/>
        </w:rPr>
        <w:t>;</w:t>
      </w:r>
      <w:r>
        <w:rPr>
          <w:rFonts w:asciiTheme="minorHAnsi" w:hAnsiTheme="minorHAnsi"/>
          <w:lang w:val="en-GB"/>
        </w:rPr>
        <w:t xml:space="preserve"> no outliers were excluded</w:t>
      </w:r>
      <w:r w:rsidRPr="008B4FE9">
        <w:rPr>
          <w:rFonts w:asciiTheme="minorHAnsi" w:hAnsiTheme="minorHAnsi"/>
          <w:lang w:val="en-GB"/>
        </w:rPr>
        <w:t>.</w:t>
      </w:r>
    </w:p>
    <w:p w14:paraId="203989C1" w14:textId="77777777" w:rsidR="00FF5ED7" w:rsidRPr="008B4FE9" w:rsidRDefault="00FF5ED7" w:rsidP="00FF5ED7">
      <w:pPr>
        <w:rPr>
          <w:rFonts w:asciiTheme="minorHAnsi" w:hAnsiTheme="minorHAnsi"/>
          <w:b/>
          <w:bCs/>
          <w:lang w:val="en-GB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E26B4BF" w14:textId="74114949" w:rsidR="008B4FE9" w:rsidRPr="00C8279D" w:rsidRDefault="008B4FE9" w:rsidP="008B4FE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C8279D">
        <w:rPr>
          <w:rFonts w:asciiTheme="minorHAnsi" w:hAnsiTheme="minorHAnsi"/>
          <w:szCs w:val="22"/>
        </w:rPr>
        <w:t>This information can be found in the figure legends and the methods section “statistical analysis”.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865DA9E" w:rsidR="00BC3CCE" w:rsidRPr="00C8279D" w:rsidRDefault="008B4FE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 w:rsidRPr="00C8279D">
        <w:rPr>
          <w:rFonts w:asciiTheme="minorHAnsi" w:hAnsiTheme="minorHAnsi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1D1B350" w14:textId="753EDC7F" w:rsidR="000C755E" w:rsidRPr="000C755E" w:rsidRDefault="000C755E" w:rsidP="000C755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Figure 3-source data 1; </w:t>
      </w:r>
      <w:r w:rsidRPr="000C755E">
        <w:rPr>
          <w:rFonts w:asciiTheme="minorHAnsi" w:hAnsiTheme="minorHAnsi"/>
          <w:szCs w:val="22"/>
        </w:rPr>
        <w:t xml:space="preserve">Figure 3-source data </w:t>
      </w:r>
      <w:r>
        <w:rPr>
          <w:rFonts w:asciiTheme="minorHAnsi" w:hAnsiTheme="minorHAnsi"/>
          <w:szCs w:val="22"/>
        </w:rPr>
        <w:t>2</w:t>
      </w:r>
      <w:r w:rsidRPr="000C755E">
        <w:rPr>
          <w:rFonts w:asciiTheme="minorHAnsi" w:hAnsiTheme="minorHAnsi"/>
          <w:szCs w:val="22"/>
        </w:rPr>
        <w:t xml:space="preserve">; </w:t>
      </w:r>
      <w:r>
        <w:rPr>
          <w:rFonts w:asciiTheme="minorHAnsi" w:hAnsiTheme="minorHAnsi"/>
          <w:szCs w:val="22"/>
        </w:rPr>
        <w:t xml:space="preserve">Figure </w:t>
      </w:r>
      <w:r>
        <w:rPr>
          <w:rFonts w:asciiTheme="minorHAnsi" w:hAnsiTheme="minorHAnsi"/>
          <w:szCs w:val="22"/>
        </w:rPr>
        <w:t>6</w:t>
      </w:r>
      <w:r>
        <w:rPr>
          <w:rFonts w:asciiTheme="minorHAnsi" w:hAnsiTheme="minorHAnsi"/>
          <w:szCs w:val="22"/>
        </w:rPr>
        <w:t>-source data 1</w:t>
      </w:r>
      <w:bookmarkStart w:id="0" w:name="_GoBack"/>
      <w:bookmarkEnd w:id="0"/>
    </w:p>
    <w:p w14:paraId="3B6E60A6" w14:textId="2F75E835" w:rsidR="00BC3CCE" w:rsidRPr="00C8279D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4A0DD" w14:textId="77777777" w:rsidR="005236E9" w:rsidRDefault="005236E9" w:rsidP="004215FE">
      <w:r>
        <w:separator/>
      </w:r>
    </w:p>
  </w:endnote>
  <w:endnote w:type="continuationSeparator" w:id="0">
    <w:p w14:paraId="202B68E6" w14:textId="77777777" w:rsidR="005236E9" w:rsidRDefault="005236E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2ACF4959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F1E0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0A11A" w14:textId="77777777" w:rsidR="005236E9" w:rsidRDefault="005236E9" w:rsidP="004215FE">
      <w:r>
        <w:separator/>
      </w:r>
    </w:p>
  </w:footnote>
  <w:footnote w:type="continuationSeparator" w:id="0">
    <w:p w14:paraId="4F45D9E3" w14:textId="77777777" w:rsidR="005236E9" w:rsidRDefault="005236E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0705"/>
    <w:rsid w:val="00004579"/>
    <w:rsid w:val="00022DC0"/>
    <w:rsid w:val="000453E9"/>
    <w:rsid w:val="00060713"/>
    <w:rsid w:val="00062DBF"/>
    <w:rsid w:val="00083FE8"/>
    <w:rsid w:val="0009444E"/>
    <w:rsid w:val="0009520A"/>
    <w:rsid w:val="000A32A6"/>
    <w:rsid w:val="000A38BC"/>
    <w:rsid w:val="000B2AEA"/>
    <w:rsid w:val="000C4C4F"/>
    <w:rsid w:val="000C755E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E03"/>
    <w:rsid w:val="004F451D"/>
    <w:rsid w:val="00505C51"/>
    <w:rsid w:val="00516A01"/>
    <w:rsid w:val="005236E9"/>
    <w:rsid w:val="0053000A"/>
    <w:rsid w:val="00550F13"/>
    <w:rsid w:val="005530AE"/>
    <w:rsid w:val="00555F44"/>
    <w:rsid w:val="00566103"/>
    <w:rsid w:val="0058184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4FE9"/>
    <w:rsid w:val="008C73C0"/>
    <w:rsid w:val="008D7885"/>
    <w:rsid w:val="00906BFA"/>
    <w:rsid w:val="00912B0B"/>
    <w:rsid w:val="009205E9"/>
    <w:rsid w:val="0092438C"/>
    <w:rsid w:val="00941D04"/>
    <w:rsid w:val="00963CEF"/>
    <w:rsid w:val="00993065"/>
    <w:rsid w:val="009930BA"/>
    <w:rsid w:val="009A0661"/>
    <w:rsid w:val="009C6BCD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79D"/>
    <w:rsid w:val="00CC6EF3"/>
    <w:rsid w:val="00CD6AEC"/>
    <w:rsid w:val="00CE6849"/>
    <w:rsid w:val="00CF4BBE"/>
    <w:rsid w:val="00CF6CB5"/>
    <w:rsid w:val="00D10224"/>
    <w:rsid w:val="00D44612"/>
    <w:rsid w:val="00D44D5D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6D12"/>
    <w:rsid w:val="00E5576A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D8E067C-186B-4B00-AB13-B24A67B0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555D24-263C-D940-B1F4-B71913ED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cheryl smith</cp:lastModifiedBy>
  <cp:revision>9</cp:revision>
  <dcterms:created xsi:type="dcterms:W3CDTF">2019-06-17T18:52:00Z</dcterms:created>
  <dcterms:modified xsi:type="dcterms:W3CDTF">2019-09-03T15:51:00Z</dcterms:modified>
</cp:coreProperties>
</file>