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DA6FA77" w14:textId="77A4AD9D" w:rsidR="009417A0" w:rsidRPr="009417A0" w:rsidRDefault="009417A0" w:rsidP="009417A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</w:rPr>
      </w:pPr>
      <w:r w:rsidRPr="009417A0">
        <w:rPr>
          <w:rFonts w:asciiTheme="minorHAnsi" w:hAnsiTheme="minorHAnsi"/>
          <w:sz w:val="22"/>
        </w:rPr>
        <w:t>Sample size was based on knowledge from previous experiments performed by the investigators. These experiments suggested that at least 5 mice per group were required for the in vivo experiments.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9417A0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</w:t>
      </w:r>
      <w:r w:rsidRPr="009417A0">
        <w:rPr>
          <w:rFonts w:asciiTheme="minorHAnsi" w:hAnsiTheme="minorHAnsi"/>
          <w:sz w:val="22"/>
          <w:szCs w:val="22"/>
          <w:lang w:val="en-GB"/>
        </w:rPr>
        <w:t>figure legend</w:t>
      </w:r>
      <w:r w:rsidR="00877644" w:rsidRPr="009417A0">
        <w:rPr>
          <w:rFonts w:asciiTheme="minorHAnsi" w:hAnsiTheme="minorHAnsi"/>
          <w:sz w:val="22"/>
          <w:szCs w:val="22"/>
          <w:lang w:val="en-GB"/>
        </w:rPr>
        <w:t>s</w:t>
      </w:r>
      <w:r w:rsidRPr="009417A0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C7D8742" w14:textId="77777777" w:rsidR="00447802" w:rsidRPr="009417A0" w:rsidRDefault="00447802" w:rsidP="0044780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417A0">
        <w:rPr>
          <w:rFonts w:asciiTheme="minorHAnsi" w:hAnsiTheme="minorHAnsi"/>
          <w:sz w:val="22"/>
          <w:szCs w:val="22"/>
        </w:rPr>
        <w:t>This information can be found in figure legends and the relevant methods section.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72C6E30" w14:textId="77777777" w:rsidR="00447802" w:rsidRPr="00447802" w:rsidRDefault="00447802" w:rsidP="0044780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47802">
        <w:rPr>
          <w:rFonts w:asciiTheme="minorHAnsi" w:hAnsiTheme="minorHAnsi"/>
          <w:sz w:val="22"/>
          <w:szCs w:val="22"/>
        </w:rPr>
        <w:t>This information can be found in figure legends and the relevant methods section.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95912E5" w14:textId="77777777" w:rsidR="00447802" w:rsidRPr="009417A0" w:rsidRDefault="00447802" w:rsidP="004478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9417A0">
        <w:rPr>
          <w:rFonts w:asciiTheme="minorHAnsi" w:hAnsiTheme="minorHAnsi"/>
          <w:sz w:val="22"/>
          <w:szCs w:val="22"/>
        </w:rPr>
        <w:t xml:space="preserve">Experimental groups consisted of inbred mice which were housed randomly and treatment allocated.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9C28F0C" w:rsidR="00BC3CCE" w:rsidRPr="00505C51" w:rsidRDefault="004478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 and immunohistochemical staining data of evaluated tissues with CAR-T cell treated mice </w:t>
      </w:r>
      <w:r w:rsidR="00AC1776">
        <w:rPr>
          <w:rFonts w:asciiTheme="minorHAnsi" w:hAnsiTheme="minorHAnsi"/>
          <w:sz w:val="22"/>
          <w:szCs w:val="22"/>
        </w:rPr>
        <w:t>and</w:t>
      </w:r>
      <w:r>
        <w:rPr>
          <w:rFonts w:asciiTheme="minorHAnsi" w:hAnsiTheme="minorHAnsi"/>
          <w:sz w:val="22"/>
          <w:szCs w:val="22"/>
        </w:rPr>
        <w:t xml:space="preserve"> GPC1 specific CAR gene sequences were provided in </w:t>
      </w:r>
      <w:r w:rsidR="00AC1776">
        <w:rPr>
          <w:rFonts w:asciiTheme="minorHAnsi" w:hAnsiTheme="minorHAnsi"/>
          <w:sz w:val="22"/>
          <w:szCs w:val="22"/>
        </w:rPr>
        <w:t>Figure sup</w:t>
      </w:r>
      <w:bookmarkStart w:id="0" w:name="_GoBack"/>
      <w:bookmarkEnd w:id="0"/>
      <w:r w:rsidR="00AC1776">
        <w:rPr>
          <w:rFonts w:asciiTheme="minorHAnsi" w:hAnsiTheme="minorHAnsi"/>
          <w:sz w:val="22"/>
          <w:szCs w:val="22"/>
        </w:rPr>
        <w:t>plement</w:t>
      </w:r>
      <w:r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4262A" w14:textId="77777777" w:rsidR="00E2028F" w:rsidRDefault="00E2028F" w:rsidP="004215FE">
      <w:r>
        <w:separator/>
      </w:r>
    </w:p>
  </w:endnote>
  <w:endnote w:type="continuationSeparator" w:id="0">
    <w:p w14:paraId="31850996" w14:textId="77777777" w:rsidR="00E2028F" w:rsidRDefault="00E2028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447802" w:rsidRDefault="00447802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447802" w:rsidRDefault="00447802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447802" w:rsidRDefault="004478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447802" w:rsidRPr="0009520A" w:rsidRDefault="00447802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9417A0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447802" w:rsidRPr="00062DBF" w:rsidRDefault="00447802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307923" w14:textId="77777777" w:rsidR="00E2028F" w:rsidRDefault="00E2028F" w:rsidP="004215FE">
      <w:r>
        <w:separator/>
      </w:r>
    </w:p>
  </w:footnote>
  <w:footnote w:type="continuationSeparator" w:id="0">
    <w:p w14:paraId="491E9873" w14:textId="77777777" w:rsidR="00E2028F" w:rsidRDefault="00E2028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447802" w:rsidRDefault="00447802" w:rsidP="004215FE">
    <w:pPr>
      <w:pStyle w:val="a5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7802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12C9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7A0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1776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028F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C0A343CA-FF3B-1E4F-B7CC-ACED5C9C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7CF83E-CB64-6145-B9B1-A316E560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加藤 大貴</cp:lastModifiedBy>
  <cp:revision>3</cp:revision>
  <dcterms:created xsi:type="dcterms:W3CDTF">2020-01-29T16:10:00Z</dcterms:created>
  <dcterms:modified xsi:type="dcterms:W3CDTF">2020-01-29T16:11:00Z</dcterms:modified>
</cp:coreProperties>
</file>