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EBB1746" w14:textId="77777777" w:rsidR="009854C6" w:rsidRPr="00AA096F" w:rsidRDefault="009854C6" w:rsidP="009854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="Helvetica" w:hAnsi="Helvetica"/>
          <w:sz w:val="20"/>
          <w:szCs w:val="20"/>
        </w:rPr>
      </w:pPr>
      <w:r w:rsidRPr="00AA096F">
        <w:rPr>
          <w:rFonts w:ascii="Helvetica" w:hAnsi="Helvetica"/>
          <w:sz w:val="20"/>
          <w:szCs w:val="20"/>
        </w:rPr>
        <w:t xml:space="preserve">Sample size determination is based on statistical analysis of variance and on our substantial prior experience with similar </w:t>
      </w:r>
      <w:r w:rsidRPr="00AA096F">
        <w:rPr>
          <w:rFonts w:ascii="Helvetica" w:hAnsi="Helvetica"/>
          <w:i/>
          <w:sz w:val="20"/>
          <w:szCs w:val="20"/>
        </w:rPr>
        <w:t>in vivo</w:t>
      </w:r>
      <w:r w:rsidRPr="00AA096F">
        <w:rPr>
          <w:rFonts w:ascii="Helvetica" w:hAnsi="Helvetica"/>
          <w:sz w:val="20"/>
          <w:szCs w:val="20"/>
        </w:rPr>
        <w:t xml:space="preserve"> studies over the past 20 years.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E0E2B1B" w14:textId="75BFF3CE" w:rsidR="009854C6" w:rsidRPr="006B4C02" w:rsidRDefault="009854C6" w:rsidP="009854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="Helvetica" w:hAnsi="Helvetica"/>
          <w:sz w:val="20"/>
          <w:szCs w:val="20"/>
        </w:rPr>
      </w:pPr>
      <w:r w:rsidRPr="003827DC">
        <w:rPr>
          <w:rFonts w:ascii="Helvetica" w:hAnsi="Helvetica"/>
          <w:sz w:val="20"/>
          <w:szCs w:val="20"/>
        </w:rPr>
        <w:t>Experiments were independently performed at least twice. Biological replication means</w:t>
      </w:r>
      <w:r>
        <w:rPr>
          <w:rFonts w:ascii="Helvetica" w:hAnsi="Helvetica"/>
          <w:sz w:val="20"/>
          <w:szCs w:val="20"/>
        </w:rPr>
        <w:t xml:space="preserve"> when a given test i</w:t>
      </w:r>
      <w:r w:rsidRPr="003827DC">
        <w:rPr>
          <w:rFonts w:ascii="Helvetica" w:hAnsi="Helvetica"/>
          <w:sz w:val="20"/>
          <w:szCs w:val="20"/>
        </w:rPr>
        <w:t>s performed on multiple samples in an experiment. Technical replication means</w:t>
      </w:r>
      <w:r>
        <w:rPr>
          <w:rFonts w:ascii="Helvetica" w:hAnsi="Helvetica"/>
          <w:sz w:val="20"/>
          <w:szCs w:val="20"/>
        </w:rPr>
        <w:t xml:space="preserve"> when the test i</w:t>
      </w:r>
      <w:r w:rsidRPr="003827DC">
        <w:rPr>
          <w:rFonts w:ascii="Helvetica" w:hAnsi="Helvetica"/>
          <w:sz w:val="20"/>
          <w:szCs w:val="20"/>
        </w:rPr>
        <w:t xml:space="preserve">s performed multiple times on a same sample. The number of replicates for each experiment </w:t>
      </w:r>
      <w:r>
        <w:rPr>
          <w:rFonts w:ascii="Helvetica" w:hAnsi="Helvetica"/>
          <w:sz w:val="20"/>
          <w:szCs w:val="20"/>
        </w:rPr>
        <w:t xml:space="preserve">is individually noted in corresponding Figure legend on Pages </w:t>
      </w:r>
      <w:r w:rsidR="00013B4A">
        <w:rPr>
          <w:rFonts w:ascii="Helvetica" w:hAnsi="Helvetica"/>
          <w:sz w:val="20"/>
          <w:szCs w:val="20"/>
        </w:rPr>
        <w:t>31-36</w:t>
      </w:r>
      <w:r>
        <w:rPr>
          <w:rFonts w:ascii="Helvetica" w:hAnsi="Helvetica"/>
          <w:sz w:val="20"/>
          <w:szCs w:val="20"/>
        </w:rPr>
        <w:t xml:space="preserve">. </w:t>
      </w:r>
      <w:r w:rsidRPr="003827DC">
        <w:rPr>
          <w:rFonts w:ascii="Helvetica" w:hAnsi="Helvetica"/>
          <w:sz w:val="20"/>
          <w:szCs w:val="20"/>
        </w:rPr>
        <w:t>Based on pre-established method</w:t>
      </w:r>
      <w:r>
        <w:rPr>
          <w:rFonts w:ascii="Helvetica" w:hAnsi="Helvetica"/>
          <w:sz w:val="20"/>
          <w:szCs w:val="20"/>
        </w:rPr>
        <w:t>ology in our lab we rarely exclu</w:t>
      </w:r>
      <w:r w:rsidRPr="003827DC">
        <w:rPr>
          <w:rFonts w:ascii="Helvetica" w:hAnsi="Helvetica"/>
          <w:sz w:val="20"/>
          <w:szCs w:val="20"/>
        </w:rPr>
        <w:t>de values. If done usually due to technical reasons such as inability to obtain enough serum/tissue or animals reported to be in distress by DLAM staff.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618E3F3" w14:textId="2BEC610C" w:rsidR="009854C6" w:rsidRPr="001827A3" w:rsidRDefault="009854C6" w:rsidP="009854C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="Helvetica" w:hAnsi="Helvetica"/>
          <w:sz w:val="20"/>
          <w:szCs w:val="20"/>
        </w:rPr>
      </w:pPr>
      <w:r w:rsidRPr="006E2B17">
        <w:rPr>
          <w:rFonts w:ascii="Helvetica" w:hAnsi="Helvetica"/>
          <w:sz w:val="20"/>
          <w:szCs w:val="20"/>
        </w:rPr>
        <w:t xml:space="preserve">Statistical analysis methods and </w:t>
      </w:r>
      <w:r w:rsidRPr="006E2B17">
        <w:rPr>
          <w:rFonts w:ascii="Helvetica" w:hAnsi="Helvetica"/>
          <w:i/>
          <w:sz w:val="20"/>
          <w:szCs w:val="20"/>
        </w:rPr>
        <w:t>p</w:t>
      </w:r>
      <w:r w:rsidRPr="006E2B17">
        <w:rPr>
          <w:rFonts w:ascii="Helvetica" w:hAnsi="Helvetica"/>
          <w:sz w:val="20"/>
          <w:szCs w:val="20"/>
        </w:rPr>
        <w:t>-value thresholds are descr</w:t>
      </w:r>
      <w:r>
        <w:rPr>
          <w:rFonts w:ascii="Helvetica" w:hAnsi="Helvetica"/>
          <w:sz w:val="20"/>
          <w:szCs w:val="20"/>
        </w:rPr>
        <w:t xml:space="preserve">ibed in Methods section on Page </w:t>
      </w:r>
      <w:r w:rsidR="00013B4A">
        <w:rPr>
          <w:rFonts w:ascii="Helvetica" w:hAnsi="Helvetica"/>
          <w:sz w:val="20"/>
          <w:szCs w:val="20"/>
        </w:rPr>
        <w:t>30</w:t>
      </w:r>
      <w:r w:rsidRPr="001827A3">
        <w:rPr>
          <w:rFonts w:ascii="Helvetica" w:hAnsi="Helvetica"/>
          <w:sz w:val="20"/>
          <w:szCs w:val="20"/>
        </w:rPr>
        <w:t xml:space="preserve">. </w:t>
      </w:r>
      <w:r w:rsidR="00B514E5">
        <w:rPr>
          <w:rFonts w:ascii="Helvetica" w:hAnsi="Helvetica"/>
          <w:sz w:val="20"/>
          <w:szCs w:val="20"/>
        </w:rPr>
        <w:t xml:space="preserve">Statistical analysis for RNA-Seq and </w:t>
      </w:r>
      <w:r w:rsidR="00BC49CC">
        <w:rPr>
          <w:rFonts w:ascii="Helvetica" w:hAnsi="Helvetica"/>
          <w:sz w:val="20"/>
          <w:szCs w:val="20"/>
        </w:rPr>
        <w:t>Single</w:t>
      </w:r>
      <w:r w:rsidR="00B514E5">
        <w:rPr>
          <w:rFonts w:ascii="Helvetica" w:hAnsi="Helvetica"/>
          <w:sz w:val="20"/>
          <w:szCs w:val="20"/>
        </w:rPr>
        <w:t xml:space="preserve"> cell seq are </w:t>
      </w:r>
      <w:r w:rsidR="00BC49CC">
        <w:rPr>
          <w:rFonts w:ascii="Helvetica" w:hAnsi="Helvetica"/>
          <w:sz w:val="20"/>
          <w:szCs w:val="20"/>
        </w:rPr>
        <w:t>described</w:t>
      </w:r>
      <w:r w:rsidR="00B514E5">
        <w:rPr>
          <w:rFonts w:ascii="Helvetica" w:hAnsi="Helvetica"/>
          <w:sz w:val="20"/>
          <w:szCs w:val="20"/>
        </w:rPr>
        <w:t xml:space="preserve"> in Method section Pages 20-28. </w:t>
      </w:r>
      <w:r w:rsidRPr="001827A3">
        <w:rPr>
          <w:rFonts w:ascii="Helvetica" w:hAnsi="Helvetica"/>
          <w:sz w:val="20"/>
          <w:szCs w:val="20"/>
        </w:rPr>
        <w:t xml:space="preserve">For each experiment, </w:t>
      </w:r>
      <w:r w:rsidRPr="006E2B17">
        <w:rPr>
          <w:rFonts w:ascii="Helvetica" w:hAnsi="Helvetica"/>
          <w:sz w:val="20"/>
          <w:szCs w:val="20"/>
        </w:rPr>
        <w:t xml:space="preserve">the value of N </w:t>
      </w:r>
      <w:r>
        <w:rPr>
          <w:rFonts w:ascii="Helvetica" w:hAnsi="Helvetica"/>
          <w:sz w:val="20"/>
          <w:szCs w:val="20"/>
        </w:rPr>
        <w:t>is</w:t>
      </w:r>
      <w:r w:rsidRPr="006E2B17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</w:rPr>
        <w:t>individually noted in corresponding F</w:t>
      </w:r>
      <w:r w:rsidRPr="006E2B17">
        <w:rPr>
          <w:rFonts w:ascii="Helvetica" w:hAnsi="Helvetica"/>
          <w:sz w:val="20"/>
          <w:szCs w:val="20"/>
        </w:rPr>
        <w:t>igure legend</w:t>
      </w:r>
      <w:r>
        <w:rPr>
          <w:rFonts w:ascii="Helvetica" w:hAnsi="Helvetica"/>
          <w:sz w:val="20"/>
          <w:szCs w:val="20"/>
        </w:rPr>
        <w:t xml:space="preserve"> on Pages 27-30</w:t>
      </w:r>
      <w:r w:rsidRPr="006E2B17">
        <w:rPr>
          <w:rFonts w:ascii="Helvetica" w:hAnsi="Helvetica"/>
          <w:sz w:val="20"/>
          <w:szCs w:val="20"/>
        </w:rPr>
        <w:t>.</w:t>
      </w:r>
      <w:r>
        <w:rPr>
          <w:rFonts w:ascii="Helvetica" w:hAnsi="Helvetica"/>
          <w:sz w:val="20"/>
          <w:szCs w:val="20"/>
        </w:rPr>
        <w:t xml:space="preserve"> U</w:t>
      </w:r>
      <w:r w:rsidRPr="001827A3">
        <w:rPr>
          <w:rFonts w:ascii="Helvetica" w:hAnsi="Helvetica"/>
          <w:sz w:val="20"/>
          <w:szCs w:val="20"/>
        </w:rPr>
        <w:t>nless otherwise specified</w:t>
      </w:r>
      <w:r>
        <w:rPr>
          <w:rFonts w:ascii="Helvetica" w:hAnsi="Helvetica"/>
          <w:sz w:val="20"/>
          <w:szCs w:val="20"/>
        </w:rPr>
        <w:t xml:space="preserve"> individually in the F</w:t>
      </w:r>
      <w:r w:rsidRPr="006E2B17">
        <w:rPr>
          <w:rFonts w:ascii="Helvetica" w:hAnsi="Helvetica"/>
          <w:sz w:val="20"/>
          <w:szCs w:val="20"/>
        </w:rPr>
        <w:t>igure legend</w:t>
      </w:r>
      <w:r w:rsidRPr="001827A3">
        <w:rPr>
          <w:rFonts w:ascii="Helvetica" w:hAnsi="Helvetica"/>
          <w:sz w:val="20"/>
          <w:szCs w:val="20"/>
        </w:rPr>
        <w:t xml:space="preserve">, </w:t>
      </w:r>
      <w:r w:rsidRPr="006E2B17">
        <w:rPr>
          <w:rFonts w:ascii="Helvetica" w:hAnsi="Helvetica"/>
          <w:sz w:val="20"/>
          <w:szCs w:val="20"/>
        </w:rPr>
        <w:t>the defin</w:t>
      </w:r>
      <w:r>
        <w:rPr>
          <w:rFonts w:ascii="Helvetica" w:hAnsi="Helvetica"/>
          <w:sz w:val="20"/>
          <w:szCs w:val="20"/>
        </w:rPr>
        <w:t>itions of central lines and error bars</w:t>
      </w:r>
      <w:r w:rsidRPr="001827A3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</w:rPr>
        <w:t>in all figures are</w:t>
      </w:r>
      <w:r w:rsidRPr="001827A3">
        <w:rPr>
          <w:rFonts w:ascii="Helvetica" w:hAnsi="Helvetica"/>
          <w:sz w:val="20"/>
          <w:szCs w:val="20"/>
        </w:rPr>
        <w:t xml:space="preserve"> mean ± SEM.</w:t>
      </w:r>
      <w:r>
        <w:rPr>
          <w:rFonts w:ascii="Helvetica" w:hAnsi="Helvetica"/>
          <w:sz w:val="20"/>
          <w:szCs w:val="20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067D312" w14:textId="02CD79B2" w:rsidR="00B514E5" w:rsidRPr="00013B4A" w:rsidRDefault="00013B4A" w:rsidP="00B514E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Littermates were randomly assigned to control or treatment groups for cold exposure and CL-treatment. </w:t>
      </w:r>
      <w:r w:rsidR="00B514E5">
        <w:rPr>
          <w:rFonts w:ascii="Times New Roman" w:hAnsi="Times New Roman"/>
          <w:sz w:val="22"/>
          <w:szCs w:val="22"/>
        </w:rPr>
        <w:t>Littermates were randomly assigned to control or IL10R knockout mice</w:t>
      </w:r>
      <w:r w:rsidR="00BC49CC">
        <w:rPr>
          <w:rFonts w:ascii="Times New Roman" w:hAnsi="Times New Roman"/>
          <w:sz w:val="22"/>
          <w:szCs w:val="22"/>
        </w:rPr>
        <w:t xml:space="preserve"> experiments</w:t>
      </w:r>
    </w:p>
    <w:p w14:paraId="1BE90311" w14:textId="6D87A34C" w:rsidR="00BC3CCE" w:rsidRPr="00013B4A" w:rsidRDefault="00BC3CCE" w:rsidP="00013B4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85E157" w:rsidR="00BC3CCE" w:rsidRPr="00505C51" w:rsidRDefault="009854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TABLE S1</w:t>
      </w:r>
      <w:r w:rsidR="00480AFE">
        <w:rPr>
          <w:rFonts w:asciiTheme="minorHAnsi" w:hAnsiTheme="minorHAnsi"/>
          <w:sz w:val="22"/>
          <w:szCs w:val="22"/>
        </w:rPr>
        <w:t xml:space="preserve"> p-VALUE, FDR and Pathway Analysis for single cell data </w:t>
      </w:r>
      <w:r w:rsidR="00BC49CC">
        <w:rPr>
          <w:rFonts w:asciiTheme="minorHAnsi" w:hAnsiTheme="minorHAnsi"/>
          <w:sz w:val="22"/>
          <w:szCs w:val="22"/>
        </w:rPr>
        <w:t xml:space="preserve">for </w:t>
      </w:r>
      <w:r w:rsidR="00480AFE">
        <w:rPr>
          <w:rFonts w:asciiTheme="minorHAnsi" w:hAnsiTheme="minorHAnsi"/>
          <w:sz w:val="22"/>
          <w:szCs w:val="22"/>
        </w:rPr>
        <w:t>Figure 4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A3B15" w14:textId="77777777" w:rsidR="00172F44" w:rsidRDefault="00172F44" w:rsidP="004215FE">
      <w:r>
        <w:separator/>
      </w:r>
    </w:p>
  </w:endnote>
  <w:endnote w:type="continuationSeparator" w:id="0">
    <w:p w14:paraId="1403F911" w14:textId="77777777" w:rsidR="00172F44" w:rsidRDefault="00172F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55D22" w14:textId="77777777" w:rsidR="00172F44" w:rsidRDefault="00172F44" w:rsidP="004215FE">
      <w:r>
        <w:separator/>
      </w:r>
    </w:p>
  </w:footnote>
  <w:footnote w:type="continuationSeparator" w:id="0">
    <w:p w14:paraId="7A327393" w14:textId="77777777" w:rsidR="00172F44" w:rsidRDefault="00172F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3B4A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F44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0AF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54C6"/>
    <w:rsid w:val="00993065"/>
    <w:rsid w:val="009A0661"/>
    <w:rsid w:val="009A66B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14E5"/>
    <w:rsid w:val="00B57E8A"/>
    <w:rsid w:val="00B64119"/>
    <w:rsid w:val="00B94C5D"/>
    <w:rsid w:val="00BA4D1B"/>
    <w:rsid w:val="00BA5BB7"/>
    <w:rsid w:val="00BB00D0"/>
    <w:rsid w:val="00BB55EC"/>
    <w:rsid w:val="00BC3CCE"/>
    <w:rsid w:val="00BC49C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5C7A623-E5EC-2F4B-A043-73799F99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51FED3-821A-8644-9EEA-D5E682DB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Prashant rajbhandari</cp:lastModifiedBy>
  <cp:revision>31</cp:revision>
  <dcterms:created xsi:type="dcterms:W3CDTF">2017-06-13T14:43:00Z</dcterms:created>
  <dcterms:modified xsi:type="dcterms:W3CDTF">2019-06-25T17:11:00Z</dcterms:modified>
</cp:coreProperties>
</file>