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1045137" w:rsidR="00877644" w:rsidRPr="00125190" w:rsidRDefault="0061768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It’s a computational </w:t>
      </w:r>
      <w:bookmarkStart w:id="0" w:name="_GoBack"/>
      <w:bookmarkEnd w:id="0"/>
      <w:r>
        <w:rPr>
          <w:rFonts w:asciiTheme="minorHAnsi" w:hAnsiTheme="minorHAnsi"/>
        </w:rPr>
        <w:t xml:space="preserve">model, not a statistical study.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9B6FCCC" w:rsidR="00B330BD" w:rsidRPr="00125190" w:rsidRDefault="007F591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do not use any experimental data in this paper.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E285AB6" w14:textId="1A1B05B7" w:rsidR="007F5917" w:rsidRPr="00505C51" w:rsidRDefault="007F591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details of statistical analysis are provided in figure legends and text (see subsections “Patterns of multistability” and “Patterns of diversity and structural stability of states”).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163F04F" w:rsidR="00BC3CCE" w:rsidRPr="00505C51" w:rsidRDefault="007F59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do not have any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206D54D" w:rsidR="00BC3CCE" w:rsidRPr="00505C51" w:rsidRDefault="007F59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uploaded the tables with specific parameter values that were used for our simulations. The source code for simulations is available on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via the link provided in 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1768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7681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5917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032B2-6658-E342-9EC3-5F2AF7C0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742</Words>
  <Characters>4233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Zireael Ciri</cp:lastModifiedBy>
  <cp:revision>29</cp:revision>
  <dcterms:created xsi:type="dcterms:W3CDTF">2017-06-13T14:43:00Z</dcterms:created>
  <dcterms:modified xsi:type="dcterms:W3CDTF">2019-08-29T20:10:00Z</dcterms:modified>
</cp:coreProperties>
</file>