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0EC5561" w:rsidR="00877644" w:rsidRPr="00125190" w:rsidRDefault="00633D6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Since there was no basis on which to estimate effect size, we used the minimal number of animals possible.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01978F6" w:rsidR="00B330BD" w:rsidRPr="00125190" w:rsidRDefault="00633D6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 legends 4 through 7 are explicit about the number of animals used. Data from each </w:t>
      </w:r>
      <w:r w:rsidR="000310C4">
        <w:rPr>
          <w:rFonts w:asciiTheme="minorHAnsi" w:hAnsiTheme="minorHAnsi"/>
        </w:rPr>
        <w:t xml:space="preserve">and every </w:t>
      </w:r>
      <w:r>
        <w:rPr>
          <w:rFonts w:asciiTheme="minorHAnsi" w:hAnsiTheme="minorHAnsi"/>
        </w:rPr>
        <w:t>individual anima</w:t>
      </w:r>
      <w:r w:rsidR="000310C4">
        <w:rPr>
          <w:rFonts w:asciiTheme="minorHAnsi" w:hAnsiTheme="minorHAnsi"/>
        </w:rPr>
        <w:t>l</w:t>
      </w:r>
      <w:r>
        <w:rPr>
          <w:rFonts w:asciiTheme="minorHAnsi" w:hAnsiTheme="minorHAnsi"/>
        </w:rPr>
        <w:t xml:space="preserve"> used</w:t>
      </w:r>
      <w:r w:rsidR="000310C4">
        <w:rPr>
          <w:rFonts w:asciiTheme="minorHAnsi" w:hAnsiTheme="minorHAnsi"/>
        </w:rPr>
        <w:t xml:space="preserve"> is plotted. Methods section includes information about numbers of technical replicates using in qPCR determinations</w:t>
      </w:r>
      <w:r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07D4C05" w14:textId="2B125121" w:rsidR="0015519A" w:rsidRDefault="000310C4" w:rsidP="002055A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date for individual measurements is plotted throughout. Statistical tests were used in </w:t>
      </w:r>
      <w:r w:rsidR="002055AF" w:rsidRPr="002055AF">
        <w:rPr>
          <w:rFonts w:asciiTheme="minorHAnsi" w:hAnsiTheme="minorHAnsi"/>
          <w:sz w:val="22"/>
          <w:szCs w:val="22"/>
        </w:rPr>
        <w:t>Figure 7D, E, F</w:t>
      </w:r>
      <w:r w:rsidR="002055AF">
        <w:rPr>
          <w:rFonts w:asciiTheme="minorHAnsi" w:hAnsiTheme="minorHAnsi"/>
          <w:sz w:val="22"/>
          <w:szCs w:val="22"/>
        </w:rPr>
        <w:t xml:space="preserve"> and are described in the methods section</w:t>
      </w: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7003B70" w:rsidR="00BC3CCE" w:rsidRPr="00505C51" w:rsidRDefault="002055A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Animals were allocated randomly into experimental groups, as described in the methods section</w:t>
      </w:r>
      <w:bookmarkStart w:id="0" w:name="_GoBack"/>
      <w:bookmarkEnd w:id="0"/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ACF1E" w14:textId="77777777" w:rsidR="005E005D" w:rsidRDefault="005E005D" w:rsidP="004215FE">
      <w:r>
        <w:separator/>
      </w:r>
    </w:p>
  </w:endnote>
  <w:endnote w:type="continuationSeparator" w:id="0">
    <w:p w14:paraId="13C9FE7E" w14:textId="77777777" w:rsidR="005E005D" w:rsidRDefault="005E005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012C9" w14:textId="77777777" w:rsidR="005E005D" w:rsidRDefault="005E005D" w:rsidP="004215FE">
      <w:r>
        <w:separator/>
      </w:r>
    </w:p>
  </w:footnote>
  <w:footnote w:type="continuationSeparator" w:id="0">
    <w:p w14:paraId="44EF12E7" w14:textId="77777777" w:rsidR="005E005D" w:rsidRDefault="005E005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34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310C4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55AF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005D"/>
    <w:rsid w:val="00605A12"/>
    <w:rsid w:val="00633D6A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79A502C-7124-B348-BEC7-778C4806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EBE297-E835-C244-AAC4-BD243ABB3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Paul Bieniasz</cp:lastModifiedBy>
  <cp:revision>2</cp:revision>
  <dcterms:created xsi:type="dcterms:W3CDTF">2019-07-08T13:08:00Z</dcterms:created>
  <dcterms:modified xsi:type="dcterms:W3CDTF">2019-07-08T13:08:00Z</dcterms:modified>
</cp:coreProperties>
</file>