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44569D1" w:rsidR="00877644" w:rsidRPr="00125190" w:rsidRDefault="005A626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estimation is not relevant to this study. This study is an analysis of previously published TCR sequence data sets from three individuals. No additional experiments were carried out as part of this study.</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08E147C" w:rsidR="00B330BD" w:rsidRPr="00125190" w:rsidRDefault="00C265E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analyzed T-cell repertoires that were sequenced in other studies.</w:t>
      </w:r>
      <w:r w:rsidR="00BE1627">
        <w:rPr>
          <w:rFonts w:asciiTheme="minorHAnsi" w:hAnsiTheme="minorHAnsi"/>
        </w:rPr>
        <w:t xml:space="preserve"> In Figure 2B-D, Figure 2 – supplemental Figure 1B and Figure 2 – supplemental Figure 3B-D, we chose not to show outliers, defined as values outside 1.5 times the IQR from the 25</w:t>
      </w:r>
      <w:r w:rsidR="00BE1627" w:rsidRPr="00BE1627">
        <w:rPr>
          <w:rFonts w:asciiTheme="minorHAnsi" w:hAnsiTheme="minorHAnsi"/>
          <w:vertAlign w:val="superscript"/>
        </w:rPr>
        <w:t>th</w:t>
      </w:r>
      <w:r w:rsidR="00BE1627">
        <w:rPr>
          <w:rFonts w:asciiTheme="minorHAnsi" w:hAnsiTheme="minorHAnsi"/>
        </w:rPr>
        <w:t xml:space="preserve"> and 75</w:t>
      </w:r>
      <w:r w:rsidR="00BE1627" w:rsidRPr="00BE1627">
        <w:rPr>
          <w:rFonts w:asciiTheme="minorHAnsi" w:hAnsiTheme="minorHAnsi"/>
          <w:vertAlign w:val="superscript"/>
        </w:rPr>
        <w:t>th</w:t>
      </w:r>
      <w:r w:rsidR="00BE1627">
        <w:rPr>
          <w:rFonts w:asciiTheme="minorHAnsi" w:hAnsiTheme="minorHAnsi"/>
        </w:rPr>
        <w:t xml:space="preserve"> percentiles, which is described in the Figure legends. </w:t>
      </w:r>
      <w:r w:rsidR="005A6266">
        <w:rPr>
          <w:rFonts w:asciiTheme="minorHAnsi" w:hAnsiTheme="minorHAnsi"/>
        </w:rPr>
        <w:t>The sequence data can be accessed at the SRA (accession numbers given in M&amp;M).</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AFCAA9E" w:rsidR="0015519A" w:rsidRPr="00505C51" w:rsidRDefault="00BE162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described the statistical tests that were used in the main text (Section 2.1) and in the legend of Figure 2 – supplemental Figure 2.</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C8FDD8B" w:rsidR="00BC3CCE" w:rsidRPr="00505C51" w:rsidRDefault="00BE162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did not divide samples into experimental groups.</w:t>
      </w:r>
    </w:p>
    <w:p w14:paraId="2D71AF25" w14:textId="77777777" w:rsidR="00BB55EC" w:rsidRPr="00FF5ED7" w:rsidRDefault="00BB55EC" w:rsidP="00FF5ED7">
      <w:pPr>
        <w:rPr>
          <w:rFonts w:asciiTheme="minorHAnsi" w:hAnsiTheme="minorHAnsi"/>
          <w:b/>
        </w:rPr>
      </w:pPr>
      <w:bookmarkStart w:id="0" w:name="_GoBack"/>
      <w:bookmarkEnd w:id="0"/>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32E25AD" w:rsidR="00BC3CCE" w:rsidRPr="00505C51" w:rsidRDefault="00BE162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provide source data files for Figures 1D and 2A.</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DD515" w14:textId="77777777" w:rsidR="00667D06" w:rsidRDefault="00667D06" w:rsidP="004215FE">
      <w:r>
        <w:separator/>
      </w:r>
    </w:p>
  </w:endnote>
  <w:endnote w:type="continuationSeparator" w:id="0">
    <w:p w14:paraId="6C3CCB70" w14:textId="77777777" w:rsidR="00667D06" w:rsidRDefault="00667D0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F18ED" w14:textId="77777777" w:rsidR="00667D06" w:rsidRDefault="00667D06" w:rsidP="004215FE">
      <w:r>
        <w:separator/>
      </w:r>
    </w:p>
  </w:footnote>
  <w:footnote w:type="continuationSeparator" w:id="0">
    <w:p w14:paraId="73B2F6CA" w14:textId="77777777" w:rsidR="00667D06" w:rsidRDefault="00667D0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65188"/>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6266"/>
    <w:rsid w:val="005B0A15"/>
    <w:rsid w:val="00605A12"/>
    <w:rsid w:val="00634AC7"/>
    <w:rsid w:val="00657587"/>
    <w:rsid w:val="00661DCC"/>
    <w:rsid w:val="00667D06"/>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1627"/>
    <w:rsid w:val="00C1184B"/>
    <w:rsid w:val="00C21D14"/>
    <w:rsid w:val="00C24CF7"/>
    <w:rsid w:val="00C265EB"/>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83B772C-0AF6-324E-839D-84968F58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E032-E0AE-314F-8CD4-1EAA9483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Greef, P.C. de (Peter)</cp:lastModifiedBy>
  <cp:revision>3</cp:revision>
  <dcterms:created xsi:type="dcterms:W3CDTF">2020-02-03T18:00:00Z</dcterms:created>
  <dcterms:modified xsi:type="dcterms:W3CDTF">2020-02-04T15:22:00Z</dcterms:modified>
</cp:coreProperties>
</file>