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A6122">
        <w:fldChar w:fldCharType="begin"/>
      </w:r>
      <w:r w:rsidR="00DA6122">
        <w:instrText xml:space="preserve"> HYPERLINK "https://biosharing.org/" \t "_blank" </w:instrText>
      </w:r>
      <w:r w:rsidR="00DA612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A612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FCD7D30" w:rsidR="00877644" w:rsidRPr="00125190" w:rsidRDefault="00194E6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Explicit power analysis was not performed beforehand as estimates of transition probabilities between states were not available for anesthetic exposures in mice or in zebrafish.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B2F2411" w:rsidR="00B330BD" w:rsidRPr="00125190" w:rsidRDefault="00194E6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mouse was subjected to anesthetic exposure 4 times as stated in the methods. Each zebrafish was used only once (Methods). No outliers were </w:t>
      </w:r>
      <w:proofErr w:type="gramStart"/>
      <w:r>
        <w:rPr>
          <w:rFonts w:asciiTheme="minorHAnsi" w:hAnsiTheme="minorHAnsi"/>
        </w:rPr>
        <w:t>rejected</w:t>
      </w:r>
      <w:proofErr w:type="gramEnd"/>
      <w:r>
        <w:rPr>
          <w:rFonts w:asciiTheme="minorHAnsi" w:hAnsiTheme="minorHAnsi"/>
        </w:rPr>
        <w:t xml:space="preserve"> and all data was used for analysis as described in the manuscript.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01E19CB" w:rsidR="0015519A" w:rsidRPr="00505C51" w:rsidRDefault="00194E6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Raw data are shown in Figure 2 for each animal individually. Raw distributions of transition probability estimates are shown in Figures 3-6. Statistical tests used for comparisons are stated in the Methods (most commonly used test was Mann-Whitney U-test)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85BA69" w:rsidR="00BC3CCE" w:rsidRPr="00505C51" w:rsidRDefault="00194E6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033E0D6" w:rsidR="00BC3CCE" w:rsidRPr="00505C51" w:rsidRDefault="00194E6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Outcomes of righting assay and startle assay are uploaded with the manuscript in an attached Excel sheet. </w:t>
      </w:r>
      <w:r w:rsidR="00C365B9">
        <w:rPr>
          <w:rFonts w:asciiTheme="minorHAnsi" w:hAnsiTheme="minorHAnsi"/>
          <w:sz w:val="22"/>
          <w:szCs w:val="22"/>
        </w:rPr>
        <w:t xml:space="preserve">Source Data having numerical data from figures is attached as a supplemental file as well.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792B8" w14:textId="77777777" w:rsidR="00DA6122" w:rsidRDefault="00DA6122" w:rsidP="004215FE">
      <w:r>
        <w:separator/>
      </w:r>
    </w:p>
  </w:endnote>
  <w:endnote w:type="continuationSeparator" w:id="0">
    <w:p w14:paraId="74B6212B" w14:textId="77777777" w:rsidR="00DA6122" w:rsidRDefault="00DA612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66452FD2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94E6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499F6" w14:textId="77777777" w:rsidR="00DA6122" w:rsidRDefault="00DA6122" w:rsidP="004215FE">
      <w:r>
        <w:separator/>
      </w:r>
    </w:p>
  </w:footnote>
  <w:footnote w:type="continuationSeparator" w:id="0">
    <w:p w14:paraId="5BF64F3C" w14:textId="77777777" w:rsidR="00DA6122" w:rsidRDefault="00DA612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4E6D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62E2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65B9"/>
    <w:rsid w:val="00C42ECB"/>
    <w:rsid w:val="00C52A77"/>
    <w:rsid w:val="00C8148C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6122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7BE0F54-AB2F-48D8-BA63-76BD60EA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1F37FB-5C96-C24E-B5F4-C9C44E95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Wasilczuk, Andrzej Zbigniew</cp:lastModifiedBy>
  <cp:revision>3</cp:revision>
  <dcterms:created xsi:type="dcterms:W3CDTF">2019-10-07T15:58:00Z</dcterms:created>
  <dcterms:modified xsi:type="dcterms:W3CDTF">2019-10-07T18:53:00Z</dcterms:modified>
</cp:coreProperties>
</file>