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CF17774"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pPr>
      <w:r>
        <w:rPr>
          <w:rFonts w:ascii="Calibri" w:eastAsia="Times New Roman" w:hAnsi="Calibri" w:cs="Arial"/>
          <w:i/>
          <w:iCs/>
          <w:sz w:val="20"/>
          <w:szCs w:val="20"/>
          <w:lang w:eastAsia="es-MX"/>
        </w:rPr>
        <w:t>We did not use any statistical inference to estimate the size of the experimental sample. The minimal sample size was defined based on our previous studies of sperm chemotaxis of marine invertebrates (Guerrero et. Al, Dev Cell; 2010). Briefly, each cell was considered as an experimental replicate (20- 50 cells per video) for single-cell analysis, which was obtained from a video-microscopy recording of swimming spermatozoa (20 – 70 replicates per experimental condition).</w:t>
      </w:r>
    </w:p>
    <w:p w14:paraId="768058C8"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sz w:val="20"/>
          <w:szCs w:val="20"/>
          <w:lang w:eastAsia="es-MX"/>
        </w:rPr>
      </w:pPr>
    </w:p>
    <w:p w14:paraId="34DAE0FA"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sz w:val="20"/>
          <w:szCs w:val="20"/>
          <w:lang w:eastAsia="es-MX"/>
        </w:rPr>
      </w:pPr>
      <w:r>
        <w:rPr>
          <w:rFonts w:asciiTheme="minorHAnsi" w:eastAsia="Times New Roman" w:hAnsiTheme="minorHAnsi" w:cs="Arial"/>
          <w:i/>
          <w:sz w:val="20"/>
          <w:szCs w:val="20"/>
          <w:lang w:eastAsia="es-MX"/>
        </w:rPr>
        <w:t>At least 3 different sea urchins were used for each experimental condition. Five distinct experimental regimes were tested (spermatozoa exposed to five distinct chemoattractant concentration regimes).</w:t>
      </w:r>
    </w:p>
    <w:p w14:paraId="4BF59516"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sz w:val="20"/>
          <w:szCs w:val="20"/>
          <w:lang w:eastAsia="es-MX"/>
        </w:rPr>
      </w:pPr>
    </w:p>
    <w:p w14:paraId="276544A9" w14:textId="16823ECE" w:rsidR="00470479" w:rsidRPr="00D57C60"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sz w:val="20"/>
          <w:szCs w:val="20"/>
          <w:lang w:eastAsia="es-MX"/>
        </w:rPr>
      </w:pPr>
      <w:r>
        <w:rPr>
          <w:rFonts w:asciiTheme="minorHAnsi" w:eastAsia="Times New Roman" w:hAnsiTheme="minorHAnsi" w:cs="Arial"/>
          <w:i/>
          <w:sz w:val="20"/>
          <w:szCs w:val="20"/>
          <w:lang w:eastAsia="es-MX"/>
        </w:rPr>
        <w:t>The number of population experiments (N) can be consulted in Figure 3b, and the number of sperm analyzed in single-cell analysis (n) c</w:t>
      </w:r>
      <w:r w:rsidR="006C31C2">
        <w:rPr>
          <w:rFonts w:asciiTheme="minorHAnsi" w:eastAsia="Times New Roman" w:hAnsiTheme="minorHAnsi" w:cs="Arial"/>
          <w:i/>
          <w:sz w:val="20"/>
          <w:szCs w:val="20"/>
          <w:lang w:eastAsia="es-MX"/>
        </w:rPr>
        <w:t xml:space="preserve">an </w:t>
      </w:r>
      <w:r>
        <w:rPr>
          <w:rFonts w:asciiTheme="minorHAnsi" w:eastAsia="Times New Roman" w:hAnsiTheme="minorHAnsi" w:cs="Arial"/>
          <w:i/>
          <w:sz w:val="20"/>
          <w:szCs w:val="20"/>
          <w:lang w:eastAsia="es-MX"/>
        </w:rPr>
        <w:t>be consulted in Figure 4d.</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32D2075" w14:textId="6B400981"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lastRenderedPageBreak/>
        <w:t>Reproduction of sea urchins is seasonal. The reproductive season of S. purpuratus species in the coastal areas of California and Baja California last</w:t>
      </w:r>
      <w:r>
        <w:rPr>
          <w:rFonts w:asciiTheme="minorHAnsi" w:eastAsia="Times New Roman" w:hAnsiTheme="minorHAnsi" w:cs="Arial"/>
          <w:i/>
          <w:iCs/>
          <w:sz w:val="20"/>
          <w:szCs w:val="20"/>
          <w:lang w:eastAsia="es-MX"/>
        </w:rPr>
        <w:t>s</w:t>
      </w:r>
      <w:r>
        <w:rPr>
          <w:rFonts w:asciiTheme="minorHAnsi" w:eastAsia="Times New Roman" w:hAnsiTheme="minorHAnsi" w:cs="Arial"/>
          <w:i/>
          <w:iCs/>
          <w:sz w:val="20"/>
          <w:szCs w:val="20"/>
          <w:lang w:eastAsia="es-MX"/>
        </w:rPr>
        <w:t xml:space="preserve"> 4-7 months (autumn-winter). Preliminary experiments were performed in 2007, formal experimental studies were done in the course of a single month (July-August 2008). Data mining and modeling was performed between 2009 and 2018. </w:t>
      </w:r>
    </w:p>
    <w:p w14:paraId="7542E33F"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i/>
          <w:iCs/>
        </w:rPr>
      </w:pPr>
    </w:p>
    <w:p w14:paraId="2214D151"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In this work, spermatozoa of distinct males were considered as biological replicates, and video-microscopy recordings as technical replicates.</w:t>
      </w:r>
    </w:p>
    <w:p w14:paraId="13AECA59"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i/>
          <w:iCs/>
        </w:rPr>
      </w:pPr>
    </w:p>
    <w:p w14:paraId="33957B78" w14:textId="245576D8"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 xml:space="preserve">Figures 1 and </w:t>
      </w:r>
      <w:r w:rsidR="00E42045">
        <w:rPr>
          <w:rFonts w:asciiTheme="minorHAnsi" w:eastAsia="Times New Roman" w:hAnsiTheme="minorHAnsi" w:cs="Arial"/>
          <w:i/>
          <w:iCs/>
          <w:sz w:val="20"/>
          <w:szCs w:val="20"/>
          <w:lang w:eastAsia="es-MX"/>
        </w:rPr>
        <w:t>Figure 1-figure supplement 1</w:t>
      </w:r>
      <w:r>
        <w:rPr>
          <w:rFonts w:asciiTheme="minorHAnsi" w:eastAsia="Times New Roman" w:hAnsiTheme="minorHAnsi" w:cs="Arial"/>
          <w:i/>
          <w:iCs/>
          <w:sz w:val="20"/>
          <w:szCs w:val="20"/>
          <w:lang w:eastAsia="es-MX"/>
        </w:rPr>
        <w:t xml:space="preserve"> correspond to theoretical studies (mostly modeling), hence they lack experimental replicates. The chemoreception models were parameterized with the data presented in </w:t>
      </w:r>
      <w:r w:rsidR="00E42045">
        <w:rPr>
          <w:rFonts w:asciiTheme="minorHAnsi" w:eastAsia="Times New Roman" w:hAnsiTheme="minorHAnsi" w:cs="Arial"/>
          <w:i/>
          <w:iCs/>
          <w:sz w:val="20"/>
          <w:szCs w:val="20"/>
          <w:lang w:eastAsia="es-MX"/>
        </w:rPr>
        <w:t>Supplementary File 1</w:t>
      </w:r>
      <w:r>
        <w:rPr>
          <w:rFonts w:asciiTheme="minorHAnsi" w:eastAsia="Times New Roman" w:hAnsiTheme="minorHAnsi" w:cs="Arial"/>
          <w:i/>
          <w:iCs/>
          <w:sz w:val="20"/>
          <w:szCs w:val="20"/>
          <w:lang w:eastAsia="es-MX"/>
        </w:rPr>
        <w:t xml:space="preserve">, which contains calculations derived from experimental data. </w:t>
      </w:r>
    </w:p>
    <w:p w14:paraId="08AE7AD8"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i/>
          <w:iCs/>
        </w:rPr>
      </w:pPr>
    </w:p>
    <w:p w14:paraId="28AB788D" w14:textId="5EB56613"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 xml:space="preserve">Figures 2, 3, </w:t>
      </w:r>
      <w:r w:rsidR="00E42045">
        <w:rPr>
          <w:rFonts w:asciiTheme="minorHAnsi" w:eastAsia="Times New Roman" w:hAnsiTheme="minorHAnsi" w:cs="Arial"/>
          <w:i/>
          <w:iCs/>
          <w:sz w:val="20"/>
          <w:szCs w:val="20"/>
          <w:lang w:eastAsia="es-MX"/>
        </w:rPr>
        <w:t>Figure 3-figure supplement 1</w:t>
      </w:r>
      <w:r>
        <w:rPr>
          <w:rFonts w:asciiTheme="minorHAnsi" w:eastAsia="Times New Roman" w:hAnsiTheme="minorHAnsi" w:cs="Arial"/>
          <w:i/>
          <w:iCs/>
          <w:sz w:val="20"/>
          <w:szCs w:val="20"/>
          <w:lang w:eastAsia="es-MX"/>
        </w:rPr>
        <w:t xml:space="preserve"> and </w:t>
      </w:r>
      <w:r w:rsidR="00E42045">
        <w:rPr>
          <w:rFonts w:asciiTheme="minorHAnsi" w:eastAsia="Times New Roman" w:hAnsiTheme="minorHAnsi" w:cs="Arial"/>
          <w:i/>
          <w:iCs/>
          <w:sz w:val="20"/>
          <w:szCs w:val="20"/>
          <w:lang w:eastAsia="es-MX"/>
        </w:rPr>
        <w:t xml:space="preserve">Figure 3-figure supplement </w:t>
      </w:r>
      <w:r w:rsidR="00E42045">
        <w:rPr>
          <w:rFonts w:asciiTheme="minorHAnsi" w:eastAsia="Times New Roman" w:hAnsiTheme="minorHAnsi" w:cs="Arial"/>
          <w:i/>
          <w:iCs/>
          <w:sz w:val="20"/>
          <w:szCs w:val="20"/>
          <w:lang w:eastAsia="es-MX"/>
        </w:rPr>
        <w:t>2</w:t>
      </w:r>
      <w:r>
        <w:rPr>
          <w:rFonts w:asciiTheme="minorHAnsi" w:eastAsia="Times New Roman" w:hAnsiTheme="minorHAnsi" w:cs="Arial"/>
          <w:i/>
          <w:iCs/>
          <w:sz w:val="20"/>
          <w:szCs w:val="20"/>
          <w:lang w:eastAsia="es-MX"/>
        </w:rPr>
        <w:t xml:space="preserve"> present studies at the population level of swimming spermatozoa. The data include the pooled analysis of more than three sea urchins. In total, </w:t>
      </w:r>
      <w:bookmarkStart w:id="0" w:name="_GoBack11"/>
      <w:bookmarkEnd w:id="0"/>
      <w:r>
        <w:rPr>
          <w:rFonts w:asciiTheme="minorHAnsi" w:eastAsia="Times New Roman" w:hAnsiTheme="minorHAnsi" w:cs="Arial"/>
          <w:i/>
          <w:iCs/>
          <w:sz w:val="20"/>
          <w:szCs w:val="20"/>
          <w:lang w:eastAsia="es-MX"/>
        </w:rPr>
        <w:t>267 video-microscopy recordings were computed: 20 of them were for the f1 fiber, 71 for f2, 38 for f3, 44 for f4, 18 for f5, 46 for the HighK</w:t>
      </w:r>
      <w:r w:rsidRPr="00E42045">
        <w:rPr>
          <w:rFonts w:asciiTheme="minorHAnsi" w:eastAsia="Times New Roman" w:hAnsiTheme="minorHAnsi" w:cs="Arial"/>
          <w:i/>
          <w:iCs/>
          <w:sz w:val="20"/>
          <w:szCs w:val="20"/>
          <w:vertAlign w:val="superscript"/>
          <w:lang w:eastAsia="es-MX"/>
        </w:rPr>
        <w:t>+</w:t>
      </w:r>
      <w:r>
        <w:rPr>
          <w:rFonts w:asciiTheme="minorHAnsi" w:eastAsia="Times New Roman" w:hAnsiTheme="minorHAnsi" w:cs="Arial"/>
          <w:i/>
          <w:iCs/>
          <w:sz w:val="20"/>
          <w:szCs w:val="20"/>
          <w:lang w:eastAsia="es-MX"/>
        </w:rPr>
        <w:t xml:space="preserve"> control and 30 for the Low Ca</w:t>
      </w:r>
      <w:r>
        <w:rPr>
          <w:rFonts w:asciiTheme="minorHAnsi" w:eastAsia="Times New Roman" w:hAnsiTheme="minorHAnsi" w:cs="Arial"/>
          <w:i/>
          <w:iCs/>
          <w:sz w:val="20"/>
          <w:szCs w:val="20"/>
          <w:vertAlign w:val="superscript"/>
          <w:lang w:eastAsia="es-MX"/>
        </w:rPr>
        <w:t>2+</w:t>
      </w:r>
      <w:r>
        <w:rPr>
          <w:rFonts w:asciiTheme="minorHAnsi" w:eastAsia="Times New Roman" w:hAnsiTheme="minorHAnsi" w:cs="Arial"/>
          <w:i/>
          <w:iCs/>
          <w:sz w:val="20"/>
          <w:szCs w:val="20"/>
          <w:lang w:eastAsia="es-MX"/>
        </w:rPr>
        <w:t xml:space="preserve"> control. The automatized analysis of swimming spermatozoa is described on section: “Quantitation of global changes of spermatozoa number and [Ca</w:t>
      </w:r>
      <w:r>
        <w:rPr>
          <w:rFonts w:asciiTheme="minorHAnsi" w:eastAsia="Times New Roman" w:hAnsiTheme="minorHAnsi" w:cs="Arial"/>
          <w:i/>
          <w:iCs/>
          <w:sz w:val="20"/>
          <w:szCs w:val="20"/>
          <w:vertAlign w:val="superscript"/>
          <w:lang w:eastAsia="es-MX"/>
        </w:rPr>
        <w:t>2+</w:t>
      </w:r>
      <w:r>
        <w:rPr>
          <w:rFonts w:asciiTheme="minorHAnsi" w:eastAsia="Times New Roman" w:hAnsiTheme="minorHAnsi" w:cs="Arial"/>
          <w:i/>
          <w:iCs/>
          <w:sz w:val="20"/>
          <w:szCs w:val="20"/>
          <w:lang w:eastAsia="es-MX"/>
        </w:rPr>
        <w:t>]</w:t>
      </w:r>
      <w:r w:rsidRPr="00281297">
        <w:rPr>
          <w:rFonts w:asciiTheme="minorHAnsi" w:eastAsia="Times New Roman" w:hAnsiTheme="minorHAnsi" w:cs="Arial"/>
          <w:i/>
          <w:iCs/>
          <w:sz w:val="20"/>
          <w:szCs w:val="20"/>
          <w:vertAlign w:val="subscript"/>
          <w:lang w:eastAsia="es-MX"/>
        </w:rPr>
        <w:t>i</w:t>
      </w:r>
      <w:r>
        <w:rPr>
          <w:rFonts w:asciiTheme="minorHAnsi" w:eastAsia="Times New Roman" w:hAnsiTheme="minorHAnsi" w:cs="Arial"/>
          <w:i/>
          <w:iCs/>
          <w:sz w:val="20"/>
          <w:szCs w:val="20"/>
          <w:lang w:eastAsia="es-MX"/>
        </w:rPr>
        <w:t>”. These replicates can be consulted in Figure 3b.</w:t>
      </w:r>
    </w:p>
    <w:p w14:paraId="553C8905"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i/>
          <w:iCs/>
        </w:rPr>
      </w:pPr>
    </w:p>
    <w:p w14:paraId="0E616FD1" w14:textId="5E287762"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 xml:space="preserve">Figures 4, 5, 6, </w:t>
      </w:r>
      <w:r w:rsidR="00E45CA5">
        <w:rPr>
          <w:rFonts w:asciiTheme="minorHAnsi" w:eastAsia="Times New Roman" w:hAnsiTheme="minorHAnsi" w:cs="Arial"/>
          <w:i/>
          <w:iCs/>
          <w:sz w:val="20"/>
          <w:szCs w:val="20"/>
          <w:lang w:eastAsia="es-MX"/>
        </w:rPr>
        <w:t>Figure 3-figure supplement 3</w:t>
      </w:r>
      <w:r w:rsidR="00E45CA5">
        <w:rPr>
          <w:rFonts w:asciiTheme="minorHAnsi" w:eastAsia="Times New Roman" w:hAnsiTheme="minorHAnsi" w:cs="Arial"/>
          <w:i/>
          <w:iCs/>
          <w:sz w:val="20"/>
          <w:szCs w:val="20"/>
          <w:lang w:eastAsia="es-MX"/>
        </w:rPr>
        <w:t xml:space="preserve">, </w:t>
      </w:r>
      <w:r w:rsidR="00E45CA5">
        <w:rPr>
          <w:rFonts w:asciiTheme="minorHAnsi" w:eastAsia="Times New Roman" w:hAnsiTheme="minorHAnsi" w:cs="Arial"/>
          <w:i/>
          <w:iCs/>
          <w:sz w:val="20"/>
          <w:szCs w:val="20"/>
          <w:lang w:eastAsia="es-MX"/>
        </w:rPr>
        <w:t>Figure 4-figure supplement 1</w:t>
      </w:r>
      <w:r w:rsidR="00E45CA5">
        <w:rPr>
          <w:rFonts w:asciiTheme="minorHAnsi" w:eastAsia="Times New Roman" w:hAnsiTheme="minorHAnsi" w:cs="Arial"/>
          <w:i/>
          <w:iCs/>
          <w:sz w:val="20"/>
          <w:szCs w:val="20"/>
          <w:lang w:eastAsia="es-MX"/>
        </w:rPr>
        <w:t>, Figure 5-figure supplement 1</w:t>
      </w:r>
      <w:r>
        <w:rPr>
          <w:rFonts w:asciiTheme="minorHAnsi" w:eastAsia="Times New Roman" w:hAnsiTheme="minorHAnsi" w:cs="Arial"/>
          <w:i/>
          <w:iCs/>
          <w:sz w:val="20"/>
          <w:szCs w:val="20"/>
          <w:lang w:eastAsia="es-MX"/>
        </w:rPr>
        <w:t xml:space="preserve">, </w:t>
      </w:r>
      <w:r w:rsidR="00E45CA5">
        <w:rPr>
          <w:rFonts w:asciiTheme="minorHAnsi" w:eastAsia="Times New Roman" w:hAnsiTheme="minorHAnsi" w:cs="Arial"/>
          <w:i/>
          <w:iCs/>
          <w:sz w:val="20"/>
          <w:szCs w:val="20"/>
          <w:lang w:eastAsia="es-MX"/>
        </w:rPr>
        <w:t xml:space="preserve">Figure 5-figure supplement </w:t>
      </w:r>
      <w:r w:rsidR="00E45CA5">
        <w:rPr>
          <w:rFonts w:asciiTheme="minorHAnsi" w:eastAsia="Times New Roman" w:hAnsiTheme="minorHAnsi" w:cs="Arial"/>
          <w:i/>
          <w:iCs/>
          <w:sz w:val="20"/>
          <w:szCs w:val="20"/>
          <w:lang w:eastAsia="es-MX"/>
        </w:rPr>
        <w:t>2</w:t>
      </w:r>
      <w:r>
        <w:rPr>
          <w:rFonts w:asciiTheme="minorHAnsi" w:eastAsia="Times New Roman" w:hAnsiTheme="minorHAnsi" w:cs="Arial"/>
          <w:i/>
          <w:iCs/>
          <w:sz w:val="20"/>
          <w:szCs w:val="20"/>
          <w:lang w:eastAsia="es-MX"/>
        </w:rPr>
        <w:t xml:space="preserve">, </w:t>
      </w:r>
      <w:r w:rsidR="00E45CA5">
        <w:rPr>
          <w:rFonts w:asciiTheme="minorHAnsi" w:eastAsia="Times New Roman" w:hAnsiTheme="minorHAnsi" w:cs="Arial"/>
          <w:i/>
          <w:iCs/>
          <w:sz w:val="20"/>
          <w:szCs w:val="20"/>
          <w:lang w:eastAsia="es-MX"/>
        </w:rPr>
        <w:t xml:space="preserve">Figure </w:t>
      </w:r>
      <w:r w:rsidR="00E45CA5">
        <w:rPr>
          <w:rFonts w:asciiTheme="minorHAnsi" w:eastAsia="Times New Roman" w:hAnsiTheme="minorHAnsi" w:cs="Arial"/>
          <w:i/>
          <w:iCs/>
          <w:sz w:val="20"/>
          <w:szCs w:val="20"/>
          <w:lang w:eastAsia="es-MX"/>
        </w:rPr>
        <w:t>6</w:t>
      </w:r>
      <w:r w:rsidR="00E45CA5">
        <w:rPr>
          <w:rFonts w:asciiTheme="minorHAnsi" w:eastAsia="Times New Roman" w:hAnsiTheme="minorHAnsi" w:cs="Arial"/>
          <w:i/>
          <w:iCs/>
          <w:sz w:val="20"/>
          <w:szCs w:val="20"/>
          <w:lang w:eastAsia="es-MX"/>
        </w:rPr>
        <w:t>-figure supplement 1</w:t>
      </w:r>
      <w:r w:rsidR="00E45CA5">
        <w:rPr>
          <w:rFonts w:asciiTheme="minorHAnsi" w:eastAsia="Times New Roman" w:hAnsiTheme="minorHAnsi" w:cs="Arial"/>
          <w:i/>
          <w:iCs/>
          <w:sz w:val="20"/>
          <w:szCs w:val="20"/>
          <w:lang w:eastAsia="es-MX"/>
        </w:rPr>
        <w:t xml:space="preserve"> and</w:t>
      </w:r>
      <w:r>
        <w:rPr>
          <w:rFonts w:asciiTheme="minorHAnsi" w:eastAsia="Times New Roman" w:hAnsiTheme="minorHAnsi" w:cs="Arial"/>
          <w:i/>
          <w:iCs/>
          <w:sz w:val="20"/>
          <w:szCs w:val="20"/>
          <w:lang w:eastAsia="es-MX"/>
        </w:rPr>
        <w:t xml:space="preserve"> </w:t>
      </w:r>
      <w:r w:rsidR="00E45CA5">
        <w:rPr>
          <w:rFonts w:asciiTheme="minorHAnsi" w:eastAsia="Times New Roman" w:hAnsiTheme="minorHAnsi" w:cs="Arial"/>
          <w:i/>
          <w:iCs/>
          <w:sz w:val="20"/>
          <w:szCs w:val="20"/>
          <w:lang w:eastAsia="es-MX"/>
        </w:rPr>
        <w:t xml:space="preserve">Figure 6-figure supplement </w:t>
      </w:r>
      <w:r w:rsidR="00E45CA5">
        <w:rPr>
          <w:rFonts w:asciiTheme="minorHAnsi" w:eastAsia="Times New Roman" w:hAnsiTheme="minorHAnsi" w:cs="Arial"/>
          <w:i/>
          <w:iCs/>
          <w:sz w:val="20"/>
          <w:szCs w:val="20"/>
          <w:lang w:eastAsia="es-MX"/>
        </w:rPr>
        <w:t>2</w:t>
      </w:r>
      <w:r>
        <w:rPr>
          <w:rFonts w:asciiTheme="minorHAnsi" w:eastAsia="Times New Roman" w:hAnsiTheme="minorHAnsi" w:cs="Arial"/>
          <w:i/>
          <w:iCs/>
          <w:sz w:val="20"/>
          <w:szCs w:val="20"/>
          <w:lang w:eastAsia="es-MX"/>
        </w:rPr>
        <w:t>. Single cell analysis of swimming spermatozoa. Almost 1000 single spermatozoa exposed to five distinct speract concentration gradients were manually tracked and analyzed. The data include the pooled analysis of up to 3 sea urchins. Former description of the analysis, alongside the description of experimental replicates is presented on sections: “Computing the dynamics of speract concentration gradients”, and “Computing [Ca</w:t>
      </w:r>
      <w:r>
        <w:rPr>
          <w:rFonts w:asciiTheme="minorHAnsi" w:eastAsia="Times New Roman" w:hAnsiTheme="minorHAnsi" w:cs="Arial"/>
          <w:i/>
          <w:iCs/>
          <w:sz w:val="20"/>
          <w:szCs w:val="20"/>
          <w:vertAlign w:val="superscript"/>
          <w:lang w:eastAsia="es-MX"/>
        </w:rPr>
        <w:t>2+</w:t>
      </w:r>
      <w:r>
        <w:rPr>
          <w:rFonts w:asciiTheme="minorHAnsi" w:eastAsia="Times New Roman" w:hAnsiTheme="minorHAnsi" w:cs="Arial"/>
          <w:i/>
          <w:iCs/>
          <w:sz w:val="20"/>
          <w:szCs w:val="20"/>
          <w:lang w:eastAsia="es-MX"/>
        </w:rPr>
        <w:t>]i dynamics and the stimulus function of single spermatozoa”. These replicates can be consulted in Figure 4d.</w:t>
      </w:r>
    </w:p>
    <w:p w14:paraId="4B0B6716"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themeFill="background1"/>
        <w:jc w:val="both"/>
        <w:rPr>
          <w:i/>
          <w:iCs/>
        </w:rPr>
      </w:pPr>
    </w:p>
    <w:p w14:paraId="0F7E9FBF"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i/>
          <w:iCs/>
        </w:rPr>
      </w:pPr>
      <w:r>
        <w:rPr>
          <w:rFonts w:asciiTheme="minorHAnsi" w:eastAsia="Times New Roman" w:hAnsiTheme="minorHAnsi" w:cs="Arial"/>
          <w:i/>
          <w:iCs/>
          <w:sz w:val="20"/>
          <w:szCs w:val="20"/>
          <w:lang w:eastAsia="es-MX"/>
        </w:rPr>
        <w:t>Outliers were not excluded in any way in this study.</w:t>
      </w:r>
    </w:p>
    <w:p w14:paraId="07C31352" w14:textId="77777777" w:rsidR="00470479"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eastAsia="Times New Roman" w:hAnsiTheme="minorHAnsi" w:cs="Arial"/>
          <w:i/>
          <w:iCs/>
          <w:sz w:val="20"/>
          <w:szCs w:val="20"/>
          <w:lang w:eastAsia="es-MX"/>
        </w:rPr>
      </w:pPr>
    </w:p>
    <w:p w14:paraId="61C8D55A" w14:textId="77777777" w:rsidR="00470479" w:rsidRPr="00125190" w:rsidRDefault="00470479" w:rsidP="00470479">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jc w:val="both"/>
        <w:rPr>
          <w:rFonts w:asciiTheme="minorHAnsi" w:hAnsiTheme="minorHAnsi"/>
        </w:rPr>
      </w:pPr>
      <w:r>
        <w:rPr>
          <w:rFonts w:asciiTheme="minorHAnsi" w:eastAsia="Times New Roman" w:hAnsiTheme="minorHAnsi" w:cs="Arial"/>
          <w:i/>
          <w:iCs/>
          <w:sz w:val="20"/>
          <w:szCs w:val="20"/>
          <w:lang w:eastAsia="es-MX"/>
        </w:rPr>
        <w:t>There was no data omission/exclusion of any type in this work.</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D3ACDC8" w14:textId="77777777" w:rsidR="006D128A" w:rsidRDefault="006D128A" w:rsidP="006D128A">
      <w:pPr>
        <w:framePr w:w="7817" w:h="1088" w:hSpace="180" w:wrap="around" w:vAnchor="text" w:hAnchor="page" w:x="1904" w:y="2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All statistical tests were performed using R software (R Core Team, 2016). The significance level was set to p &lt; 0.05 or p &lt; 0.01, as indicated in each figure.</w:t>
      </w:r>
    </w:p>
    <w:p w14:paraId="73F52BA6" w14:textId="77777777" w:rsidR="006D128A" w:rsidRDefault="006D128A" w:rsidP="006D128A">
      <w:pPr>
        <w:framePr w:w="7817" w:h="1088" w:hSpace="180" w:wrap="around" w:vAnchor="text" w:hAnchor="page" w:x="1904" w:y="21"/>
        <w:pBdr>
          <w:top w:val="single" w:sz="6" w:space="1" w:color="auto"/>
          <w:left w:val="single" w:sz="6" w:space="1" w:color="auto"/>
          <w:bottom w:val="single" w:sz="6" w:space="1" w:color="auto"/>
          <w:right w:val="single" w:sz="6" w:space="1" w:color="auto"/>
        </w:pBdr>
        <w:shd w:val="clear" w:color="auto" w:fill="FFFFFF" w:themeFill="background1"/>
        <w:jc w:val="both"/>
        <w:rPr>
          <w:i/>
          <w:iCs/>
        </w:rPr>
      </w:pPr>
    </w:p>
    <w:p w14:paraId="1F986FC6" w14:textId="77777777" w:rsidR="006D128A" w:rsidRDefault="006D128A" w:rsidP="006D128A">
      <w:pPr>
        <w:framePr w:w="7817" w:h="1088" w:hSpace="180" w:wrap="around" w:vAnchor="text" w:hAnchor="page" w:x="1904" w:y="2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We have performed normality tests for all the distributions, and based on that, non-parametric analysis (boxplots, Kruskal-Wallis test, Mann-Whitney test, among others) were mainly used for null hypothesis testing. To compare two distributions we used Mann-Whitney or the t-student test; and to compare between multiple distributions we used the Kruskal-Wallis or Anova tests, for non-normal and normal distributions, respectively.</w:t>
      </w:r>
    </w:p>
    <w:p w14:paraId="3604CB22" w14:textId="77777777" w:rsidR="006D128A" w:rsidRPr="00BC5B1C" w:rsidRDefault="006D128A" w:rsidP="006D128A">
      <w:pPr>
        <w:framePr w:w="7817" w:h="1088" w:hSpace="180" w:wrap="around" w:vAnchor="text" w:hAnchor="page" w:x="1904" w:y="2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p>
    <w:p w14:paraId="614D6089" w14:textId="6A4A4D3E" w:rsidR="0015519A" w:rsidRPr="00505C51" w:rsidRDefault="006D128A" w:rsidP="006D128A">
      <w:pPr>
        <w:framePr w:w="7817" w:h="1088" w:hSpace="180" w:wrap="around" w:vAnchor="text" w:hAnchor="page" w:x="1904" w:y="2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hAnsiTheme="minorHAnsi"/>
          <w:sz w:val="22"/>
          <w:szCs w:val="22"/>
        </w:rPr>
      </w:pPr>
      <w:r>
        <w:rPr>
          <w:rFonts w:asciiTheme="minorHAnsi" w:eastAsia="Times New Roman" w:hAnsiTheme="minorHAnsi" w:cs="Arial"/>
          <w:i/>
          <w:iCs/>
          <w:sz w:val="20"/>
          <w:szCs w:val="20"/>
          <w:lang w:eastAsia="es-MX"/>
        </w:rPr>
        <w:t>All statistical tests, exact values of N, definitions of center, and dispersion and precision measures used are expressed in the corresponding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471230C" w14:textId="77777777" w:rsidR="006D128A" w:rsidRPr="008A5CD7"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0"/>
          <w:szCs w:val="20"/>
        </w:rPr>
      </w:pPr>
      <w:r w:rsidRPr="008A5CD7">
        <w:rPr>
          <w:rFonts w:asciiTheme="minorHAnsi" w:hAnsiTheme="minorHAnsi"/>
          <w:i/>
          <w:iCs/>
          <w:sz w:val="20"/>
          <w:szCs w:val="20"/>
        </w:rPr>
        <w:t>Sea urchins were chosen randomly from our aquarium once they arrived to the laboratory.</w:t>
      </w:r>
      <w:r>
        <w:rPr>
          <w:rFonts w:asciiTheme="minorHAnsi" w:hAnsiTheme="minorHAnsi"/>
          <w:i/>
          <w:iCs/>
          <w:sz w:val="20"/>
          <w:szCs w:val="20"/>
        </w:rPr>
        <w:t xml:space="preserve"> </w:t>
      </w:r>
      <w:r w:rsidRPr="008A5CD7">
        <w:rPr>
          <w:rFonts w:asciiTheme="minorHAnsi" w:hAnsiTheme="minorHAnsi"/>
          <w:i/>
          <w:iCs/>
          <w:sz w:val="20"/>
          <w:szCs w:val="20"/>
        </w:rPr>
        <w:t>Sperm from each sea urchin were exposed to the different experimental conditions of this study.</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030600AA" w14:textId="77777777" w:rsidR="006D128A"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 xml:space="preserve">The vast majority of the data mining presented in this work was performed through the development of several scripts/codes written in R or C/C++; which were used for image analysis (segmentation), data mining, hypothesis testing, and drawing figures. </w:t>
      </w:r>
    </w:p>
    <w:p w14:paraId="18543B06" w14:textId="77777777" w:rsidR="006D128A"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color w:val="0070C0"/>
          <w:sz w:val="20"/>
          <w:szCs w:val="20"/>
          <w:lang w:eastAsia="es-MX"/>
        </w:rPr>
      </w:pPr>
    </w:p>
    <w:p w14:paraId="726910AC" w14:textId="77777777" w:rsidR="006D128A"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i/>
          <w:iCs/>
          <w:sz w:val="20"/>
          <w:szCs w:val="20"/>
          <w:lang w:eastAsia="es-MX"/>
        </w:rPr>
      </w:pPr>
      <w:r>
        <w:rPr>
          <w:rFonts w:asciiTheme="minorHAnsi" w:eastAsia="Times New Roman" w:hAnsiTheme="minorHAnsi" w:cs="Arial"/>
          <w:i/>
          <w:iCs/>
          <w:sz w:val="20"/>
          <w:szCs w:val="20"/>
          <w:lang w:eastAsia="es-MX"/>
        </w:rPr>
        <w:t>All the authors agree to share the codes/programs, and source data generated alongside the entire pipeline of analysis (or at least the most relevant tables used to build the manuscript figures). We have been working on their presentation to achieve the most useful format, with the aim to facilitate further data mining. However, at this point we cannot provide them because their preparation for plain open source usage is not ready (particularly because the scripts/codes have thousands of lines that we want to comment for better understanding). We would like to ask the editors/reviewers to review the present manuscript as it is, and ask for particular data set (or codes) which might strength the scientific content of this research.</w:t>
      </w:r>
    </w:p>
    <w:p w14:paraId="43B18FDE" w14:textId="77777777" w:rsidR="006D128A"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eastAsia="Times New Roman" w:hAnsiTheme="minorHAnsi" w:cs="Arial"/>
          <w:color w:val="0070C0"/>
          <w:sz w:val="20"/>
          <w:szCs w:val="20"/>
          <w:lang w:eastAsia="es-MX"/>
        </w:rPr>
      </w:pPr>
    </w:p>
    <w:p w14:paraId="3B6E60A6" w14:textId="2AC495CF" w:rsidR="00BC3CCE" w:rsidRPr="00505C51" w:rsidRDefault="006D128A" w:rsidP="006D128A">
      <w:pPr>
        <w:framePr w:w="7817" w:h="1088" w:hSpace="180" w:wrap="around" w:vAnchor="text" w:hAnchor="page" w:x="1904" w:y="1"/>
        <w:pBdr>
          <w:top w:val="single" w:sz="6" w:space="1" w:color="auto"/>
          <w:left w:val="single" w:sz="6" w:space="1" w:color="auto"/>
          <w:bottom w:val="single" w:sz="6" w:space="1" w:color="auto"/>
          <w:right w:val="single" w:sz="6" w:space="1" w:color="auto"/>
        </w:pBdr>
        <w:shd w:val="clear" w:color="auto" w:fill="FFFFFF" w:themeFill="background1"/>
        <w:jc w:val="both"/>
        <w:rPr>
          <w:rFonts w:asciiTheme="minorHAnsi" w:hAnsiTheme="minorHAnsi"/>
          <w:sz w:val="22"/>
          <w:szCs w:val="22"/>
        </w:rPr>
      </w:pPr>
      <w:r>
        <w:rPr>
          <w:rFonts w:asciiTheme="minorHAnsi" w:eastAsia="Times New Roman" w:hAnsiTheme="minorHAnsi" w:cs="Arial"/>
          <w:i/>
          <w:iCs/>
          <w:sz w:val="20"/>
          <w:szCs w:val="20"/>
          <w:lang w:eastAsia="es-MX"/>
        </w:rPr>
        <w:t>All the models presented include the full list of parameters used (provided in the corresponding figure legend).</w:t>
      </w:r>
      <w:bookmarkStart w:id="1" w:name="_GoBack"/>
      <w:bookmarkEnd w:id="1"/>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29390" w14:textId="77777777" w:rsidR="00BB0BC2" w:rsidRDefault="00BB0BC2" w:rsidP="004215FE">
      <w:r>
        <w:separator/>
      </w:r>
    </w:p>
  </w:endnote>
  <w:endnote w:type="continuationSeparator" w:id="0">
    <w:p w14:paraId="2C0EE387" w14:textId="77777777" w:rsidR="00BB0BC2" w:rsidRDefault="00BB0BC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02EB" w14:textId="77777777" w:rsidR="00BB0BC2" w:rsidRDefault="00BB0BC2" w:rsidP="004215FE">
      <w:r>
        <w:separator/>
      </w:r>
    </w:p>
  </w:footnote>
  <w:footnote w:type="continuationSeparator" w:id="0">
    <w:p w14:paraId="70C29CD9" w14:textId="77777777" w:rsidR="00BB0BC2" w:rsidRDefault="00BB0BC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1297"/>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047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31C2"/>
    <w:rsid w:val="006C7BC3"/>
    <w:rsid w:val="006D128A"/>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0BC2"/>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2045"/>
    <w:rsid w:val="00E45CA5"/>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414A-8F3A-4028-9E46-A9C4C41B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1479</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Héctor Ramírez</cp:lastModifiedBy>
  <cp:revision>35</cp:revision>
  <dcterms:created xsi:type="dcterms:W3CDTF">2017-06-13T14:43:00Z</dcterms:created>
  <dcterms:modified xsi:type="dcterms:W3CDTF">2020-01-21T18:01:00Z</dcterms:modified>
</cp:coreProperties>
</file>