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29BC2D" w:rsidR="00877644" w:rsidRPr="00125190" w:rsidRDefault="0026193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are listed in figure legends. </w:t>
      </w:r>
      <w:r w:rsidR="003448ED">
        <w:rPr>
          <w:rFonts w:asciiTheme="minorHAnsi" w:hAnsiTheme="minorHAnsi"/>
        </w:rPr>
        <w:t>S</w:t>
      </w:r>
      <w:r w:rsidRPr="00CF3FBA">
        <w:rPr>
          <w:rFonts w:asciiTheme="minorHAnsi" w:hAnsiTheme="minorHAnsi"/>
        </w:rPr>
        <w:t xml:space="preserve">ample size </w:t>
      </w:r>
      <w:r w:rsidR="003448ED">
        <w:rPr>
          <w:rFonts w:asciiTheme="minorHAnsi" w:hAnsiTheme="minorHAnsi"/>
        </w:rPr>
        <w:t xml:space="preserve">generally </w:t>
      </w:r>
      <w:r w:rsidR="00EE7CA5">
        <w:rPr>
          <w:rFonts w:asciiTheme="minorHAnsi" w:hAnsiTheme="minorHAnsi"/>
        </w:rPr>
        <w:t xml:space="preserve">involved </w:t>
      </w:r>
      <w:r w:rsidR="003448ED">
        <w:rPr>
          <w:rFonts w:asciiTheme="minorHAnsi" w:hAnsiTheme="minorHAnsi"/>
        </w:rPr>
        <w:t>two different protein preparations and corresponding proteoliposome preparations</w:t>
      </w:r>
      <w:r w:rsidR="00EE7CA5">
        <w:rPr>
          <w:rFonts w:asciiTheme="minorHAnsi" w:hAnsiTheme="minorHAnsi"/>
        </w:rPr>
        <w:t xml:space="preserve"> and 2-3 flux assays from each proteoliposome batch</w:t>
      </w:r>
      <w:r w:rsidR="003448ED">
        <w:rPr>
          <w:rFonts w:asciiTheme="minorHAnsi" w:hAnsiTheme="minorHAnsi"/>
        </w:rPr>
        <w:t xml:space="preserve">. </w:t>
      </w:r>
      <w:r w:rsidR="00EE7CA5">
        <w:rPr>
          <w:rFonts w:asciiTheme="minorHAnsi" w:hAnsiTheme="minorHAnsi"/>
        </w:rPr>
        <w:t>In a couple of instances (properly indicated in the figure legend) only a single protein and proteoliposome preparation were used for a minimum of 3 assays.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DE319D" w:rsidR="00B330BD" w:rsidRPr="00125190" w:rsidRDefault="007C3B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information </w:t>
      </w:r>
      <w:r w:rsidR="003448ED">
        <w:rPr>
          <w:rFonts w:asciiTheme="minorHAnsi" w:hAnsiTheme="minorHAnsi"/>
        </w:rPr>
        <w:t>(biological and technical) are</w:t>
      </w:r>
      <w:r>
        <w:rPr>
          <w:rFonts w:asciiTheme="minorHAnsi" w:hAnsiTheme="minorHAnsi"/>
        </w:rPr>
        <w:t xml:space="preserve"> indicated in the figure legends.</w:t>
      </w:r>
      <w:r w:rsidR="00EE7CA5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66415F" w:rsidR="0015519A" w:rsidRPr="00261935" w:rsidRDefault="00EE7CA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Mean and standard deviation were determined and in most instances plotted together with individual measurements. </w:t>
      </w:r>
      <w:r w:rsidR="00E90599" w:rsidRPr="00261935">
        <w:rPr>
          <w:rFonts w:asciiTheme="minorHAnsi" w:hAnsiTheme="minorHAnsi"/>
          <w:szCs w:val="22"/>
        </w:rPr>
        <w:t>This information is provided in the figure legends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6625EA" w:rsidR="00BC3CCE" w:rsidRPr="00261935" w:rsidRDefault="007C3B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261935">
        <w:rPr>
          <w:rFonts w:asciiTheme="minorHAnsi" w:hAnsiTheme="minorHAnsi"/>
          <w:szCs w:val="22"/>
        </w:rPr>
        <w:t>We did not perform</w:t>
      </w:r>
      <w:r w:rsidR="005F15DC" w:rsidRPr="00261935">
        <w:rPr>
          <w:rFonts w:asciiTheme="minorHAnsi" w:hAnsiTheme="minorHAnsi"/>
          <w:szCs w:val="22"/>
        </w:rPr>
        <w:t xml:space="preserve"> </w:t>
      </w:r>
      <w:r w:rsidRPr="00261935">
        <w:rPr>
          <w:rFonts w:asciiTheme="minorHAnsi" w:hAnsiTheme="minorHAnsi"/>
          <w:szCs w:val="22"/>
        </w:rPr>
        <w:t>any statistical analysis that requires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D9FC6A" w:rsidR="00BC3CCE" w:rsidRPr="00505C51" w:rsidRDefault="00002C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6, Figure 7, Figure 8 and Figure 9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66B2" w14:textId="77777777" w:rsidR="001F0156" w:rsidRDefault="001F0156" w:rsidP="004215FE">
      <w:r>
        <w:separator/>
      </w:r>
    </w:p>
  </w:endnote>
  <w:endnote w:type="continuationSeparator" w:id="0">
    <w:p w14:paraId="258E3101" w14:textId="77777777" w:rsidR="001F0156" w:rsidRDefault="001F015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D9548B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02C3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D8DF0" w14:textId="77777777" w:rsidR="001F0156" w:rsidRDefault="001F0156" w:rsidP="004215FE">
      <w:r>
        <w:separator/>
      </w:r>
    </w:p>
  </w:footnote>
  <w:footnote w:type="continuationSeparator" w:id="0">
    <w:p w14:paraId="29D091C1" w14:textId="77777777" w:rsidR="001F0156" w:rsidRDefault="001F015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2C34"/>
    <w:rsid w:val="00004579"/>
    <w:rsid w:val="00022DC0"/>
    <w:rsid w:val="0003717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156"/>
    <w:rsid w:val="00212F30"/>
    <w:rsid w:val="00217B9E"/>
    <w:rsid w:val="002336C6"/>
    <w:rsid w:val="00241081"/>
    <w:rsid w:val="00261935"/>
    <w:rsid w:val="00266462"/>
    <w:rsid w:val="002A068D"/>
    <w:rsid w:val="002A0ED1"/>
    <w:rsid w:val="002A7487"/>
    <w:rsid w:val="00307F5D"/>
    <w:rsid w:val="003248ED"/>
    <w:rsid w:val="0034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15D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B74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5C4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599"/>
    <w:rsid w:val="00ED346E"/>
    <w:rsid w:val="00EE7CA5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839EE-1D47-43B6-B89B-C493AD8E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Joao</cp:lastModifiedBy>
  <cp:revision>3</cp:revision>
  <dcterms:created xsi:type="dcterms:W3CDTF">2019-08-11T16:49:00Z</dcterms:created>
  <dcterms:modified xsi:type="dcterms:W3CDTF">2019-12-11T13:41:00Z</dcterms:modified>
</cp:coreProperties>
</file>