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880E69">
        <w:fldChar w:fldCharType="begin"/>
      </w:r>
      <w:r w:rsidR="00880E69">
        <w:instrText xml:space="preserve"> HYPERLINK "https://biosharing.org/" \t "_blank" </w:instrText>
      </w:r>
      <w:r w:rsidR="00880E69">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880E69">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670A23AE" w14:textId="573DFF9C" w:rsidR="008C181E" w:rsidRDefault="008C181E" w:rsidP="0051773C">
      <w:pPr>
        <w:pStyle w:val="NormalWeb"/>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MS Minngs" w:hAnsiTheme="minorHAnsi"/>
          <w:sz w:val="22"/>
          <w:szCs w:val="22"/>
          <w:lang w:val="en-GB" w:eastAsia="en-US"/>
        </w:rPr>
      </w:pPr>
      <w:r w:rsidRPr="00FD35AD">
        <w:rPr>
          <w:rFonts w:asciiTheme="minorHAnsi" w:eastAsia="MS Minngs" w:hAnsiTheme="minorHAnsi"/>
          <w:sz w:val="22"/>
          <w:szCs w:val="22"/>
          <w:lang w:val="en-GB" w:eastAsia="en-US"/>
        </w:rPr>
        <w:t>We included in our study a total of 50 subjects divided into 3 groups: 17 early blind</w:t>
      </w:r>
      <w:r w:rsidR="00FD35AD">
        <w:rPr>
          <w:rFonts w:asciiTheme="minorHAnsi" w:eastAsia="MS Minngs" w:hAnsiTheme="minorHAnsi"/>
          <w:sz w:val="22"/>
          <w:szCs w:val="22"/>
          <w:lang w:val="en-GB" w:eastAsia="en-US"/>
        </w:rPr>
        <w:t xml:space="preserve"> subjects</w:t>
      </w:r>
      <w:r w:rsidRPr="00FD35AD">
        <w:rPr>
          <w:rFonts w:asciiTheme="minorHAnsi" w:eastAsia="MS Minngs" w:hAnsiTheme="minorHAnsi"/>
          <w:sz w:val="22"/>
          <w:szCs w:val="22"/>
          <w:lang w:val="en-GB" w:eastAsia="en-US"/>
        </w:rPr>
        <w:t xml:space="preserve"> and 17 sighted controls for the auditory experiment and 16 sighted controls for the visual experiment (see section Material and Methods-Participants in the main manuscript</w:t>
      </w:r>
      <w:r w:rsidR="00512EEE" w:rsidRPr="00FD35AD">
        <w:rPr>
          <w:rFonts w:asciiTheme="minorHAnsi" w:eastAsia="MS Minngs" w:hAnsiTheme="minorHAnsi"/>
          <w:sz w:val="22"/>
          <w:szCs w:val="22"/>
          <w:lang w:val="en-GB" w:eastAsia="en-US"/>
        </w:rPr>
        <w:t xml:space="preserve"> for further details</w:t>
      </w:r>
      <w:r w:rsidRPr="00FD35AD">
        <w:rPr>
          <w:rFonts w:asciiTheme="minorHAnsi" w:eastAsia="MS Minngs" w:hAnsiTheme="minorHAnsi"/>
          <w:sz w:val="22"/>
          <w:szCs w:val="22"/>
          <w:lang w:val="en-GB" w:eastAsia="en-US"/>
        </w:rPr>
        <w:t>).</w:t>
      </w:r>
    </w:p>
    <w:p w14:paraId="0083D7F8" w14:textId="2A98DA67" w:rsidR="00607AB6" w:rsidRPr="00FD35AD" w:rsidRDefault="00607AB6" w:rsidP="0051773C">
      <w:pPr>
        <w:pStyle w:val="NormalWeb"/>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MS Minngs" w:hAnsiTheme="minorHAnsi"/>
          <w:sz w:val="22"/>
          <w:szCs w:val="22"/>
          <w:lang w:val="en-GB" w:eastAsia="en-US"/>
        </w:rPr>
      </w:pPr>
      <w:r w:rsidRPr="00FD35AD">
        <w:rPr>
          <w:rFonts w:asciiTheme="minorHAnsi" w:eastAsia="MS Minngs" w:hAnsiTheme="minorHAnsi"/>
          <w:sz w:val="22"/>
          <w:szCs w:val="22"/>
          <w:lang w:val="en-GB" w:eastAsia="en-US"/>
        </w:rPr>
        <w:t>Our sample size</w:t>
      </w:r>
      <w:r>
        <w:rPr>
          <w:rFonts w:asciiTheme="minorHAnsi" w:eastAsia="MS Minngs" w:hAnsiTheme="minorHAnsi"/>
          <w:sz w:val="22"/>
          <w:szCs w:val="22"/>
          <w:lang w:val="en-GB" w:eastAsia="en-US"/>
        </w:rPr>
        <w:t xml:space="preserve"> was determined by the maximum number of congenitally and totally blind subjects we could recruit on a period of 2 years.</w:t>
      </w:r>
    </w:p>
    <w:p w14:paraId="7236440C" w14:textId="27F00314" w:rsidR="00607AB6" w:rsidRPr="00FD35AD" w:rsidRDefault="00512EEE" w:rsidP="00FD35AD">
      <w:pPr>
        <w:pStyle w:val="NormalWeb"/>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MS Minngs" w:hAnsiTheme="minorHAnsi"/>
          <w:sz w:val="22"/>
          <w:szCs w:val="22"/>
          <w:lang w:val="en-GB" w:eastAsia="en-US"/>
        </w:rPr>
      </w:pPr>
      <w:r w:rsidRPr="00FD35AD">
        <w:rPr>
          <w:rFonts w:asciiTheme="minorHAnsi" w:eastAsia="MS Minngs" w:hAnsiTheme="minorHAnsi"/>
          <w:sz w:val="22"/>
          <w:szCs w:val="22"/>
          <w:lang w:val="en-GB" w:eastAsia="en-US"/>
        </w:rPr>
        <w:t>Importantly, the number of subjects we included in our study is in the same range</w:t>
      </w:r>
      <w:r w:rsidR="00607AB6">
        <w:rPr>
          <w:rFonts w:asciiTheme="minorHAnsi" w:eastAsia="MS Minngs" w:hAnsiTheme="minorHAnsi"/>
          <w:sz w:val="22"/>
          <w:szCs w:val="22"/>
          <w:lang w:val="en-GB" w:eastAsia="en-US"/>
        </w:rPr>
        <w:t xml:space="preserve"> or even typically larger when </w:t>
      </w:r>
      <w:r w:rsidRPr="00FD35AD">
        <w:rPr>
          <w:rFonts w:asciiTheme="minorHAnsi" w:eastAsia="MS Minngs" w:hAnsiTheme="minorHAnsi"/>
          <w:sz w:val="22"/>
          <w:szCs w:val="22"/>
          <w:lang w:val="en-GB" w:eastAsia="en-US"/>
        </w:rPr>
        <w:t xml:space="preserve">compared to </w:t>
      </w:r>
      <w:r w:rsidR="00607AB6">
        <w:rPr>
          <w:rFonts w:asciiTheme="minorHAnsi" w:eastAsia="MS Minngs" w:hAnsiTheme="minorHAnsi"/>
          <w:sz w:val="22"/>
          <w:szCs w:val="22"/>
          <w:lang w:val="en-GB" w:eastAsia="en-US"/>
        </w:rPr>
        <w:t>previous</w:t>
      </w:r>
      <w:r w:rsidRPr="00FD35AD">
        <w:rPr>
          <w:rFonts w:asciiTheme="minorHAnsi" w:eastAsia="MS Minngs" w:hAnsiTheme="minorHAnsi"/>
          <w:sz w:val="22"/>
          <w:szCs w:val="22"/>
          <w:lang w:val="en-GB" w:eastAsia="en-US"/>
        </w:rPr>
        <w:t xml:space="preserve"> fMRI studies </w:t>
      </w:r>
      <w:r w:rsidR="00FD35AD">
        <w:rPr>
          <w:rFonts w:asciiTheme="minorHAnsi" w:eastAsia="MS Minngs" w:hAnsiTheme="minorHAnsi"/>
          <w:sz w:val="22"/>
          <w:szCs w:val="22"/>
          <w:lang w:val="en-GB" w:eastAsia="en-US"/>
        </w:rPr>
        <w:t>including</w:t>
      </w:r>
      <w:r w:rsidRPr="00FD35AD">
        <w:rPr>
          <w:rFonts w:asciiTheme="minorHAnsi" w:eastAsia="MS Minngs" w:hAnsiTheme="minorHAnsi"/>
          <w:sz w:val="22"/>
          <w:szCs w:val="22"/>
          <w:lang w:val="en-GB" w:eastAsia="en-US"/>
        </w:rPr>
        <w:t xml:space="preserve"> </w:t>
      </w:r>
      <w:r w:rsidR="00607AB6">
        <w:rPr>
          <w:rFonts w:asciiTheme="minorHAnsi" w:eastAsia="MS Minngs" w:hAnsiTheme="minorHAnsi"/>
          <w:sz w:val="22"/>
          <w:szCs w:val="22"/>
          <w:lang w:val="en-GB" w:eastAsia="en-US"/>
        </w:rPr>
        <w:t>congenitally</w:t>
      </w:r>
      <w:r w:rsidRPr="00FD35AD">
        <w:rPr>
          <w:rFonts w:asciiTheme="minorHAnsi" w:eastAsia="MS Minngs" w:hAnsiTheme="minorHAnsi"/>
          <w:sz w:val="22"/>
          <w:szCs w:val="22"/>
          <w:lang w:val="en-GB" w:eastAsia="en-US"/>
        </w:rPr>
        <w:t xml:space="preserve"> blind people.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D38042C" w:rsidR="00B330BD" w:rsidRPr="00607AB6" w:rsidRDefault="00607AB6" w:rsidP="00607AB6">
      <w:pPr>
        <w:framePr w:w="7817" w:h="1088" w:hSpace="180" w:wrap="around" w:vAnchor="text" w:hAnchor="page" w:x="1858" w:y="1"/>
        <w:pBdr>
          <w:top w:val="single" w:sz="6" w:space="1" w:color="auto"/>
          <w:left w:val="single" w:sz="6" w:space="1" w:color="auto"/>
          <w:bottom w:val="single" w:sz="6" w:space="1" w:color="auto"/>
          <w:right w:val="single" w:sz="6" w:space="1" w:color="auto"/>
        </w:pBd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lastRenderedPageBreak/>
        <w:t>The study design was finalized based on extensive pilot testing to set out the final parameters of our acquisitions (n= ~ 20). However the study on the main participants was only tested once, notably due to the fact that enrolling early blind participants in such studies is challenging.</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E9FE7F3" w14:textId="386F8B2C" w:rsidR="00DC3D0B" w:rsidRPr="00DC3D0B" w:rsidRDefault="00DC3D0B" w:rsidP="00DC3D0B">
      <w:pPr>
        <w:framePr w:w="7817" w:h="1088" w:hSpace="180" w:wrap="around" w:vAnchor="text" w:hAnchor="page" w:x="1904" w:y="21"/>
        <w:pBdr>
          <w:top w:val="single" w:sz="6" w:space="1" w:color="auto"/>
          <w:left w:val="single" w:sz="6" w:space="1" w:color="auto"/>
          <w:bottom w:val="single" w:sz="6" w:space="1" w:color="auto"/>
          <w:right w:val="single" w:sz="6" w:space="1" w:color="auto"/>
        </w:pBdr>
        <w:spacing w:before="100" w:beforeAutospacing="1" w:after="100" w:afterAutospacing="1"/>
        <w:rPr>
          <w:rFonts w:ascii="Times New Roman" w:eastAsia="Times New Roman" w:hAnsi="Times New Roman"/>
          <w:lang w:eastAsia="en-GB"/>
        </w:rPr>
      </w:pPr>
      <w:r w:rsidRPr="00DC3D0B">
        <w:rPr>
          <w:rFonts w:ascii="Calibri" w:eastAsia="Times New Roman" w:hAnsi="Calibri" w:cs="Calibri"/>
          <w:lang w:eastAsia="en-GB"/>
        </w:rPr>
        <w:t xml:space="preserve">Statistical analysis methods are </w:t>
      </w:r>
      <w:r>
        <w:rPr>
          <w:rFonts w:ascii="Calibri" w:eastAsia="Times New Roman" w:hAnsi="Calibri" w:cs="Calibri"/>
          <w:lang w:eastAsia="en-GB"/>
        </w:rPr>
        <w:t>reported</w:t>
      </w:r>
      <w:r w:rsidRPr="00DC3D0B">
        <w:rPr>
          <w:rFonts w:ascii="Calibri" w:eastAsia="Times New Roman" w:hAnsi="Calibri" w:cs="Calibri"/>
          <w:lang w:eastAsia="en-GB"/>
        </w:rPr>
        <w:t xml:space="preserve"> throughout the </w:t>
      </w:r>
      <w:r w:rsidRPr="00DC3D0B">
        <w:rPr>
          <w:rFonts w:ascii="Calibri" w:eastAsia="Times New Roman" w:hAnsi="Calibri" w:cs="Calibri"/>
          <w:i/>
          <w:iCs/>
          <w:lang w:eastAsia="en-GB"/>
        </w:rPr>
        <w:t>“Material and Methods”</w:t>
      </w:r>
      <w:r>
        <w:rPr>
          <w:rFonts w:ascii="Calibri" w:eastAsia="Times New Roman" w:hAnsi="Calibri" w:cs="Calibri"/>
          <w:lang w:eastAsia="en-GB"/>
        </w:rPr>
        <w:t xml:space="preserve"> and </w:t>
      </w:r>
      <w:r w:rsidRPr="00DC3D0B">
        <w:rPr>
          <w:rFonts w:ascii="Calibri" w:eastAsia="Times New Roman" w:hAnsi="Calibri" w:cs="Calibri"/>
          <w:i/>
          <w:iCs/>
          <w:lang w:eastAsia="en-GB"/>
        </w:rPr>
        <w:t>“Results”</w:t>
      </w:r>
      <w:r w:rsidRPr="00DC3D0B">
        <w:rPr>
          <w:rFonts w:ascii="Calibri" w:eastAsia="Times New Roman" w:hAnsi="Calibri" w:cs="Calibri"/>
          <w:lang w:eastAsia="en-GB"/>
        </w:rPr>
        <w:t xml:space="preserve"> section</w:t>
      </w:r>
      <w:r>
        <w:rPr>
          <w:rFonts w:ascii="Calibri" w:eastAsia="Times New Roman" w:hAnsi="Calibri" w:cs="Calibri"/>
          <w:lang w:eastAsia="en-GB"/>
        </w:rPr>
        <w:t xml:space="preserve">s. Moreover, additional information can be found in the </w:t>
      </w:r>
      <w:r w:rsidRPr="00DC3D0B">
        <w:rPr>
          <w:rFonts w:ascii="Calibri" w:eastAsia="Times New Roman" w:hAnsi="Calibri" w:cs="Calibri"/>
          <w:i/>
          <w:iCs/>
          <w:lang w:eastAsia="en-GB"/>
        </w:rPr>
        <w:t>Supplementary Materia</w:t>
      </w:r>
      <w:r>
        <w:rPr>
          <w:rFonts w:ascii="Calibri" w:eastAsia="Times New Roman" w:hAnsi="Calibri" w:cs="Calibri"/>
          <w:lang w:eastAsia="en-GB"/>
        </w:rPr>
        <w:t>l Table 3 and Table 4.</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EED07FC" w14:textId="5D0EECAA" w:rsidR="00DC3D0B" w:rsidRPr="00DC3D0B" w:rsidRDefault="00607AB6" w:rsidP="00DC3D0B">
      <w:pPr>
        <w:framePr w:w="7817" w:h="1088" w:hSpace="180" w:wrap="around" w:vAnchor="text" w:hAnchor="page" w:x="1904" w:y="1"/>
        <w:pBdr>
          <w:top w:val="single" w:sz="6" w:space="1" w:color="auto"/>
          <w:left w:val="single" w:sz="6" w:space="1" w:color="auto"/>
          <w:bottom w:val="single" w:sz="6" w:space="1" w:color="auto"/>
          <w:right w:val="single" w:sz="6" w:space="1" w:color="auto"/>
        </w:pBdr>
        <w:spacing w:before="100" w:beforeAutospacing="1" w:after="100" w:afterAutospacing="1"/>
        <w:rPr>
          <w:rFonts w:ascii="Times New Roman" w:eastAsia="Times New Roman" w:hAnsi="Times New Roman"/>
          <w:lang w:eastAsia="en-GB"/>
        </w:rPr>
      </w:pPr>
      <w:r>
        <w:rPr>
          <w:rFonts w:ascii="Calibri" w:eastAsia="Times New Roman" w:hAnsi="Calibri" w:cs="Calibri"/>
          <w:sz w:val="22"/>
          <w:szCs w:val="22"/>
          <w:lang w:eastAsia="en-GB"/>
        </w:rPr>
        <w:t xml:space="preserve">Participants were allocated to the blind or sighted </w:t>
      </w:r>
      <w:proofErr w:type="spellStart"/>
      <w:r>
        <w:rPr>
          <w:rFonts w:ascii="Calibri" w:eastAsia="Times New Roman" w:hAnsi="Calibri" w:cs="Calibri"/>
          <w:sz w:val="22"/>
          <w:szCs w:val="22"/>
          <w:lang w:eastAsia="en-GB"/>
        </w:rPr>
        <w:t>sighted</w:t>
      </w:r>
      <w:proofErr w:type="spellEnd"/>
      <w:r>
        <w:rPr>
          <w:rFonts w:ascii="Calibri" w:eastAsia="Times New Roman" w:hAnsi="Calibri" w:cs="Calibri"/>
          <w:sz w:val="22"/>
          <w:szCs w:val="22"/>
          <w:lang w:eastAsia="en-GB"/>
        </w:rPr>
        <w:t xml:space="preserve"> group based on their history of visual experience.</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C8939BE" w14:textId="65F76294" w:rsidR="00B54B6C" w:rsidRPr="00505C51" w:rsidRDefault="00607AB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Related data and analytical scripts</w:t>
      </w:r>
      <w:r w:rsidR="00B54B6C" w:rsidRPr="00B54B6C">
        <w:rPr>
          <w:rFonts w:asciiTheme="minorHAnsi" w:hAnsiTheme="minorHAnsi"/>
          <w:sz w:val="22"/>
          <w:szCs w:val="22"/>
        </w:rPr>
        <w:t xml:space="preserve"> are in the process of being structured in BIDS format (which was not done at the start of the data acquisition and analyses) and will be made open on OSF database</w:t>
      </w:r>
      <w:r w:rsidR="00B54B6C">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bookmarkStart w:id="0" w:name="_GoBack"/>
      <w:bookmarkEnd w:id="0"/>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6D1FC" w14:textId="77777777" w:rsidR="006133F9" w:rsidRDefault="006133F9" w:rsidP="004215FE">
      <w:r>
        <w:separator/>
      </w:r>
    </w:p>
  </w:endnote>
  <w:endnote w:type="continuationSeparator" w:id="0">
    <w:p w14:paraId="31F694B4" w14:textId="77777777" w:rsidR="006133F9" w:rsidRDefault="006133F9"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54481" w14:textId="77777777" w:rsidR="006133F9" w:rsidRDefault="006133F9" w:rsidP="004215FE">
      <w:r>
        <w:separator/>
      </w:r>
    </w:p>
  </w:footnote>
  <w:footnote w:type="continuationSeparator" w:id="0">
    <w:p w14:paraId="52581E06" w14:textId="77777777" w:rsidR="006133F9" w:rsidRDefault="006133F9"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2EEE"/>
    <w:rsid w:val="00516A01"/>
    <w:rsid w:val="0051773C"/>
    <w:rsid w:val="0053000A"/>
    <w:rsid w:val="00550F13"/>
    <w:rsid w:val="005530AE"/>
    <w:rsid w:val="00555F44"/>
    <w:rsid w:val="00566103"/>
    <w:rsid w:val="005B0A15"/>
    <w:rsid w:val="00605A12"/>
    <w:rsid w:val="00607AB6"/>
    <w:rsid w:val="006133F9"/>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80E69"/>
    <w:rsid w:val="008A22A7"/>
    <w:rsid w:val="008C181E"/>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4B6C"/>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C3D0B"/>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D35AD"/>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styleId="NormalWeb">
    <w:name w:val="Normal (Web)"/>
    <w:basedOn w:val="Normal"/>
    <w:uiPriority w:val="99"/>
    <w:unhideWhenUsed/>
    <w:rsid w:val="0051773C"/>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71389245">
      <w:bodyDiv w:val="1"/>
      <w:marLeft w:val="0"/>
      <w:marRight w:val="0"/>
      <w:marTop w:val="0"/>
      <w:marBottom w:val="0"/>
      <w:divBdr>
        <w:top w:val="none" w:sz="0" w:space="0" w:color="auto"/>
        <w:left w:val="none" w:sz="0" w:space="0" w:color="auto"/>
        <w:bottom w:val="none" w:sz="0" w:space="0" w:color="auto"/>
        <w:right w:val="none" w:sz="0" w:space="0" w:color="auto"/>
      </w:divBdr>
      <w:divsChild>
        <w:div w:id="939533098">
          <w:marLeft w:val="0"/>
          <w:marRight w:val="0"/>
          <w:marTop w:val="0"/>
          <w:marBottom w:val="0"/>
          <w:divBdr>
            <w:top w:val="none" w:sz="0" w:space="0" w:color="auto"/>
            <w:left w:val="none" w:sz="0" w:space="0" w:color="auto"/>
            <w:bottom w:val="none" w:sz="0" w:space="0" w:color="auto"/>
            <w:right w:val="none" w:sz="0" w:space="0" w:color="auto"/>
          </w:divBdr>
          <w:divsChild>
            <w:div w:id="506016052">
              <w:marLeft w:val="0"/>
              <w:marRight w:val="0"/>
              <w:marTop w:val="0"/>
              <w:marBottom w:val="0"/>
              <w:divBdr>
                <w:top w:val="none" w:sz="0" w:space="0" w:color="auto"/>
                <w:left w:val="none" w:sz="0" w:space="0" w:color="auto"/>
                <w:bottom w:val="none" w:sz="0" w:space="0" w:color="auto"/>
                <w:right w:val="none" w:sz="0" w:space="0" w:color="auto"/>
              </w:divBdr>
              <w:divsChild>
                <w:div w:id="1376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9031">
      <w:bodyDiv w:val="1"/>
      <w:marLeft w:val="0"/>
      <w:marRight w:val="0"/>
      <w:marTop w:val="0"/>
      <w:marBottom w:val="0"/>
      <w:divBdr>
        <w:top w:val="none" w:sz="0" w:space="0" w:color="auto"/>
        <w:left w:val="none" w:sz="0" w:space="0" w:color="auto"/>
        <w:bottom w:val="none" w:sz="0" w:space="0" w:color="auto"/>
        <w:right w:val="none" w:sz="0" w:space="0" w:color="auto"/>
      </w:divBdr>
      <w:divsChild>
        <w:div w:id="84154660">
          <w:marLeft w:val="0"/>
          <w:marRight w:val="0"/>
          <w:marTop w:val="0"/>
          <w:marBottom w:val="0"/>
          <w:divBdr>
            <w:top w:val="none" w:sz="0" w:space="0" w:color="auto"/>
            <w:left w:val="none" w:sz="0" w:space="0" w:color="auto"/>
            <w:bottom w:val="none" w:sz="0" w:space="0" w:color="auto"/>
            <w:right w:val="none" w:sz="0" w:space="0" w:color="auto"/>
          </w:divBdr>
          <w:divsChild>
            <w:div w:id="725836180">
              <w:marLeft w:val="0"/>
              <w:marRight w:val="0"/>
              <w:marTop w:val="0"/>
              <w:marBottom w:val="0"/>
              <w:divBdr>
                <w:top w:val="none" w:sz="0" w:space="0" w:color="auto"/>
                <w:left w:val="none" w:sz="0" w:space="0" w:color="auto"/>
                <w:bottom w:val="none" w:sz="0" w:space="0" w:color="auto"/>
                <w:right w:val="none" w:sz="0" w:space="0" w:color="auto"/>
              </w:divBdr>
              <w:divsChild>
                <w:div w:id="1135181333">
                  <w:marLeft w:val="0"/>
                  <w:marRight w:val="0"/>
                  <w:marTop w:val="0"/>
                  <w:marBottom w:val="0"/>
                  <w:divBdr>
                    <w:top w:val="none" w:sz="0" w:space="0" w:color="auto"/>
                    <w:left w:val="none" w:sz="0" w:space="0" w:color="auto"/>
                    <w:bottom w:val="none" w:sz="0" w:space="0" w:color="auto"/>
                    <w:right w:val="none" w:sz="0" w:space="0" w:color="auto"/>
                  </w:divBdr>
                  <w:divsChild>
                    <w:div w:id="188104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674092">
      <w:bodyDiv w:val="1"/>
      <w:marLeft w:val="0"/>
      <w:marRight w:val="0"/>
      <w:marTop w:val="0"/>
      <w:marBottom w:val="0"/>
      <w:divBdr>
        <w:top w:val="none" w:sz="0" w:space="0" w:color="auto"/>
        <w:left w:val="none" w:sz="0" w:space="0" w:color="auto"/>
        <w:bottom w:val="none" w:sz="0" w:space="0" w:color="auto"/>
        <w:right w:val="none" w:sz="0" w:space="0" w:color="auto"/>
      </w:divBdr>
      <w:divsChild>
        <w:div w:id="1132671303">
          <w:marLeft w:val="0"/>
          <w:marRight w:val="0"/>
          <w:marTop w:val="0"/>
          <w:marBottom w:val="0"/>
          <w:divBdr>
            <w:top w:val="none" w:sz="0" w:space="0" w:color="auto"/>
            <w:left w:val="none" w:sz="0" w:space="0" w:color="auto"/>
            <w:bottom w:val="none" w:sz="0" w:space="0" w:color="auto"/>
            <w:right w:val="none" w:sz="0" w:space="0" w:color="auto"/>
          </w:divBdr>
          <w:divsChild>
            <w:div w:id="1301305212">
              <w:marLeft w:val="0"/>
              <w:marRight w:val="0"/>
              <w:marTop w:val="0"/>
              <w:marBottom w:val="0"/>
              <w:divBdr>
                <w:top w:val="none" w:sz="0" w:space="0" w:color="auto"/>
                <w:left w:val="none" w:sz="0" w:space="0" w:color="auto"/>
                <w:bottom w:val="none" w:sz="0" w:space="0" w:color="auto"/>
                <w:right w:val="none" w:sz="0" w:space="0" w:color="auto"/>
              </w:divBdr>
              <w:divsChild>
                <w:div w:id="1298755193">
                  <w:marLeft w:val="0"/>
                  <w:marRight w:val="0"/>
                  <w:marTop w:val="0"/>
                  <w:marBottom w:val="0"/>
                  <w:divBdr>
                    <w:top w:val="none" w:sz="0" w:space="0" w:color="auto"/>
                    <w:left w:val="none" w:sz="0" w:space="0" w:color="auto"/>
                    <w:bottom w:val="none" w:sz="0" w:space="0" w:color="auto"/>
                    <w:right w:val="none" w:sz="0" w:space="0" w:color="auto"/>
                  </w:divBdr>
                  <w:divsChild>
                    <w:div w:id="90564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899099507">
      <w:bodyDiv w:val="1"/>
      <w:marLeft w:val="0"/>
      <w:marRight w:val="0"/>
      <w:marTop w:val="0"/>
      <w:marBottom w:val="0"/>
      <w:divBdr>
        <w:top w:val="none" w:sz="0" w:space="0" w:color="auto"/>
        <w:left w:val="none" w:sz="0" w:space="0" w:color="auto"/>
        <w:bottom w:val="none" w:sz="0" w:space="0" w:color="auto"/>
        <w:right w:val="none" w:sz="0" w:space="0" w:color="auto"/>
      </w:divBdr>
      <w:divsChild>
        <w:div w:id="795217035">
          <w:marLeft w:val="0"/>
          <w:marRight w:val="0"/>
          <w:marTop w:val="0"/>
          <w:marBottom w:val="0"/>
          <w:divBdr>
            <w:top w:val="none" w:sz="0" w:space="0" w:color="auto"/>
            <w:left w:val="none" w:sz="0" w:space="0" w:color="auto"/>
            <w:bottom w:val="none" w:sz="0" w:space="0" w:color="auto"/>
            <w:right w:val="none" w:sz="0" w:space="0" w:color="auto"/>
          </w:divBdr>
          <w:divsChild>
            <w:div w:id="1927299638">
              <w:marLeft w:val="0"/>
              <w:marRight w:val="0"/>
              <w:marTop w:val="0"/>
              <w:marBottom w:val="0"/>
              <w:divBdr>
                <w:top w:val="none" w:sz="0" w:space="0" w:color="auto"/>
                <w:left w:val="none" w:sz="0" w:space="0" w:color="auto"/>
                <w:bottom w:val="none" w:sz="0" w:space="0" w:color="auto"/>
                <w:right w:val="none" w:sz="0" w:space="0" w:color="auto"/>
              </w:divBdr>
              <w:divsChild>
                <w:div w:id="355276781">
                  <w:marLeft w:val="0"/>
                  <w:marRight w:val="0"/>
                  <w:marTop w:val="0"/>
                  <w:marBottom w:val="0"/>
                  <w:divBdr>
                    <w:top w:val="none" w:sz="0" w:space="0" w:color="auto"/>
                    <w:left w:val="none" w:sz="0" w:space="0" w:color="auto"/>
                    <w:bottom w:val="none" w:sz="0" w:space="0" w:color="auto"/>
                    <w:right w:val="none" w:sz="0" w:space="0" w:color="auto"/>
                  </w:divBdr>
                  <w:divsChild>
                    <w:div w:id="179682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335765088">
      <w:bodyDiv w:val="1"/>
      <w:marLeft w:val="0"/>
      <w:marRight w:val="0"/>
      <w:marTop w:val="0"/>
      <w:marBottom w:val="0"/>
      <w:divBdr>
        <w:top w:val="none" w:sz="0" w:space="0" w:color="auto"/>
        <w:left w:val="none" w:sz="0" w:space="0" w:color="auto"/>
        <w:bottom w:val="none" w:sz="0" w:space="0" w:color="auto"/>
        <w:right w:val="none" w:sz="0" w:space="0" w:color="auto"/>
      </w:divBdr>
      <w:divsChild>
        <w:div w:id="710420902">
          <w:marLeft w:val="0"/>
          <w:marRight w:val="0"/>
          <w:marTop w:val="0"/>
          <w:marBottom w:val="0"/>
          <w:divBdr>
            <w:top w:val="none" w:sz="0" w:space="0" w:color="auto"/>
            <w:left w:val="none" w:sz="0" w:space="0" w:color="auto"/>
            <w:bottom w:val="none" w:sz="0" w:space="0" w:color="auto"/>
            <w:right w:val="none" w:sz="0" w:space="0" w:color="auto"/>
          </w:divBdr>
          <w:divsChild>
            <w:div w:id="1877161135">
              <w:marLeft w:val="0"/>
              <w:marRight w:val="0"/>
              <w:marTop w:val="0"/>
              <w:marBottom w:val="0"/>
              <w:divBdr>
                <w:top w:val="none" w:sz="0" w:space="0" w:color="auto"/>
                <w:left w:val="none" w:sz="0" w:space="0" w:color="auto"/>
                <w:bottom w:val="none" w:sz="0" w:space="0" w:color="auto"/>
                <w:right w:val="none" w:sz="0" w:space="0" w:color="auto"/>
              </w:divBdr>
              <w:divsChild>
                <w:div w:id="1136682017">
                  <w:marLeft w:val="0"/>
                  <w:marRight w:val="0"/>
                  <w:marTop w:val="0"/>
                  <w:marBottom w:val="0"/>
                  <w:divBdr>
                    <w:top w:val="none" w:sz="0" w:space="0" w:color="auto"/>
                    <w:left w:val="none" w:sz="0" w:space="0" w:color="auto"/>
                    <w:bottom w:val="none" w:sz="0" w:space="0" w:color="auto"/>
                    <w:right w:val="none" w:sz="0" w:space="0" w:color="auto"/>
                  </w:divBdr>
                  <w:divsChild>
                    <w:div w:id="5969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98464-954F-0F41-A9C8-D6F356B3F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Stefania Mattioni</cp:lastModifiedBy>
  <cp:revision>5</cp:revision>
  <dcterms:created xsi:type="dcterms:W3CDTF">2019-08-07T09:33:00Z</dcterms:created>
  <dcterms:modified xsi:type="dcterms:W3CDTF">2019-08-07T13:00:00Z</dcterms:modified>
</cp:coreProperties>
</file>