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AE6023D" w:rsidR="0015519A" w:rsidRPr="00505C51" w:rsidRDefault="002D39CD" w:rsidP="00113C8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>Details of the s</w:t>
      </w:r>
      <w:r w:rsidR="00113C80" w:rsidRPr="00113C80">
        <w:rPr>
          <w:rFonts w:asciiTheme="minorHAnsi" w:hAnsiTheme="minorHAnsi"/>
        </w:rPr>
        <w:t xml:space="preserve">ample size </w:t>
      </w:r>
      <w:r>
        <w:rPr>
          <w:rFonts w:asciiTheme="minorHAnsi" w:hAnsiTheme="minorHAnsi"/>
        </w:rPr>
        <w:t xml:space="preserve">and statistical method </w:t>
      </w:r>
      <w:r w:rsidR="00113C80" w:rsidRPr="00113C80">
        <w:rPr>
          <w:rFonts w:asciiTheme="minorHAnsi" w:hAnsiTheme="minorHAnsi"/>
        </w:rPr>
        <w:t>are de</w:t>
      </w:r>
      <w:r>
        <w:rPr>
          <w:rFonts w:asciiTheme="minorHAnsi" w:hAnsiTheme="minorHAnsi"/>
        </w:rPr>
        <w:t>scribed</w:t>
      </w:r>
      <w:r w:rsidR="00113C80" w:rsidRPr="00113C80">
        <w:rPr>
          <w:rFonts w:asciiTheme="minorHAnsi" w:hAnsiTheme="minorHAnsi"/>
        </w:rPr>
        <w:t xml:space="preserve"> in </w:t>
      </w:r>
      <w:r w:rsidR="00113C80">
        <w:rPr>
          <w:rFonts w:asciiTheme="minorHAnsi" w:hAnsiTheme="minorHAnsi"/>
        </w:rPr>
        <w:t xml:space="preserve">the figure legends. </w:t>
      </w:r>
      <w:r w:rsidR="00113C80" w:rsidRPr="00113C80">
        <w:rPr>
          <w:rFonts w:asciiTheme="minorHAnsi" w:hAnsiTheme="minorHAnsi"/>
        </w:rPr>
        <w:t>No explicit power analysis was used</w:t>
      </w:r>
      <w:r w:rsidR="00113C80">
        <w:rPr>
          <w:rFonts w:asciiTheme="minorHAnsi" w:hAnsiTheme="minorHAnsi"/>
        </w:rPr>
        <w:t>.</w:t>
      </w:r>
      <w:r w:rsidR="00113C80" w:rsidRPr="00113C80">
        <w:rPr>
          <w:rFonts w:asciiTheme="minorHAnsi" w:hAnsiTheme="minorHAnsi"/>
        </w:rPr>
        <w:t xml:space="preserve">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D0470E" w:rsidR="00B330BD" w:rsidRPr="00707C50" w:rsidRDefault="00707C50" w:rsidP="00707C5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07C50">
        <w:rPr>
          <w:rFonts w:asciiTheme="minorHAnsi" w:hAnsiTheme="minorHAnsi"/>
          <w:i/>
        </w:rPr>
        <w:t>In vitro</w:t>
      </w:r>
      <w:r w:rsidRPr="00707C50">
        <w:rPr>
          <w:rFonts w:asciiTheme="minorHAnsi" w:hAnsiTheme="minorHAnsi"/>
        </w:rPr>
        <w:t xml:space="preserve"> experiments were repeated at least two times. Only one representative experiment is shown in the figures. </w:t>
      </w:r>
    </w:p>
    <w:p w14:paraId="58DC9880" w14:textId="1FADCD63" w:rsidR="00707C50" w:rsidRPr="00707C50" w:rsidRDefault="00932B87" w:rsidP="00707C5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32B87">
        <w:rPr>
          <w:rFonts w:asciiTheme="minorHAnsi" w:hAnsiTheme="minorHAnsi"/>
        </w:rPr>
        <w:t>In</w:t>
      </w:r>
      <w:r>
        <w:rPr>
          <w:rFonts w:asciiTheme="minorHAnsi" w:hAnsiTheme="minorHAnsi"/>
          <w:i/>
        </w:rPr>
        <w:t xml:space="preserve"> </w:t>
      </w:r>
      <w:r w:rsidR="002D39CD">
        <w:rPr>
          <w:rFonts w:asciiTheme="minorHAnsi" w:hAnsiTheme="minorHAnsi"/>
          <w:i/>
        </w:rPr>
        <w:t>i</w:t>
      </w:r>
      <w:r w:rsidR="00707C50" w:rsidRPr="00707C50">
        <w:rPr>
          <w:rFonts w:asciiTheme="minorHAnsi" w:hAnsiTheme="minorHAnsi"/>
          <w:i/>
        </w:rPr>
        <w:t>n vivo</w:t>
      </w:r>
      <w:r w:rsidR="00707C50" w:rsidRPr="00707C50">
        <w:rPr>
          <w:rFonts w:asciiTheme="minorHAnsi" w:hAnsiTheme="minorHAnsi"/>
        </w:rPr>
        <w:t xml:space="preserve"> experiments</w:t>
      </w:r>
      <w:r w:rsidR="002D39CD">
        <w:rPr>
          <w:rFonts w:asciiTheme="minorHAnsi" w:hAnsiTheme="minorHAnsi"/>
        </w:rPr>
        <w:t>,</w:t>
      </w:r>
      <w:r w:rsidR="00707C50" w:rsidRPr="00707C50">
        <w:rPr>
          <w:rFonts w:asciiTheme="minorHAnsi" w:hAnsiTheme="minorHAnsi"/>
        </w:rPr>
        <w:t xml:space="preserve"> biological replicate</w:t>
      </w:r>
      <w:r>
        <w:rPr>
          <w:rFonts w:asciiTheme="minorHAnsi" w:hAnsiTheme="minorHAnsi"/>
        </w:rPr>
        <w:t>s</w:t>
      </w:r>
      <w:r w:rsidR="00707C50" w:rsidRPr="00707C5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="00707C50" w:rsidRPr="00707C50">
        <w:rPr>
          <w:rFonts w:asciiTheme="minorHAnsi" w:hAnsiTheme="minorHAnsi"/>
        </w:rPr>
        <w:t xml:space="preserve"> individual mice.  </w:t>
      </w:r>
    </w:p>
    <w:p w14:paraId="203989C1" w14:textId="533073B3" w:rsidR="00FF5ED7" w:rsidRPr="00200FB4" w:rsidRDefault="002D39CD" w:rsidP="002A231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RNA-seq</w:t>
      </w:r>
      <w:r w:rsidR="00707C50" w:rsidRPr="00200FB4">
        <w:rPr>
          <w:rFonts w:asciiTheme="minorHAnsi" w:hAnsiTheme="minorHAnsi"/>
        </w:rPr>
        <w:t xml:space="preserve"> data is uploaded with the access codes indicated in the methods section.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BDDAB4" w:rsidR="0015519A" w:rsidRPr="00707C50" w:rsidRDefault="00707C50" w:rsidP="00707C50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07C50">
        <w:rPr>
          <w:rFonts w:asciiTheme="minorHAnsi" w:hAnsiTheme="minorHAnsi"/>
        </w:rPr>
        <w:t xml:space="preserve">Statistical methods and N numbers are indicated in the legends of every figure. </w:t>
      </w:r>
      <w:r>
        <w:rPr>
          <w:rFonts w:asciiTheme="minorHAnsi" w:hAnsiTheme="minorHAnsi"/>
        </w:rPr>
        <w:t xml:space="preserve">Exact P values are indicated in the figures. </w:t>
      </w:r>
      <w:r w:rsidRPr="00707C50">
        <w:rPr>
          <w:rFonts w:asciiTheme="minorHAnsi" w:hAnsiTheme="minorHAnsi"/>
        </w:rPr>
        <w:t xml:space="preserve">Individual data points are represented in the graphs and the individual values are provided as “source data”.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53A847" w:rsidR="00BC3CCE" w:rsidRPr="00707C50" w:rsidRDefault="00707C50" w:rsidP="00707C50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07C50">
        <w:rPr>
          <w:rFonts w:asciiTheme="minorHAnsi" w:hAnsiTheme="minorHAnsi"/>
        </w:rPr>
        <w:t xml:space="preserve">Experimental groups are defined by genotype in case of </w:t>
      </w:r>
      <w:r w:rsidRPr="00707C50">
        <w:rPr>
          <w:rFonts w:asciiTheme="minorHAnsi" w:hAnsiTheme="minorHAnsi"/>
          <w:i/>
        </w:rPr>
        <w:t>in vivo</w:t>
      </w:r>
      <w:r w:rsidRPr="00707C50">
        <w:rPr>
          <w:rFonts w:asciiTheme="minorHAnsi" w:hAnsiTheme="minorHAnsi"/>
        </w:rPr>
        <w:t xml:space="preserve"> experiments and by treatment in case of </w:t>
      </w:r>
      <w:r w:rsidRPr="00707C50">
        <w:rPr>
          <w:rFonts w:asciiTheme="minorHAnsi" w:hAnsiTheme="minorHAnsi"/>
          <w:i/>
        </w:rPr>
        <w:t>in vitro</w:t>
      </w:r>
      <w:r w:rsidRPr="00707C50">
        <w:rPr>
          <w:rFonts w:asciiTheme="minorHAnsi" w:hAnsiTheme="minorHAnsi"/>
        </w:rPr>
        <w:t xml:space="preserve"> experiments. </w:t>
      </w:r>
      <w:r>
        <w:rPr>
          <w:rFonts w:asciiTheme="minorHAnsi" w:hAnsiTheme="minorHAnsi"/>
        </w:rPr>
        <w:t>Experimental group</w:t>
      </w:r>
      <w:r w:rsidR="002D39C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2D39CD">
        <w:rPr>
          <w:rFonts w:asciiTheme="minorHAnsi" w:hAnsiTheme="minorHAnsi"/>
        </w:rPr>
        <w:t>are</w:t>
      </w:r>
      <w:bookmarkStart w:id="0" w:name="_GoBack"/>
      <w:bookmarkEnd w:id="0"/>
      <w:r>
        <w:rPr>
          <w:rFonts w:asciiTheme="minorHAnsi" w:hAnsiTheme="minorHAnsi"/>
        </w:rPr>
        <w:t xml:space="preserve"> indicated in the panels in the figures.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21239A" w:rsidR="00BC3CCE" w:rsidRPr="00707C50" w:rsidRDefault="00707C50" w:rsidP="00707C50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07C50">
        <w:rPr>
          <w:rFonts w:asciiTheme="minorHAnsi" w:hAnsiTheme="minorHAnsi"/>
        </w:rPr>
        <w:t>Source data is provided for graphs</w:t>
      </w:r>
      <w:r w:rsidR="001C40E1">
        <w:rPr>
          <w:rFonts w:asciiTheme="minorHAnsi" w:hAnsiTheme="minorHAnsi"/>
        </w:rPr>
        <w:t xml:space="preserve"> and heatmaps</w:t>
      </w:r>
      <w:r w:rsidRPr="00707C50">
        <w:rPr>
          <w:rFonts w:asciiTheme="minorHAnsi" w:hAnsiTheme="minorHAnsi"/>
        </w:rPr>
        <w:t xml:space="preserve"> in all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E149" w14:textId="77777777" w:rsidR="00EF2B52" w:rsidRDefault="00EF2B52" w:rsidP="004215FE">
      <w:r>
        <w:separator/>
      </w:r>
    </w:p>
  </w:endnote>
  <w:endnote w:type="continuationSeparator" w:id="0">
    <w:p w14:paraId="49771B3B" w14:textId="77777777" w:rsidR="00EF2B52" w:rsidRDefault="00EF2B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C2DF" w14:textId="77777777" w:rsidR="00EF2B52" w:rsidRDefault="00EF2B52" w:rsidP="004215FE">
      <w:r>
        <w:separator/>
      </w:r>
    </w:p>
  </w:footnote>
  <w:footnote w:type="continuationSeparator" w:id="0">
    <w:p w14:paraId="17CCC304" w14:textId="77777777" w:rsidR="00EF2B52" w:rsidRDefault="00EF2B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6829"/>
    <w:multiLevelType w:val="hybridMultilevel"/>
    <w:tmpl w:val="01020450"/>
    <w:lvl w:ilvl="0" w:tplc="CD72345C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262C"/>
    <w:multiLevelType w:val="hybridMultilevel"/>
    <w:tmpl w:val="1CF2E292"/>
    <w:lvl w:ilvl="0" w:tplc="921A96B4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C80"/>
    <w:rsid w:val="00125190"/>
    <w:rsid w:val="00133662"/>
    <w:rsid w:val="00133907"/>
    <w:rsid w:val="00146DE9"/>
    <w:rsid w:val="0015519A"/>
    <w:rsid w:val="001618D5"/>
    <w:rsid w:val="00175192"/>
    <w:rsid w:val="001C40E1"/>
    <w:rsid w:val="001E1D59"/>
    <w:rsid w:val="00200FB4"/>
    <w:rsid w:val="00212F30"/>
    <w:rsid w:val="00217B9E"/>
    <w:rsid w:val="002229FA"/>
    <w:rsid w:val="002336C6"/>
    <w:rsid w:val="00241081"/>
    <w:rsid w:val="00266462"/>
    <w:rsid w:val="00281111"/>
    <w:rsid w:val="00291376"/>
    <w:rsid w:val="002A068D"/>
    <w:rsid w:val="002A0ED1"/>
    <w:rsid w:val="002A7487"/>
    <w:rsid w:val="002D39C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5196"/>
    <w:rsid w:val="006E6B2A"/>
    <w:rsid w:val="00700103"/>
    <w:rsid w:val="00707C5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2B87"/>
    <w:rsid w:val="00941D04"/>
    <w:rsid w:val="00963CEF"/>
    <w:rsid w:val="00976BD6"/>
    <w:rsid w:val="00993065"/>
    <w:rsid w:val="009A0661"/>
    <w:rsid w:val="009B3410"/>
    <w:rsid w:val="009D0D28"/>
    <w:rsid w:val="009D6C09"/>
    <w:rsid w:val="009E6ACE"/>
    <w:rsid w:val="009E7B13"/>
    <w:rsid w:val="009F4707"/>
    <w:rsid w:val="009F4FB8"/>
    <w:rsid w:val="009F62A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3698"/>
    <w:rsid w:val="00B64119"/>
    <w:rsid w:val="00B94C5D"/>
    <w:rsid w:val="00BA4D1B"/>
    <w:rsid w:val="00BA5BB7"/>
    <w:rsid w:val="00BB00D0"/>
    <w:rsid w:val="00BB55EC"/>
    <w:rsid w:val="00BC3CCE"/>
    <w:rsid w:val="00C105B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5934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2B5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3FE27703-EBAA-754F-97CA-CB313C4B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DE104-5CD8-9D41-9F53-7C8F693C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Ralf Adams</cp:lastModifiedBy>
  <cp:revision>7</cp:revision>
  <dcterms:created xsi:type="dcterms:W3CDTF">2019-12-09T09:54:00Z</dcterms:created>
  <dcterms:modified xsi:type="dcterms:W3CDTF">2019-12-10T07:44:00Z</dcterms:modified>
</cp:coreProperties>
</file>