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843"/>
        <w:gridCol w:w="1693"/>
        <w:gridCol w:w="2469"/>
        <w:gridCol w:w="1711"/>
      </w:tblGrid>
      <w:tr w:rsidR="00703479" w:rsidRPr="00A53099" w14:paraId="2F6EEB79" w14:textId="77777777" w:rsidTr="002939C5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46691A" w:rsidRPr="00A53099" w14:paraId="4B926B2F" w14:textId="77777777" w:rsidTr="0046691A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A53099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46691A" w:rsidRPr="00A53099" w14:paraId="0D574CC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069C33DF" w:rsidR="00703479" w:rsidRPr="00A53099" w:rsidRDefault="007E5A22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703479" w:rsidRPr="00A53099">
              <w:rPr>
                <w:rFonts w:ascii="Arial" w:hAnsi="Arial" w:cs="Arial"/>
                <w:color w:val="000000"/>
                <w:sz w:val="22"/>
                <w:szCs w:val="22"/>
              </w:rPr>
              <w:t>enetic reagent (</w:t>
            </w:r>
            <w:r w:rsidR="00794AAE" w:rsidRPr="00A53099">
              <w:rPr>
                <w:rFonts w:ascii="Arial" w:hAnsi="Arial" w:cs="Arial"/>
                <w:i/>
                <w:color w:val="000000"/>
                <w:sz w:val="22"/>
                <w:szCs w:val="22"/>
              </w:rPr>
              <w:t>M. musculus</w:t>
            </w:r>
            <w:r w:rsidR="00703479" w:rsidRPr="00A5309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1F809669" w:rsidR="00703479" w:rsidRPr="00A53099" w:rsidRDefault="00794AAE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IcrTac:ICR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6FD2F19D" w:rsidR="00703479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IMSR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08CED143" w:rsidR="00703479" w:rsidRPr="00A53099" w:rsidRDefault="00794AAE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Cat# TAC:icr, RRID:IMSR_TAC:icr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77777777" w:rsidR="00703479" w:rsidRPr="00A53099" w:rsidRDefault="00703479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691A" w:rsidRPr="00A53099" w14:paraId="5198E12B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9BFAE" w14:textId="43D3F03E" w:rsidR="00794AAE" w:rsidRPr="00A53099" w:rsidRDefault="007E5A22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794AAE" w:rsidRPr="00A53099">
              <w:rPr>
                <w:rFonts w:ascii="Arial" w:hAnsi="Arial" w:cs="Arial"/>
                <w:color w:val="000000"/>
                <w:sz w:val="22"/>
                <w:szCs w:val="22"/>
              </w:rPr>
              <w:t>enetic reagent (</w:t>
            </w:r>
            <w:r w:rsidR="00794AAE" w:rsidRPr="00A53099">
              <w:rPr>
                <w:rFonts w:ascii="Arial" w:hAnsi="Arial" w:cs="Arial"/>
                <w:i/>
                <w:color w:val="000000"/>
                <w:sz w:val="22"/>
                <w:szCs w:val="22"/>
              </w:rPr>
              <w:t>R. norvegicus</w:t>
            </w:r>
            <w:r w:rsidR="00794AAE" w:rsidRPr="00A5309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B2352" w14:textId="7F76F7B5" w:rsidR="00794AAE" w:rsidRPr="00A53099" w:rsidRDefault="00794AAE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NTac:SD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C19B" w14:textId="6D3A132F" w:rsidR="00794AAE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RGD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E0F5C" w14:textId="43C946A2" w:rsidR="00794AAE" w:rsidRPr="00A53099" w:rsidRDefault="00794AAE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Cat# 1566440, RRID:RGD_156644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FF64F" w14:textId="77777777" w:rsidR="00794AAE" w:rsidRPr="00A53099" w:rsidRDefault="00794AAE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795D7D9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616DE" w14:textId="50066CD4" w:rsidR="007E5A22" w:rsidRPr="00A53099" w:rsidRDefault="007E5A22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Cell line (</w:t>
            </w:r>
            <w:r w:rsidRPr="00A53099">
              <w:rPr>
                <w:rFonts w:ascii="Arial" w:hAnsi="Arial" w:cs="Arial"/>
                <w:i/>
                <w:color w:val="000000"/>
                <w:sz w:val="22"/>
                <w:szCs w:val="22"/>
              </w:rPr>
              <w:t>H. sapiens</w:t>
            </w: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82841" w14:textId="384C9B03" w:rsidR="007E5A22" w:rsidRPr="00A53099" w:rsidRDefault="007E5A22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HEK293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D04C7" w14:textId="01FE7D57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ATCC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D24DB" w14:textId="51522EF4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Cat# PTA-4488, RRID:CVCL_0045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BB044" w14:textId="77777777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B172A9D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8E3AE" w14:textId="4E2CDECA" w:rsidR="007E5A22" w:rsidRPr="00A53099" w:rsidRDefault="007E5A22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Cell line (</w:t>
            </w:r>
            <w:r w:rsidRPr="00A53099">
              <w:rPr>
                <w:rFonts w:ascii="Arial" w:hAnsi="Arial" w:cs="Arial"/>
                <w:i/>
                <w:color w:val="000000"/>
                <w:sz w:val="22"/>
                <w:szCs w:val="22"/>
              </w:rPr>
              <w:t>H. sapiens</w:t>
            </w: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4747" w14:textId="120AFDF7" w:rsidR="007E5A22" w:rsidRPr="00A53099" w:rsidRDefault="007E5A22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SH-SY5Y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24A0E" w14:textId="0CACD3D2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ATCC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FDE12" w14:textId="771DF5FC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Cat# CRL-2266, RRID:CVCL_0019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709FD" w14:textId="77777777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3A566319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43E9B" w14:textId="38883C79" w:rsidR="001611BF" w:rsidRPr="00A53099" w:rsidRDefault="001611BF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Cell line (</w:t>
            </w:r>
            <w:r w:rsidRPr="00A53099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M. musculus</w:t>
            </w:r>
            <w:r w:rsidRPr="00A53099">
              <w:rPr>
                <w:rFonts w:ascii="Arial" w:hAnsi="Arial" w:cs="Arial"/>
                <w:iCs/>
                <w:color w:val="212121"/>
                <w:sz w:val="22"/>
                <w:szCs w:val="22"/>
              </w:rPr>
              <w:t>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285EB" w14:textId="64AE6138" w:rsidR="001611BF" w:rsidRPr="00A53099" w:rsidRDefault="001611BF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NIH3T3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85866" w14:textId="18B8C894" w:rsidR="001611BF" w:rsidRPr="00A53099" w:rsidRDefault="001611BF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3F43B" w14:textId="1CAC4AA8" w:rsidR="001611BF" w:rsidRPr="00A53099" w:rsidRDefault="001611BF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Cat# CRL-6442, RRID:CVCL_0594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D5799" w14:textId="77777777" w:rsidR="001611BF" w:rsidRPr="00A53099" w:rsidRDefault="001611BF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2E266D9" w14:textId="77777777" w:rsidTr="0046691A">
        <w:trPr>
          <w:trHeight w:val="1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1D37C7A9" w:rsidR="007E5A22" w:rsidRPr="00A53099" w:rsidRDefault="00692379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7E5A22" w:rsidRPr="00A53099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7514CB10" w:rsidR="007E5A22" w:rsidRPr="00A53099" w:rsidRDefault="007E5A22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Anti-NDEL1 (Rabbit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2E99A405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Proteintech Group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53DE8A93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17262-1-AP, RRID:AB_2235821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1D746" w14:textId="01F6E07D" w:rsidR="007E5A22" w:rsidRPr="00A53099" w:rsidRDefault="00711FCC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  <w:p w14:paraId="770EBE8C" w14:textId="49EA4D56" w:rsidR="007A019C" w:rsidRPr="00A53099" w:rsidRDefault="007A019C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IP (1:600)</w:t>
            </w:r>
          </w:p>
          <w:p w14:paraId="54E703DF" w14:textId="1E61ACE9" w:rsidR="00711FCC" w:rsidRPr="00A53099" w:rsidRDefault="00711FCC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</w:t>
            </w:r>
            <w:r w:rsidR="00055342" w:rsidRPr="00A5309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  <w:p w14:paraId="4FF1309A" w14:textId="21346841" w:rsidR="00711FCC" w:rsidRPr="00A53099" w:rsidRDefault="00711FCC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(1:200)</w:t>
            </w:r>
          </w:p>
        </w:tc>
      </w:tr>
      <w:tr w:rsidR="0046691A" w:rsidRPr="00A53099" w14:paraId="591027B8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E36CE" w14:textId="09D36620" w:rsidR="007E5A22" w:rsidRPr="00A53099" w:rsidRDefault="00987E29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9649C" w14:textId="70CBAC83" w:rsidR="007E5A22" w:rsidRPr="00A53099" w:rsidRDefault="007E5A22" w:rsidP="00987E29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</w:t>
            </w:r>
            <w:bookmarkStart w:id="0" w:name="_GoBack"/>
            <w:bookmarkEnd w:id="0"/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i-pNDEL1 (pS332/336) (Rabbit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5A477" w14:textId="1B771633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3435E" w14:textId="23389C4A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CA46B" w14:textId="77777777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  <w:p w14:paraId="548C74FC" w14:textId="2874C3AF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(1:100)</w:t>
            </w:r>
          </w:p>
          <w:p w14:paraId="49253823" w14:textId="77777777" w:rsidR="007E5A22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  <w:p w14:paraId="13089F34" w14:textId="77777777" w:rsidR="00C6540B" w:rsidRPr="00C6540B" w:rsidRDefault="00C6540B" w:rsidP="00C654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540B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Materials and Methods – Antibodies and plasmids</w:t>
            </w:r>
          </w:p>
          <w:p w14:paraId="135C5AB2" w14:textId="3A14A7BF" w:rsidR="00C6540B" w:rsidRPr="00A53099" w:rsidRDefault="00C6540B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6C51358C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C572D" w14:textId="0E018982" w:rsidR="007E5A22" w:rsidRPr="00A53099" w:rsidRDefault="00987E29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94877" w14:textId="6B4724E1" w:rsidR="007E5A22" w:rsidRPr="00A53099" w:rsidRDefault="007E5A22" w:rsidP="000C5826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Anti-TARA</w:t>
            </w:r>
            <w:r w:rsidR="000C5826"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 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(Rabbit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E561" w14:textId="608384E4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Thermo Fisher Scientific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5A683" w14:textId="308DFF1D" w:rsidR="007E5A22" w:rsidRPr="00A53099" w:rsidRDefault="007E5A22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PA5-29092, RRID:AB_2546568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40FD8" w14:textId="3CA5A67F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  <w:p w14:paraId="39F13034" w14:textId="20B03462" w:rsidR="007A019C" w:rsidRPr="00A53099" w:rsidRDefault="007A019C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IP (1:1000)</w:t>
            </w:r>
          </w:p>
          <w:p w14:paraId="52C1B533" w14:textId="00780996" w:rsidR="007E5A2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</w:tc>
      </w:tr>
      <w:tr w:rsidR="0046691A" w:rsidRPr="00A53099" w14:paraId="6FB16737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453D1" w14:textId="6C04F653" w:rsidR="007E5A22" w:rsidRPr="00A53099" w:rsidRDefault="00987E29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04F9F" w14:textId="1D8E0689" w:rsidR="007E5A22" w:rsidRPr="00A53099" w:rsidRDefault="007E5A22" w:rsidP="000C5826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Anti-DYRK2</w:t>
            </w:r>
            <w:r w:rsidR="000C5826"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 (599542)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B404E" w14:textId="128D9408" w:rsidR="007E5A22" w:rsidRPr="00A53099" w:rsidRDefault="005E5709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Thermo Fisher Scientific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EDD5C" w14:textId="1D4234DB" w:rsidR="007E5A22" w:rsidRPr="00A53099" w:rsidRDefault="005E5709" w:rsidP="006603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MA5-24269, RRID:AB_2606267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ED0E9" w14:textId="5D92E076" w:rsidR="007E5A22" w:rsidRPr="00A53099" w:rsidRDefault="005E5709" w:rsidP="00660375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WB (1:500)</w:t>
            </w:r>
          </w:p>
        </w:tc>
      </w:tr>
      <w:tr w:rsidR="0046691A" w:rsidRPr="00A53099" w14:paraId="3F2496DC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F6320" w14:textId="156AAD8A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A8FE1" w14:textId="0190C2E9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Anti-GSK-3beta (3D10)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E68A1" w14:textId="63CB6C98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Cell Signaling 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0C3AE" w14:textId="22EC0900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9832, RRID:AB_10839406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DF4AD" w14:textId="77777777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  <w:p w14:paraId="547F9FDC" w14:textId="3833367F" w:rsidR="002B34FC" w:rsidRPr="00A53099" w:rsidRDefault="002B34FC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IP (1:600)</w:t>
            </w:r>
          </w:p>
        </w:tc>
      </w:tr>
      <w:tr w:rsidR="0046691A" w:rsidRPr="00A53099" w14:paraId="3FB4034C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E711F" w14:textId="38904373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66391" w14:textId="4C073020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Anti-FLAG </w:t>
            </w: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(Rabbit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67914" w14:textId="5280BEAC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FF870" w14:textId="301F9CBC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F7425, RRID:AB_439687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98286" w14:textId="2CB93602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(1:2000)</w:t>
            </w:r>
          </w:p>
          <w:p w14:paraId="567ACA69" w14:textId="394C1D3F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</w:tc>
      </w:tr>
      <w:tr w:rsidR="0046691A" w:rsidRPr="00A53099" w14:paraId="1202D4B7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C8D84" w14:textId="11787516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DDDB6" w14:textId="5E9EAD76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Anti-FLAG (M2)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F8A60" w14:textId="47CCA061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C5712" w14:textId="1031790A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F1804, RRID:AB_262044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84A2" w14:textId="22D6662D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(1:2000)</w:t>
            </w:r>
          </w:p>
          <w:p w14:paraId="161A8645" w14:textId="25F39722" w:rsidR="007A019C" w:rsidRPr="00A53099" w:rsidRDefault="007A019C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IP (1:1000)</w:t>
            </w:r>
          </w:p>
          <w:p w14:paraId="72C53157" w14:textId="010C1452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</w:tc>
      </w:tr>
      <w:tr w:rsidR="0046691A" w:rsidRPr="00A53099" w14:paraId="2BBA1764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B7D8E" w14:textId="55308C75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C699B" w14:textId="043C2636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Anti-GFP </w:t>
            </w: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(Rabbit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C41EB" w14:textId="54FD3944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Molecular Probes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9A06C" w14:textId="118ACE3B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A-11122, RRID:AB_221569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3716" w14:textId="1A081140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(1:3000)</w:t>
            </w:r>
          </w:p>
        </w:tc>
      </w:tr>
      <w:tr w:rsidR="0046691A" w:rsidRPr="00A53099" w14:paraId="7CA6BF46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FA95E" w14:textId="42893893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12927" w14:textId="1A9DFB33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Anti-GFP (B-2)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AB3E" w14:textId="15166FD3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A168F" w14:textId="18CCA295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sc-9996, RRID:AB_627695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D3282" w14:textId="77777777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  <w:p w14:paraId="2CB025CC" w14:textId="3874A6FB" w:rsidR="007A019C" w:rsidRPr="00A53099" w:rsidRDefault="007A019C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IP (1:200)</w:t>
            </w:r>
          </w:p>
        </w:tc>
      </w:tr>
      <w:tr w:rsidR="0046691A" w:rsidRPr="00A53099" w14:paraId="0EBAD142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B27AE" w14:textId="254C319A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E417B" w14:textId="44559D79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Anti-α-tubulin (DM1A)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314E1" w14:textId="7D85F90E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C5B1" w14:textId="17B08081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sc-32293, RRID:AB_628412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0FBDB" w14:textId="3B8135B3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46691A" w:rsidRPr="00A53099" w14:paraId="658E26B6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E1310" w14:textId="77179E62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E2C46" w14:textId="0FEF1F58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Anti-α-tubulin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53CA4" w14:textId="693E966C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Proteintech Group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36CC" w14:textId="211DAAF7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66031-1-Ig, RRID:AB_11042766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3D41" w14:textId="77777777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(1:2000)</w:t>
            </w:r>
          </w:p>
          <w:p w14:paraId="42C6F412" w14:textId="2646BBBC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</w:tc>
      </w:tr>
      <w:tr w:rsidR="0046691A" w:rsidRPr="00A53099" w14:paraId="0159AA04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E6B49" w14:textId="1AB0D6B6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69415" w14:textId="2AC58855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Anti-c-Myc (Mouse monoclonal)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BA4D3" w14:textId="0A3497A1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EF928" w14:textId="1EA9C36C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sc-40, RRID:AB_627268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970CF" w14:textId="59508455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46691A" w:rsidRPr="00A53099" w14:paraId="66630FEF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8965B" w14:textId="0D29B81F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CF9C6" w14:textId="7DAF2649" w:rsidR="00055342" w:rsidRPr="00A53099" w:rsidRDefault="00055342" w:rsidP="00055342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Anti-actin (Goat polyclonal)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6FD2B" w14:textId="71BAC818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B2519" w14:textId="259B33F6" w:rsidR="00055342" w:rsidRPr="00A53099" w:rsidRDefault="00055342" w:rsidP="0005534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sc-1616, RRID:AB_630836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B1F0D" w14:textId="00F1998F" w:rsidR="00055342" w:rsidRPr="00A53099" w:rsidRDefault="00055342" w:rsidP="0005534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WB (1:500)</w:t>
            </w:r>
          </w:p>
        </w:tc>
      </w:tr>
      <w:tr w:rsidR="0046691A" w:rsidRPr="00A53099" w14:paraId="4D1DAB0C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1F3FB" w14:textId="20144A1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B39C" w14:textId="0575067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PhosphoSerine Antibody Q5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2FD3" w14:textId="2D012A1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AEC8" w14:textId="632A5559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37430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515AF" w14:textId="1A55A946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WB (1:500)</w:t>
            </w:r>
          </w:p>
        </w:tc>
      </w:tr>
      <w:tr w:rsidR="0046691A" w:rsidRPr="00A53099" w14:paraId="596A11D0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D8962" w14:textId="148932FD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C631F" w14:textId="1EB8824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Normal rabbit IgG (Isotype control)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3731A" w14:textId="4E2525EE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39A4A" w14:textId="022CF2D5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sc-2027, RRID:AB_737197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2EDD0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7760500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6293F" w14:textId="6E75D073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94272" w14:textId="1AA1DC64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Rabbit IgG, polyclonal – Isotype Control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707FA" w14:textId="116C80EA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Abcam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9BF43" w14:textId="0A9A58F2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ab37415, RRID:AB_2631996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B4514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3CD808D5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853E6" w14:textId="38CAC2FD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74763" w14:textId="77B18F15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Normal mouse IgG (Isotype control)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AA0F2" w14:textId="5E52EE6A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Santa Cruz Biotechnology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D20AE" w14:textId="2E9142A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sc-2025, RRID:AB_737182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B98F6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1C857427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2D216" w14:textId="55A73D73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29718" w14:textId="1F95E9E7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Mouse IgG, HRP-linked whole Ab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B4C5D" w14:textId="15B7F5D0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3AB1" w14:textId="4D5DF5E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NA931, RRID:AB_772210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166E6" w14:textId="2852A81F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WB (1:7500)</w:t>
            </w:r>
          </w:p>
        </w:tc>
      </w:tr>
      <w:tr w:rsidR="0046691A" w:rsidRPr="00A53099" w14:paraId="01B21E58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55EC3" w14:textId="0BED40F1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1553A" w14:textId="553B17BC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Rabbit IgG, HRP-linked whole Ab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F6B9D" w14:textId="28B00B8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01BD6" w14:textId="04B79ECE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NA934, RRID:AB_772206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8A441" w14:textId="0D9C4E8C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WB (1:7500)</w:t>
            </w:r>
          </w:p>
        </w:tc>
      </w:tr>
      <w:tr w:rsidR="0046691A" w:rsidRPr="00A53099" w14:paraId="1D9C04E9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53843" w14:textId="02B46EB3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C1B49" w14:textId="1302407D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VeriBlot for IP Detection Reagent (HRP)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F9B28" w14:textId="3CB274F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Abcam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03ADA" w14:textId="405E41E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ab131366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E97A2" w14:textId="79946A5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WB (1:500)</w:t>
            </w:r>
          </w:p>
        </w:tc>
      </w:tr>
      <w:tr w:rsidR="0046691A" w:rsidRPr="00A53099" w14:paraId="6106CEE0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8CACD" w14:textId="27E12110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8E986" w14:textId="570A78D0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Goat Anti-Mouse IgG (H+L) Antibody, Alexa Fluor 568 Conjugated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3855B" w14:textId="1353E702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Molecular Probes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FDF6E" w14:textId="14D1E49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A-11004, RRID:AB_141371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4F631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  <w:p w14:paraId="450B63F7" w14:textId="370075A5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</w:tc>
      </w:tr>
      <w:tr w:rsidR="0046691A" w:rsidRPr="00A53099" w14:paraId="77DF7919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63A7" w14:textId="02BE2F8B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CCAFE" w14:textId="47C9A485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Goat Anti-Mouse IgG (H+L) Antibody, Alexa Fluor 647 Conjugated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45D7F" w14:textId="533C06F1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Molecular Probes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3A848" w14:textId="40E33653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Cat# A-21235, RRID:AB_141693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FA448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  <w:p w14:paraId="50EB8F26" w14:textId="500E2F2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</w:tc>
      </w:tr>
      <w:tr w:rsidR="0046691A" w:rsidRPr="00A53099" w14:paraId="68CAA960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D3567" w14:textId="602413B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69F8A" w14:textId="1DB95DCE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Goat Anti-Rabbit IgG (H+L) Antibody, Alexa Fluor 488 Conjugated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332EC" w14:textId="67A7E1C5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Molecular Probes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54DA4" w14:textId="2E8D37AE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Cat# A-11008, RRID:AB_143165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3D292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  <w:p w14:paraId="0F70787A" w14:textId="1E21F7FE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</w:tc>
      </w:tr>
      <w:tr w:rsidR="0046691A" w:rsidRPr="00A53099" w14:paraId="3F1037AA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56F3C" w14:textId="6314D53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909E4" w14:textId="6B50795B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Goat Anti-Rabbit IgG (H+L) Antibody, Alexa Fluor 568 Conjugated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D5967" w14:textId="7A9DE460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Molecular Probes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BA719" w14:textId="164F32BC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Cat# A-11011, RRID:AB_143157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393A8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  <w:p w14:paraId="15E64C77" w14:textId="0DB45958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</w:tc>
      </w:tr>
      <w:tr w:rsidR="0046691A" w:rsidRPr="00A53099" w14:paraId="3E175772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49306" w14:textId="31440C8D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93F5F" w14:textId="094C89E1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Goat anti-rabbit IgG, Flamma® 648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0F274" w14:textId="775A1383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BioActs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24F45" w14:textId="55AB71CA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RSA1261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4391E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ICC (1:200)</w:t>
            </w:r>
          </w:p>
          <w:p w14:paraId="1917B8C0" w14:textId="1AA01DED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IHC (1:100)</w:t>
            </w:r>
          </w:p>
        </w:tc>
      </w:tr>
      <w:tr w:rsidR="0046691A" w:rsidRPr="00A53099" w14:paraId="0B4AF605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1429F" w14:textId="1EDA3C1E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5BDDB" w14:textId="7952D411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CCSB-Broad Human Kinase ORF Collection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14A35" w14:textId="2452E7B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Johannessen et al., 2010</w:t>
            </w:r>
            <w:r w:rsidRPr="00A53099">
              <w:rPr>
                <w:rFonts w:ascii="Arial" w:hAnsi="Arial" w:cs="Arial"/>
              </w:rPr>
              <w:t xml:space="preserve"> </w:t>
            </w: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(PMID: 21107320);</w:t>
            </w: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br/>
              <w:t>Yang et al., 2011 (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PMID: 21706014)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8B051" w14:textId="4FB471F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Addgene_1000000014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0DDD5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6C4A7B22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2DF2E84E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3541051E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pFLAG-CMV2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598FD863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Sigma-Aldrich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3C2420F1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E7033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691A" w:rsidRPr="00A53099" w14:paraId="5B73D2E2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9AFA8" w14:textId="17EFE03B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48EEE" w14:textId="1A6E2EE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pEGFP-C3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C2491" w14:textId="01ACCA1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Clontech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39BEE" w14:textId="5CD25A61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6082-1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B759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0889014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7A82A" w14:textId="6879F07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B1054" w14:textId="100A606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pcDNA3.1/myc-His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1B6A" w14:textId="5971DBE1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Invitrogen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E947D" w14:textId="000D1CD6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Cat# V80020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3574D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20B34C2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1780" w14:textId="290A74BF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0770B" w14:textId="792165B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pCIG2-EGFP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D06B" w14:textId="66FDA98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Choe et al., 2013 (PMID: 23595735)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F502B" w14:textId="340CDF80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35D69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1DD0CAC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16256" w14:textId="112D9EBA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682B0" w14:textId="1148524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pCIG2-mRFP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0871B" w14:textId="31E6DF81" w:rsidR="002B34FC" w:rsidRPr="00A53099" w:rsidRDefault="00406758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Choe et al., 2013 (PMID: 23595735)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C0999" w14:textId="6CE6F47C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916E9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34E6BE71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D5839" w14:textId="1E2F0928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E768C" w14:textId="1E89798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pEZYmyc-His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6ABCF" w14:textId="31E058D5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ajorHAnsi" w:hAnsi="Arial" w:cs="Arial"/>
                <w:noProof/>
                <w:color w:val="333333"/>
                <w:sz w:val="22"/>
                <w:szCs w:val="22"/>
                <w:lang w:val="en"/>
              </w:rPr>
              <w:t>Guo et al., 2008 (PMID: 18064608)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9DA9A" w14:textId="142FFE58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RRID:Addgene_18701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3F47A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142AC88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1ED30" w14:textId="0D7F173B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4FD9D" w14:textId="1B084D65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pEZYflag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24C33" w14:textId="69B35098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ajorHAnsi" w:hAnsi="Arial" w:cs="Arial"/>
                <w:noProof/>
                <w:color w:val="333333"/>
                <w:sz w:val="22"/>
                <w:szCs w:val="22"/>
                <w:lang w:val="en"/>
              </w:rPr>
              <w:t>Guo et al., 2008 (PMID: 18064608)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0F80" w14:textId="04EE6C6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RRID:Addgene_18700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98C93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08822E3C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4C136" w14:textId="5FAAE1C9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4FB93" w14:textId="288DE041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FLAG-hNDEL1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410C4" w14:textId="1C48CD5C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40B4A" w14:textId="733E21B8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1F8C9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00764789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C73DC" w14:textId="39A4D46E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5B4B6" w14:textId="65E0D8CE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FLAG-hNDEL1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S331A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27247" w14:textId="7465FEAE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6BE33" w14:textId="31A0869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B6B0B" w14:textId="02A840A2" w:rsidR="002B34FC" w:rsidRPr="00A53099" w:rsidRDefault="00ED17F7" w:rsidP="00ED1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ite-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directed mutagenesis – Ser331 (TCC) &gt; Ala331 (GCC)</w:t>
            </w:r>
          </w:p>
        </w:tc>
      </w:tr>
      <w:tr w:rsidR="0046691A" w:rsidRPr="00A53099" w14:paraId="0DB949B1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B600" w14:textId="037655D5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9FD02" w14:textId="0B0ABFF0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FLAG-hNDEL1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S332A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C1BDC" w14:textId="5030A380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56A23" w14:textId="7658BE66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A8CB" w14:textId="38700B2A" w:rsidR="002B34FC" w:rsidRPr="00ED17F7" w:rsidRDefault="00ED17F7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ite-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directed mutagenesis – Ser332 (TCG) &gt; Ala332 (GCG)</w:t>
            </w:r>
          </w:p>
        </w:tc>
      </w:tr>
      <w:tr w:rsidR="0046691A" w:rsidRPr="00A53099" w14:paraId="5AFADE3C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7DC1C" w14:textId="6DC785FF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40367" w14:textId="20161AB1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FLAG-hNDEL1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S335A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491B" w14:textId="445A3D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85D9C" w14:textId="458D43F1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C0A7B" w14:textId="61559371" w:rsidR="002B34FC" w:rsidRPr="00A53099" w:rsidRDefault="00ED17F7" w:rsidP="00ED1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ite-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directed mutagenesis – Ser335 (TCG) &gt; Ala335 (GCG)</w:t>
            </w:r>
          </w:p>
        </w:tc>
      </w:tr>
      <w:tr w:rsidR="0046691A" w:rsidRPr="00A53099" w14:paraId="2B79FE00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C6913" w14:textId="1A6C7BA1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BF9D" w14:textId="147D258C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FLAG-hNDEL1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S336A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ECF57" w14:textId="60F2623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0644" w14:textId="57745C2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E0106" w14:textId="5F1744C2" w:rsidR="002B34FC" w:rsidRPr="00A53099" w:rsidRDefault="00ED17F7" w:rsidP="00ED1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ite-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directed mutagenesis – Ser336 (TCA) &gt; Ala336 (GCA)</w:t>
            </w:r>
          </w:p>
        </w:tc>
      </w:tr>
      <w:tr w:rsidR="0046691A" w:rsidRPr="00A53099" w14:paraId="46F2D415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F9A3" w14:textId="4ECF89DB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6ECFC" w14:textId="03BA1325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FLAG-hNDEL1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S332/336A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E424E" w14:textId="3BBD0A04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2A479" w14:textId="26010C35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C6C47" w14:textId="67560B59" w:rsidR="002B34FC" w:rsidRPr="00A53099" w:rsidRDefault="00ED17F7" w:rsidP="00A5309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ite-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directed mutagenesis – Ser332 (TCG) &gt; Ala332 (GCG) and Ser336 (TCA) &gt; Ala336 (GCA)</w:t>
            </w:r>
          </w:p>
        </w:tc>
      </w:tr>
      <w:tr w:rsidR="0046691A" w:rsidRPr="00A53099" w14:paraId="78895481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6D651" w14:textId="0AE88382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8CE98" w14:textId="54F630C7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pLL3.7-scrambled shRNA-EGFP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A9015" w14:textId="614D9AC6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66101" w14:textId="113E0946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42200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4351F4F2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AA18A" w14:textId="1509C9C0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3E4AD" w14:textId="6F56187C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pLL3.7-NDEL1 shRNA-EGFP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8ADDF" w14:textId="4628BDC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30281" w14:textId="13F688DE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3D513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3F6BB3F6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5B48F" w14:textId="338D951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CA904" w14:textId="0DAE35E4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pLL3.7-NDEL1 shRNA-EGFP 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resist1+WT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CDAD7" w14:textId="2BEA4FB9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44285" w14:textId="73ED563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CF0C" w14:textId="22099674" w:rsidR="002B34FC" w:rsidRPr="00687150" w:rsidRDefault="00687150" w:rsidP="0068715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I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nsertion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of CDS of shRNA-resistant </w:t>
            </w:r>
            <w:r w:rsidRPr="00687150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NDEL1</w:t>
            </w:r>
            <w:r w:rsidRPr="00687150">
              <w:rPr>
                <w:rFonts w:ascii="Arial" w:eastAsia="맑은 고딕" w:hAnsi="Arial" w:cs="Arial"/>
                <w:color w:val="000000"/>
                <w:sz w:val="22"/>
                <w:szCs w:val="22"/>
                <w:vertAlign w:val="superscript"/>
                <w:lang w:eastAsia="ko-KR"/>
              </w:rPr>
              <w:t>WT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 after CMV promoter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lastRenderedPageBreak/>
              <w:t>followed by EGFP</w:t>
            </w:r>
          </w:p>
        </w:tc>
      </w:tr>
      <w:tr w:rsidR="0046691A" w:rsidRPr="00A53099" w14:paraId="632F061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108BC" w14:textId="599D014C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8DA35" w14:textId="4462644A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pLL3.7-NDEL1 shRNA-EGFP 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resist+S332/336A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7E8CB" w14:textId="4960D818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A5670" w14:textId="73120E5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2E459" w14:textId="6E98E00A" w:rsidR="002B34FC" w:rsidRPr="00A53099" w:rsidRDefault="00687150" w:rsidP="00ED1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I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nsertion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of CDS of shRNA-resistant </w:t>
            </w:r>
            <w:r w:rsidRPr="00687150"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NDEL1</w:t>
            </w:r>
            <w:r w:rsidR="00ED17F7">
              <w:rPr>
                <w:rFonts w:ascii="Arial" w:eastAsia="맑은 고딕" w:hAnsi="Arial" w:cs="Arial"/>
                <w:color w:val="000000"/>
                <w:sz w:val="22"/>
                <w:szCs w:val="22"/>
                <w:vertAlign w:val="superscript"/>
                <w:lang w:eastAsia="ko-KR"/>
              </w:rPr>
              <w:t>S332/336A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 after CMV promoter followed by EGFP</w:t>
            </w:r>
          </w:p>
        </w:tc>
      </w:tr>
      <w:tr w:rsidR="0046691A" w:rsidRPr="00687150" w14:paraId="281FE796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730C2" w14:textId="606A46E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6739F" w14:textId="31ABC63E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pCIG2-mRFP-NDEL1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resist+WT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E58E0" w14:textId="6307338F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7978" w14:textId="13F5814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4C03F" w14:textId="2120A85E" w:rsidR="002B34FC" w:rsidRPr="0046691A" w:rsidRDefault="0046691A" w:rsidP="0046691A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Subcloned from shRNA resist FLAG-NDEL1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resi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</w:tr>
      <w:tr w:rsidR="0046691A" w:rsidRPr="00A53099" w14:paraId="7280349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20022" w14:textId="682EE9A7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BE082" w14:textId="79F11B28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pCIG2-mRFP-NDEL1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resist+S332/336A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0B1FF" w14:textId="07C9779A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94427" w14:textId="4C6D4FC4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84EB4" w14:textId="3A831653" w:rsidR="002B34FC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Site-directed mutagenesis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– Ser332 (TCG) &gt; Ala332 (GCG) and Ser336 (TCA) &gt; Ala336 (GCA)</w:t>
            </w:r>
          </w:p>
        </w:tc>
      </w:tr>
      <w:tr w:rsidR="0046691A" w:rsidRPr="00A53099" w14:paraId="53A3F02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85729" w14:textId="6AC68E6C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47F83" w14:textId="7DEA43B4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GFP-hTARA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C803C" w14:textId="58206A0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05340" w14:textId="1899FD4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6B17D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6171E0D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B3859" w14:textId="5E52AE82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D7D75" w14:textId="1F344DAC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GFP-hTARA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 xml:space="preserve"> Δ413-499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2C427" w14:textId="144D0332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CD0E" w14:textId="669655EC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7778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00FC3CCB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8D03" w14:textId="24FD9303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6735A" w14:textId="34948DEF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MYC-hTARA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3ED35" w14:textId="09B099C5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FD5DC" w14:textId="306B235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C2DF7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5922C912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75747" w14:textId="2EFD8F24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C0C45" w14:textId="4215EA7B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FLAG-hTARA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F85DD" w14:textId="3C898ED4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F3E1C" w14:textId="19387E74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E954F" w14:textId="7777777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4745928C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D66E9" w14:textId="506922A2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1B4F6" w14:textId="5DD156A9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pCIG2-EGFP-hTARA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823AD" w14:textId="1DD3D6B3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D6351" w14:textId="2757EF8D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7C823" w14:textId="6E1C7CA7" w:rsidR="002B34FC" w:rsidRPr="00ED17F7" w:rsidRDefault="00ED17F7" w:rsidP="00300BAD">
            <w:pPr>
              <w:pStyle w:val="NormalWeb"/>
              <w:spacing w:before="0" w:beforeAutospacing="0" w:after="0" w:afterAutospacing="0"/>
              <w:ind w:leftChars="55" w:left="132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ubcloned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from </w:t>
            </w:r>
            <w:r w:rsidR="00300BAD"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GFP-hTARA</w:t>
            </w:r>
          </w:p>
        </w:tc>
      </w:tr>
      <w:tr w:rsidR="0046691A" w:rsidRPr="00A53099" w14:paraId="70C568C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1AA2E" w14:textId="6C62706C" w:rsidR="002B34FC" w:rsidRPr="00A53099" w:rsidRDefault="002B34FC" w:rsidP="002B34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A5ED5" w14:textId="42F67367" w:rsidR="002B34FC" w:rsidRPr="00A53099" w:rsidRDefault="002B34FC" w:rsidP="002B34FC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pCIG2-EGFP-hTARA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Δ413-499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4ED18" w14:textId="3B12D0C7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871C8" w14:textId="738DABAB" w:rsidR="002B34FC" w:rsidRPr="00A53099" w:rsidRDefault="002B34FC" w:rsidP="002B34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1EB1C" w14:textId="338A3887" w:rsidR="002B34FC" w:rsidRPr="00A53099" w:rsidRDefault="00300BAD" w:rsidP="00300BAD">
            <w:pPr>
              <w:pStyle w:val="NormalWeb"/>
              <w:spacing w:before="0" w:beforeAutospacing="0" w:after="0" w:afterAutospacing="0"/>
              <w:ind w:leftChars="55" w:left="132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ubcloned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from 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GFP-hTARA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 xml:space="preserve"> Δ413-499</w:t>
            </w:r>
          </w:p>
        </w:tc>
      </w:tr>
      <w:tr w:rsidR="0046691A" w:rsidRPr="00A53099" w14:paraId="0EE5B587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BCC34" w14:textId="177FDBB1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597BF" w14:textId="03B6006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pCIG2-EGFP-mTARA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B3E59" w14:textId="7B0C649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3AC82" w14:textId="1CFFA8D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DB857" w14:textId="3A1A62A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eastAsia="ko-KR"/>
              </w:rPr>
              <w:t xml:space="preserve">Subcloned from </w:t>
            </w: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Cath.A differentiated (CAD) cell cDNA library</w:t>
            </w:r>
          </w:p>
        </w:tc>
      </w:tr>
      <w:tr w:rsidR="0046691A" w:rsidRPr="00A53099" w14:paraId="3FC5E3E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F2B3" w14:textId="1F1BE3E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18362" w14:textId="7839211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pCIG2-EGFP-mTARA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Δ401-487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A35F1" w14:textId="7FA7DE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45BC1" w14:textId="16FD4BB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0E8F5" w14:textId="27590C6E" w:rsidR="0046691A" w:rsidRPr="0046691A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Subcloned from pCIG2-EGFP-mTARA with fusion-PCR method</w:t>
            </w:r>
          </w:p>
        </w:tc>
      </w:tr>
      <w:tr w:rsidR="0046691A" w:rsidRPr="00A53099" w14:paraId="1AAD111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AF39E" w14:textId="64EAD88A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0D308" w14:textId="03D94742" w:rsidR="0046691A" w:rsidRPr="00300BAD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GFP-hGSK3β</w:t>
            </w:r>
            <w:r w:rsidRPr="00300BAD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S9A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CC38E" w14:textId="2344F32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FCC6" w14:textId="5AE63D4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BF7C5" w14:textId="6AD52DD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bcloned from HEK293 cell cDNA library followed by site-directed mutagenesis – Ser9 (TCC) &gt; Ala9 (GCC)</w:t>
            </w:r>
          </w:p>
        </w:tc>
      </w:tr>
      <w:tr w:rsidR="0046691A" w:rsidRPr="00A53099" w14:paraId="6C32C63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35924" w14:textId="208208E4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F7A4A" w14:textId="2A115140" w:rsidR="0046691A" w:rsidRPr="00300BAD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FLAG-hGSK3β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35C45" w14:textId="068F73B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7B8C7" w14:textId="4DC9D3F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91EB" w14:textId="54D1C7C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bcloned from HEK293 cell cDNA library</w:t>
            </w:r>
          </w:p>
        </w:tc>
      </w:tr>
      <w:tr w:rsidR="0046691A" w:rsidRPr="00A53099" w14:paraId="5B52FAB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2B2C6" w14:textId="379BD5BD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12715" w14:textId="75C08193" w:rsidR="0046691A" w:rsidRPr="00300BAD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FLAG-hDYRK2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4F93D" w14:textId="3B187A8E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A843C" w14:textId="52D5784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FBAEE" w14:textId="596E59B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bcloned from HEK293 cell cDNA library</w:t>
            </w:r>
          </w:p>
        </w:tc>
      </w:tr>
      <w:tr w:rsidR="0046691A" w:rsidRPr="00A53099" w14:paraId="79D35AB5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000E6" w14:textId="7063955D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F250A" w14:textId="7537D4F1" w:rsidR="0046691A" w:rsidRPr="00300BAD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GFP-hDYRK2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CADEC" w14:textId="37145196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926E7" w14:textId="62743BE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64288" w14:textId="0D4BA5B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bcloned from HEK293 cell cDNA library</w:t>
            </w:r>
          </w:p>
        </w:tc>
      </w:tr>
      <w:tr w:rsidR="0046691A" w:rsidRPr="00A53099" w14:paraId="60C9561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BE9BA" w14:textId="37660B98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282E7" w14:textId="790CBF14" w:rsidR="0046691A" w:rsidRPr="00300BAD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pCIG2-EGFP hGSK3β</w:t>
            </w:r>
            <w:r w:rsidRPr="00300BAD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S9A</w:t>
            </w: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-FLAG hDYRK2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94D6" w14:textId="4E84248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A312" w14:textId="202B977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2AE66" w14:textId="6A91D4E0" w:rsidR="0046691A" w:rsidRPr="00300BAD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ubcloned 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 xml:space="preserve">from </w:t>
            </w: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GFP-hGSK3β</w:t>
            </w:r>
            <w:r w:rsidRPr="00300BAD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S9A</w:t>
            </w: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 and </w:t>
            </w:r>
            <w:r w:rsidRPr="00300BAD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FLAG-hDYRK2</w:t>
            </w:r>
          </w:p>
        </w:tc>
      </w:tr>
      <w:tr w:rsidR="0046691A" w:rsidRPr="00A53099" w14:paraId="784DF57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74046" w14:textId="60D794F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97C5E" w14:textId="1DDA1C19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RFP-N1-LifeAct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5122B" w14:textId="5AEC9D8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6C460" w14:textId="435D813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87F06" w14:textId="5D2E098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Materials</w:t>
            </w: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and Methods - </w:t>
            </w:r>
            <w:r w:rsidRPr="0046691A">
              <w:rPr>
                <w:rFonts w:ascii="Arial" w:hAnsi="Arial" w:cs="Arial"/>
                <w:color w:val="000000"/>
                <w:sz w:val="22"/>
                <w:szCs w:val="22"/>
              </w:rPr>
              <w:t xml:space="preserve">Time-lapse live imaging </w:t>
            </w:r>
            <w:r w:rsidRPr="0046691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with FRAP assay</w:t>
            </w:r>
          </w:p>
        </w:tc>
      </w:tr>
      <w:tr w:rsidR="0046691A" w:rsidRPr="00A53099" w14:paraId="22543E48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7889B" w14:textId="497AC443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497E" w14:textId="3092D5BF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mCherry-α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-tubulin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066E7" w14:textId="5E27295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876A0" w14:textId="35CCBC4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691A">
              <w:rPr>
                <w:rFonts w:ascii="Arial" w:hAnsi="Arial" w:cs="Arial"/>
                <w:color w:val="000000"/>
                <w:sz w:val="22"/>
                <w:szCs w:val="22"/>
              </w:rPr>
              <w:t>RRID:Addgene_49149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B8F46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7538A548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F4A3" w14:textId="68FE3989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D660" w14:textId="67FD80C3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pUBC-NDEL1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 xml:space="preserve"> resist+WT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-IRES-mRFP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EED74" w14:textId="61EA0D0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470B" w14:textId="33F9F12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A4AE8" w14:textId="231839FA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Subcloned from 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pCIG2-mRFP-NDEL1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resist+</w:t>
            </w:r>
            <w:r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WT</w:t>
            </w:r>
          </w:p>
        </w:tc>
      </w:tr>
      <w:tr w:rsidR="0046691A" w:rsidRPr="00A53099" w14:paraId="67E1179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18EF" w14:textId="7BF22F7B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24B24" w14:textId="2A9A1848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pUBC-NDEL1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 xml:space="preserve"> resist+S332/336A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-IRES-mRFP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94E0A" w14:textId="6B026C4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3A4AF" w14:textId="16A6626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19940" w14:textId="19B2A19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Subcloned from </w:t>
            </w: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 xml:space="preserve">pCIG2-mRFP-NDEL1 </w:t>
            </w:r>
            <w:r w:rsidRPr="00A53099">
              <w:rPr>
                <w:rFonts w:ascii="Arial" w:eastAsia="맑은 고딕" w:hAnsi="Arial" w:cs="Arial"/>
                <w:sz w:val="22"/>
                <w:szCs w:val="22"/>
                <w:vertAlign w:val="superscript"/>
                <w:lang w:eastAsia="ko-KR"/>
              </w:rPr>
              <w:t>resist+S332/336A</w:t>
            </w:r>
          </w:p>
        </w:tc>
      </w:tr>
      <w:tr w:rsidR="0046691A" w:rsidRPr="00A53099" w14:paraId="34D63202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5D708" w14:textId="415CD296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73EAD" w14:textId="0FB4F2E8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GFP-hLIS1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C347C" w14:textId="33CAB40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Hong et al., 2016</w:t>
            </w:r>
            <w:r w:rsidRPr="00A53099">
              <w:rPr>
                <w:rFonts w:ascii="Arial" w:hAnsi="Arial" w:cs="Arial"/>
              </w:rPr>
              <w:t xml:space="preserve"> (</w:t>
            </w:r>
            <w:r w:rsidRPr="00A53099">
              <w:rPr>
                <w:rFonts w:ascii="Arial" w:eastAsiaTheme="minorHAnsi" w:hAnsi="Arial" w:cs="Arial"/>
                <w:noProof/>
                <w:sz w:val="22"/>
                <w:szCs w:val="22"/>
              </w:rPr>
              <w:t>PMID: 27546710)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65762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32604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60E9901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0D9A4" w14:textId="179B8B06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A30F6" w14:textId="0715F9E3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GFP-hDYNC1I1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512AC" w14:textId="0BC1BD36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A515D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02072" w14:textId="6FCFBDA8" w:rsidR="0046691A" w:rsidRPr="00300BAD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22"/>
                <w:szCs w:val="22"/>
                <w:lang w:eastAsia="ko-KR"/>
              </w:rPr>
              <w:t>Su</w:t>
            </w:r>
            <w:r>
              <w:rPr>
                <w:rFonts w:ascii="Arial" w:eastAsia="맑은 고딕" w:hAnsi="Arial" w:cs="Arial"/>
                <w:color w:val="000000"/>
                <w:sz w:val="22"/>
                <w:szCs w:val="22"/>
                <w:lang w:eastAsia="ko-KR"/>
              </w:rPr>
              <w:t>bcloned from HEK293 cell cDNA library</w:t>
            </w:r>
          </w:p>
        </w:tc>
      </w:tr>
      <w:tr w:rsidR="0046691A" w:rsidRPr="00A53099" w14:paraId="5F2F995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32DA5" w14:textId="178E7E9C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AB914" w14:textId="509BD341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pCIG2-mRFP-mNde1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B1F91" w14:textId="0504416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6B55A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7EF99" w14:textId="6D3C9846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eastAsia="ko-KR"/>
              </w:rPr>
              <w:t xml:space="preserve">Subcloned from </w:t>
            </w: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Cath.A differentiated (CAD) cell cDNA library</w:t>
            </w:r>
          </w:p>
        </w:tc>
      </w:tr>
      <w:tr w:rsidR="0046691A" w:rsidRPr="00A53099" w14:paraId="4C483C4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E086" w14:textId="5A207090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36C4" w14:textId="7A35DF6A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hCas9_D10A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DEFC" w14:textId="7590953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Mali et al., 2013 (PMID: 23287722)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344F6" w14:textId="0E35BD74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RRID:Addgene_41816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95BEB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3F6BFD87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14DE1" w14:textId="298B1FA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58A94" w14:textId="3CDECAD8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mNdel1-exon9-gRNA#1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2170" w14:textId="2F532B64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99F13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8907D" w14:textId="520CAEE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Core sequence: TCTTC TCGCC GTAGT GCCGT</w:t>
            </w:r>
          </w:p>
        </w:tc>
      </w:tr>
      <w:tr w:rsidR="0046691A" w:rsidRPr="00A53099" w14:paraId="54803061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F84A1" w14:textId="594A0D41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002DC" w14:textId="45D8B4BF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mNdel1-exon9-gRNA#2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A7AC0" w14:textId="78EC710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406DF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85ACC" w14:textId="48D2571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Core sequence: ATTGA TATCG CGCAG AGTCC</w:t>
            </w:r>
          </w:p>
        </w:tc>
      </w:tr>
      <w:tr w:rsidR="0046691A" w:rsidRPr="00A53099" w14:paraId="0D8354A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DF0CC" w14:textId="08EB4A50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B9833" w14:textId="2E4A73CD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KnockIn-Donor-WT-EGFP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AD16A" w14:textId="21B9FDD4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0B722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E7535" w14:textId="729C02D3" w:rsidR="0046691A" w:rsidRPr="00300BAD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eastAsia="ko-KR"/>
              </w:rPr>
              <w:t xml:space="preserve">Subcloned from </w:t>
            </w: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mouse genomic DNA</w:t>
            </w:r>
          </w:p>
        </w:tc>
      </w:tr>
      <w:tr w:rsidR="0046691A" w:rsidRPr="00A53099" w14:paraId="09B1D04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A0A5" w14:textId="593CE949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F9224" w14:textId="66A19A0D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KnockIn-Donor-S332/336A-EGFP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62B66" w14:textId="10CE6FA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This paper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BA400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F5377" w14:textId="7AC3E452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sz w:val="22"/>
                <w:szCs w:val="22"/>
                <w:lang w:eastAsia="ko-KR"/>
              </w:rPr>
              <w:t xml:space="preserve">Subcloned from </w:t>
            </w:r>
            <w:r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mouse genomic DNA</w:t>
            </w:r>
          </w:p>
        </w:tc>
      </w:tr>
      <w:tr w:rsidR="0046691A" w:rsidRPr="00A53099" w14:paraId="5F79FC48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D3372" w14:textId="63492CB1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Recombinant DNA reagent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B6E3C" w14:textId="6765CE96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pHAGE-UBC-GFP-LAMP1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0DB20" w14:textId="234AD87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szCs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Lee et al., 2017 (PMID: 28223337)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3209B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6CD2C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91A" w:rsidRPr="00A53099" w14:paraId="378C8DA0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52DE394A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7B32C035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sz w:val="22"/>
              </w:rPr>
              <w:t>LR Clonase™ II Plus enzyme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01C7D3D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Invitrogen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16548332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123538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691A" w:rsidRPr="00A53099" w14:paraId="1058710F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988E6" w14:textId="484428C4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5AC96" w14:textId="4339DAC6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</w:rPr>
              <w:t>MAX Efficiency™ DH5α™ Competent Cells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A9F7A" w14:textId="1D8AADF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Invitrogen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4F2E0" w14:textId="6C40432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18258012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62FE6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1BD1411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C35A" w14:textId="431EC93C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14642" w14:textId="7B7496F1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Pierce C18 Spin Columns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15626" w14:textId="42CF870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Themo Fisher Scientific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D987" w14:textId="2E7AD0C2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맑은 고딕" w:hAnsi="Arial" w:cs="Arial"/>
                <w:sz w:val="22"/>
                <w:lang w:eastAsia="ko-KR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89870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FF546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6691A" w:rsidRPr="00A53099" w14:paraId="23AFB695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649B3D12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44809DE2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Alexa Fluor 568 Phalloidin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4BE11C1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Thermo Fisher Scientific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15FF2EE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Cat# A12380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86494B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3D9B223D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F1DB5" w14:textId="5D6C254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39AA6" w14:textId="79B7A65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Alkaline Phosphatase, Calf Intestinal (CIP)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08961" w14:textId="15744D1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New England Biolabs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3151E" w14:textId="29BD3E5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</w:t>
            </w:r>
            <w:r w:rsidRPr="00A53099">
              <w:rPr>
                <w:rFonts w:ascii="Arial" w:hAnsi="Arial" w:cs="Arial"/>
                <w:sz w:val="22"/>
              </w:rPr>
              <w:t xml:space="preserve"> </w:t>
            </w: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M0290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E19A9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57BCF335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578D" w14:textId="18DEF5E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C77B6" w14:textId="5C0DA682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Clarity Western ECL Substrate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989DC" w14:textId="12B9C2B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Bio-Rad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AA9CC" w14:textId="7B6E9E4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1705061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0A7A9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7CD6E230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F32B0" w14:textId="3C8C61FB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7263" w14:textId="5DBAB014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cOmplete Protease Inhibitor Cocktail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921BE" w14:textId="5E01E89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Roche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077CC" w14:textId="0A442C2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11697498001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0BE06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2D5BD4EA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E28D6" w14:textId="7097A376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19500" w14:textId="745F1C26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Ketamine hydrochloride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DF31F" w14:textId="7FC7D64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Yuhan Corporation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4C919" w14:textId="0819EA74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39FF2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4019D3B6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B9BFA" w14:textId="0466D870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BBAA2" w14:textId="07D2BBC9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Laminin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3B995" w14:textId="3A7ABCA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Corning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37614" w14:textId="11A31F3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Cat# 354239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594CA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125F837A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CF14" w14:textId="7889E9D2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A0896" w14:textId="39F159B2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Lithium chloride solution (8 M, for molecular biology, ≥99%)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81F8F" w14:textId="7B0ADDE6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</w:rPr>
              <w:t>Sigma-Aldrich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F8C35" w14:textId="6AEFB165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</w:t>
            </w:r>
            <w:r w:rsidRPr="00A53099">
              <w:rPr>
                <w:rFonts w:ascii="Arial" w:hAnsi="Arial" w:cs="Arial"/>
                <w:sz w:val="22"/>
              </w:rPr>
              <w:t xml:space="preserve"> </w:t>
            </w: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L7026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D699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7E1519BF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43991" w14:textId="5DDC12C6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3AFB" w14:textId="08755ED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Lipofectamine 2000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077B6" w14:textId="19C3136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Invitrogen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D7ABB" w14:textId="6BCD097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11668019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A03EB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20E5F4DD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39740" w14:textId="22BFD6CD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E2E45" w14:textId="3D378E83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Poly-D-lysine hydrobromide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1D380" w14:textId="1762FA21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</w:rPr>
              <w:t>Sigma-Aldrich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BBC71" w14:textId="4B2282DA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Cat# P6407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91BA2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5292779A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89C89" w14:textId="34A0314B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A0225" w14:textId="0602CE4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UltraCruz® Aqueous Mounting Medium with DAPI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11F22" w14:textId="34AF13B0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</w:rPr>
              <w:t>Santa Cruz Biotechnology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41F16" w14:textId="3B9327B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Cat# sc-24941, RRID:AB_10189288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9709F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7A342C77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D9880" w14:textId="008FD448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04834" w14:textId="176897F1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Vivamagic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EEDB3" w14:textId="2299ABF4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Vivagen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BAB4" w14:textId="7C667A5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Cat# VM001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45A97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1C26F4D3" w14:textId="77777777" w:rsidTr="0046691A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9EE71" w14:textId="28CF6CF4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D2FE7" w14:textId="02705F7C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>Xylazine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39C5E" w14:textId="2C0BBF8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Bayer AG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87E9" w14:textId="59BFBA0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N/A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4AD3E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3F8830A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3681B854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71058273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ImageJ (Fiji)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13D395B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Schindelin et al., 2012 (</w:t>
            </w:r>
            <w:r w:rsidRPr="00A53099">
              <w:rPr>
                <w:rFonts w:ascii="Arial" w:hAnsi="Arial" w:cs="Arial"/>
                <w:sz w:val="22"/>
              </w:rPr>
              <w:t>PMID: 22743772)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412ECEF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RRID:SCR_002285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0A0A4F73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C3035" w14:textId="6A863EEE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25D09" w14:textId="7B6A6B30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Imaris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7FECF" w14:textId="3BC6D67D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Bitplane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70B30" w14:textId="561F3D72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RRID:SCR_007370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50EEC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0E1AD5D9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877E4" w14:textId="1F9CFA8E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C419E" w14:textId="3C9F028E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Olympus cellSens Software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E116E" w14:textId="0785158F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Olympus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F8A4A" w14:textId="1798CBF2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RRID:SCR_016238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9374A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60B3A9FA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98C33" w14:textId="30880F45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47977" w14:textId="3B31CDA4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easyFRAP-web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4844E" w14:textId="75467578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hAnsi="Arial" w:cs="Arial"/>
                <w:sz w:val="22"/>
              </w:rPr>
              <w:t xml:space="preserve">Koulouras et al., 2018 (PMID: </w:t>
            </w:r>
            <w:r w:rsidRPr="00A53099">
              <w:rPr>
                <w:rFonts w:ascii="Arial" w:hAnsi="Arial" w:cs="Arial"/>
                <w:sz w:val="22"/>
              </w:rPr>
              <w:lastRenderedPageBreak/>
              <w:t>29901776)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44F0B" w14:textId="0991359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lastRenderedPageBreak/>
              <w:t>N/A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475D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7611031E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D6673" w14:textId="110849DB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FFC20" w14:textId="00AACE12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GraphPad Prism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85A3A" w14:textId="22C0F97C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GraphPad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A2D9F" w14:textId="602FBC8C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RRID:SCR_002798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22B4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319BB7BB" w14:textId="77777777" w:rsidTr="0046691A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973F" w14:textId="42557E70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313E5" w14:textId="33B03293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Proteome Discoverer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F0105" w14:textId="22613109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Thermo Fisher Scientific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70BF0" w14:textId="05A2E883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</w:rPr>
            </w:pPr>
            <w:r w:rsidRPr="00A53099">
              <w:rPr>
                <w:rFonts w:ascii="Arial" w:eastAsia="맑은 고딕" w:hAnsi="Arial" w:cs="Arial"/>
                <w:sz w:val="22"/>
                <w:lang w:eastAsia="ko-KR"/>
              </w:rPr>
              <w:t>RRID:SCR_014477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1B7FA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46691A" w:rsidRPr="00A53099" w14:paraId="5B2A57FE" w14:textId="77777777" w:rsidTr="0046691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4513ACAC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9381F" w14:textId="369A4E8C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Olympus Confocal Laser Scanning Microscope Fluoview FV3000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AE063" w14:textId="77C3D0EA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Olympus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F4216" w14:textId="2E328D0E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RRID:SCR_017015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02789E7B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  <w:tr w:rsidR="0046691A" w:rsidRPr="00A53099" w14:paraId="2FE33C54" w14:textId="77777777" w:rsidTr="0046691A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85A54" w14:textId="4CD070FC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E0CED" w14:textId="645A293A" w:rsidR="0046691A" w:rsidRPr="00A53099" w:rsidRDefault="0046691A" w:rsidP="0046691A">
            <w:pPr>
              <w:pStyle w:val="NormalWeb"/>
              <w:spacing w:before="0" w:beforeAutospacing="0" w:after="0" w:afterAutospacing="0"/>
              <w:ind w:leftChars="52" w:left="125" w:right="120"/>
              <w:rPr>
                <w:rFonts w:ascii="Arial" w:hAnsi="Arial" w:cs="Arial"/>
                <w:sz w:val="22"/>
                <w:szCs w:val="22"/>
              </w:rPr>
            </w:pPr>
            <w:r w:rsidRPr="00A53099">
              <w:rPr>
                <w:rFonts w:ascii="Arial" w:hAnsi="Arial" w:cs="Arial"/>
                <w:sz w:val="22"/>
                <w:szCs w:val="22"/>
              </w:rPr>
              <w:t>Q-Exactive Plus Orbitrap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2B3B7" w14:textId="71EC796C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3099">
              <w:rPr>
                <w:rFonts w:ascii="Arial" w:eastAsia="맑은 고딕" w:hAnsi="Arial" w:cs="Arial"/>
                <w:sz w:val="22"/>
                <w:szCs w:val="22"/>
                <w:lang w:eastAsia="ko-KR"/>
              </w:rPr>
              <w:t>Thermo Fisher Scientific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56897" w14:textId="6544203B" w:rsidR="0046691A" w:rsidRPr="00A53099" w:rsidRDefault="0046691A" w:rsidP="0046691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A6576" w14:textId="77777777" w:rsidR="0046691A" w:rsidRPr="00A53099" w:rsidRDefault="0046691A" w:rsidP="0046691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</w:tr>
    </w:tbl>
    <w:p w14:paraId="027E8677" w14:textId="77777777" w:rsidR="00703479" w:rsidRPr="00A53099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53099">
        <w:rPr>
          <w:rFonts w:ascii="Arial" w:hAnsi="Arial" w:cs="Arial"/>
          <w:color w:val="000000"/>
          <w:sz w:val="22"/>
          <w:szCs w:val="22"/>
        </w:rPr>
        <w:t> </w:t>
      </w:r>
    </w:p>
    <w:p w14:paraId="532C4E17" w14:textId="3EB1D6E5" w:rsidR="00703479" w:rsidRPr="00A53099" w:rsidRDefault="00703479" w:rsidP="0040675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53099">
        <w:rPr>
          <w:rFonts w:ascii="Arial" w:hAnsi="Arial" w:cs="Arial"/>
          <w:color w:val="000000"/>
          <w:sz w:val="22"/>
          <w:szCs w:val="22"/>
        </w:rPr>
        <w:t> </w:t>
      </w:r>
    </w:p>
    <w:p w14:paraId="38C69486" w14:textId="77777777" w:rsidR="00936EE3" w:rsidRPr="00A53099" w:rsidRDefault="00936EE3" w:rsidP="00703479">
      <w:pPr>
        <w:rPr>
          <w:rFonts w:ascii="Arial" w:hAnsi="Arial" w:cs="Arial"/>
        </w:rPr>
      </w:pPr>
    </w:p>
    <w:sectPr w:rsidR="00936EE3" w:rsidRPr="00A5309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22E77" w14:textId="77777777" w:rsidR="00A53099" w:rsidRDefault="00A53099" w:rsidP="003C053F">
      <w:r>
        <w:separator/>
      </w:r>
    </w:p>
  </w:endnote>
  <w:endnote w:type="continuationSeparator" w:id="0">
    <w:p w14:paraId="47A8E86C" w14:textId="77777777" w:rsidR="00A53099" w:rsidRDefault="00A53099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맑은 고딕">
    <w:altName w:val="굴림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5FA8F" w14:textId="77777777" w:rsidR="00A53099" w:rsidRDefault="00A53099" w:rsidP="003C053F">
      <w:r>
        <w:separator/>
      </w:r>
    </w:p>
  </w:footnote>
  <w:footnote w:type="continuationSeparator" w:id="0">
    <w:p w14:paraId="2A666810" w14:textId="77777777" w:rsidR="00A53099" w:rsidRDefault="00A53099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E2F608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2"/>
  </w:num>
  <w:num w:numId="5">
    <w:abstractNumId w:val="10"/>
  </w:num>
  <w:num w:numId="6">
    <w:abstractNumId w:val="2"/>
  </w:num>
  <w:num w:numId="7">
    <w:abstractNumId w:val="13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tzQ0MTWwNDO1NLJQ0lEKTi0uzszPAykwNKgFAN3tV9stAAAA"/>
  </w:docVars>
  <w:rsids>
    <w:rsidRoot w:val="00BB284A"/>
    <w:rsid w:val="00055342"/>
    <w:rsid w:val="000C5826"/>
    <w:rsid w:val="000E1C34"/>
    <w:rsid w:val="00126344"/>
    <w:rsid w:val="001611BF"/>
    <w:rsid w:val="00196215"/>
    <w:rsid w:val="00202CA7"/>
    <w:rsid w:val="00290EB3"/>
    <w:rsid w:val="002939C5"/>
    <w:rsid w:val="002A7CD1"/>
    <w:rsid w:val="002B34FC"/>
    <w:rsid w:val="00300BAD"/>
    <w:rsid w:val="003712DE"/>
    <w:rsid w:val="003C053F"/>
    <w:rsid w:val="00406758"/>
    <w:rsid w:val="00423625"/>
    <w:rsid w:val="004516A9"/>
    <w:rsid w:val="0046691A"/>
    <w:rsid w:val="004D6757"/>
    <w:rsid w:val="00502CCC"/>
    <w:rsid w:val="005453E1"/>
    <w:rsid w:val="00564035"/>
    <w:rsid w:val="00575E78"/>
    <w:rsid w:val="005A656F"/>
    <w:rsid w:val="005E5709"/>
    <w:rsid w:val="006220DA"/>
    <w:rsid w:val="0062252A"/>
    <w:rsid w:val="00624752"/>
    <w:rsid w:val="006323CA"/>
    <w:rsid w:val="00637C2F"/>
    <w:rsid w:val="00660375"/>
    <w:rsid w:val="00687150"/>
    <w:rsid w:val="00692379"/>
    <w:rsid w:val="00703479"/>
    <w:rsid w:val="00711FCC"/>
    <w:rsid w:val="00794AAE"/>
    <w:rsid w:val="007A019C"/>
    <w:rsid w:val="007E5A22"/>
    <w:rsid w:val="008A170B"/>
    <w:rsid w:val="008F442B"/>
    <w:rsid w:val="00936EE3"/>
    <w:rsid w:val="00987E29"/>
    <w:rsid w:val="00987FD2"/>
    <w:rsid w:val="009C0465"/>
    <w:rsid w:val="009D1DD2"/>
    <w:rsid w:val="00A253D2"/>
    <w:rsid w:val="00A46C1C"/>
    <w:rsid w:val="00A53099"/>
    <w:rsid w:val="00A92D56"/>
    <w:rsid w:val="00AA1D03"/>
    <w:rsid w:val="00BB284A"/>
    <w:rsid w:val="00C51A09"/>
    <w:rsid w:val="00C6540B"/>
    <w:rsid w:val="00CB5120"/>
    <w:rsid w:val="00CE66F1"/>
    <w:rsid w:val="00D0033E"/>
    <w:rsid w:val="00D232E0"/>
    <w:rsid w:val="00DC5F5D"/>
    <w:rsid w:val="00DD3C98"/>
    <w:rsid w:val="00DD6FD1"/>
    <w:rsid w:val="00E0106B"/>
    <w:rsid w:val="00E158E5"/>
    <w:rsid w:val="00E6141B"/>
    <w:rsid w:val="00E77BBD"/>
    <w:rsid w:val="00EB5B7D"/>
    <w:rsid w:val="00ED17F7"/>
    <w:rsid w:val="00ED63B9"/>
    <w:rsid w:val="00F44836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26586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6220DA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6220DA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1461</Words>
  <Characters>8333</Characters>
  <Application>Microsoft Macintosh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eLife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Millicent McConnell</cp:lastModifiedBy>
  <cp:revision>2</cp:revision>
  <dcterms:created xsi:type="dcterms:W3CDTF">2019-11-21T17:27:00Z</dcterms:created>
  <dcterms:modified xsi:type="dcterms:W3CDTF">2019-11-21T17:27:00Z</dcterms:modified>
</cp:coreProperties>
</file>