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52D" w:rsidRDefault="00042485">
      <w:bookmarkStart w:id="0" w:name="_GoBack"/>
      <w:bookmarkEnd w:id="0"/>
      <w:r>
        <w:t>Figure 2</w:t>
      </w:r>
      <w:r>
        <w:rPr>
          <w:rFonts w:ascii="Calibri" w:eastAsia="Calibri" w:hAnsi="Calibri" w:cs="Calibri"/>
        </w:rPr>
        <w:t>––</w:t>
      </w:r>
      <w:r>
        <w:t xml:space="preserve">Source data 2. Data summary table for the results shown in Figure 2G. </w:t>
      </w:r>
    </w:p>
    <w:p w:rsidR="001B352D" w:rsidRDefault="00042485">
      <w:r>
        <w:t xml:space="preserve"> </w:t>
      </w:r>
    </w:p>
    <w:tbl>
      <w:tblPr>
        <w:tblStyle w:val="TableGrid"/>
        <w:tblW w:w="9010" w:type="dxa"/>
        <w:tblInd w:w="20" w:type="dxa"/>
        <w:tblCellMar>
          <w:top w:w="10" w:type="dxa"/>
          <w:left w:w="17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06"/>
        <w:gridCol w:w="3302"/>
        <w:gridCol w:w="3302"/>
      </w:tblGrid>
      <w:tr w:rsidR="001B352D">
        <w:trPr>
          <w:trHeight w:val="53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D" w:rsidRDefault="00042485">
            <w:pPr>
              <w:ind w:left="734" w:hanging="734"/>
            </w:pPr>
            <w:r>
              <w:t>drRecO concentration (</w:t>
            </w:r>
            <w:r>
              <w:rPr>
                <w:rFonts w:ascii="Segoe UI Symbol" w:eastAsia="Segoe UI Symbol" w:hAnsi="Segoe UI Symbol" w:cs="Segoe UI Symbol"/>
              </w:rPr>
              <w:t>µ</w:t>
            </w:r>
            <w:r>
              <w:t xml:space="preserve">M)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D" w:rsidRDefault="00042485">
            <w:pPr>
              <w:ind w:left="0" w:right="176"/>
              <w:jc w:val="center"/>
            </w:pPr>
            <w:r>
              <w:t xml:space="preserve">Fraction of No RecO binding </w:t>
            </w:r>
          </w:p>
          <w:p w:rsidR="001B352D" w:rsidRDefault="00042485">
            <w:pPr>
              <w:ind w:left="0" w:right="177"/>
              <w:jc w:val="center"/>
            </w:pPr>
            <w:r>
              <w:t xml:space="preserve">(%)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D" w:rsidRDefault="00042485">
            <w:pPr>
              <w:ind w:left="0" w:right="175"/>
              <w:jc w:val="center"/>
            </w:pPr>
            <w:r>
              <w:t xml:space="preserve">Fraction of RecO binding  </w:t>
            </w:r>
          </w:p>
          <w:p w:rsidR="001B352D" w:rsidRDefault="00042485">
            <w:pPr>
              <w:ind w:left="0" w:right="176"/>
              <w:jc w:val="center"/>
            </w:pPr>
            <w:r>
              <w:t xml:space="preserve">(%) </w:t>
            </w:r>
          </w:p>
        </w:tc>
      </w:tr>
      <w:tr w:rsidR="001B352D">
        <w:trPr>
          <w:trHeight w:val="25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D" w:rsidRDefault="00042485">
            <w:pPr>
              <w:ind w:left="0" w:right="176"/>
              <w:jc w:val="center"/>
            </w:pPr>
            <w:r>
              <w:t xml:space="preserve">0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D" w:rsidRDefault="00042485">
            <w:pPr>
              <w:ind w:left="0" w:right="177"/>
              <w:jc w:val="center"/>
            </w:pPr>
            <w:r>
              <w:t xml:space="preserve">99.5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D" w:rsidRDefault="00042485">
            <w:pPr>
              <w:ind w:left="0" w:right="176"/>
              <w:jc w:val="center"/>
            </w:pPr>
            <w:r>
              <w:t xml:space="preserve">0.5 </w:t>
            </w:r>
          </w:p>
        </w:tc>
      </w:tr>
      <w:tr w:rsidR="001B352D">
        <w:trPr>
          <w:trHeight w:val="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D" w:rsidRDefault="00042485">
            <w:pPr>
              <w:ind w:left="0" w:right="176"/>
              <w:jc w:val="center"/>
            </w:pPr>
            <w:r>
              <w:t xml:space="preserve">0.1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D" w:rsidRDefault="00042485">
            <w:pPr>
              <w:ind w:left="0" w:right="177"/>
              <w:jc w:val="center"/>
            </w:pPr>
            <w:r>
              <w:t xml:space="preserve">71.8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D" w:rsidRDefault="00042485">
            <w:pPr>
              <w:ind w:left="0" w:right="176"/>
              <w:jc w:val="center"/>
            </w:pPr>
            <w:r>
              <w:t xml:space="preserve">28.2 </w:t>
            </w:r>
          </w:p>
        </w:tc>
      </w:tr>
      <w:tr w:rsidR="001B352D">
        <w:trPr>
          <w:trHeight w:val="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D" w:rsidRDefault="00042485">
            <w:pPr>
              <w:ind w:left="0" w:right="176"/>
              <w:jc w:val="center"/>
            </w:pPr>
            <w:r>
              <w:t xml:space="preserve">0.33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D" w:rsidRDefault="00042485">
            <w:pPr>
              <w:ind w:left="0" w:right="177"/>
              <w:jc w:val="center"/>
            </w:pPr>
            <w:r>
              <w:t xml:space="preserve">52.3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D" w:rsidRDefault="00042485">
            <w:pPr>
              <w:ind w:left="0" w:right="176"/>
              <w:jc w:val="center"/>
            </w:pPr>
            <w:r>
              <w:t xml:space="preserve">47.7 </w:t>
            </w:r>
          </w:p>
        </w:tc>
      </w:tr>
      <w:tr w:rsidR="001B352D">
        <w:trPr>
          <w:trHeight w:val="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D" w:rsidRDefault="00042485">
            <w:pPr>
              <w:ind w:left="0" w:right="176"/>
              <w:jc w:val="center"/>
            </w:pPr>
            <w:r>
              <w:t xml:space="preserve">1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D" w:rsidRDefault="00042485">
            <w:pPr>
              <w:ind w:left="0" w:right="177"/>
              <w:jc w:val="center"/>
            </w:pPr>
            <w:r>
              <w:t xml:space="preserve">9.1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D" w:rsidRDefault="00042485">
            <w:pPr>
              <w:ind w:left="0" w:right="176"/>
              <w:jc w:val="center"/>
            </w:pPr>
            <w:r>
              <w:t xml:space="preserve">90.9 </w:t>
            </w:r>
          </w:p>
        </w:tc>
      </w:tr>
      <w:tr w:rsidR="001B352D">
        <w:trPr>
          <w:trHeight w:val="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D" w:rsidRDefault="00042485">
            <w:pPr>
              <w:ind w:left="0" w:right="176"/>
              <w:jc w:val="center"/>
            </w:pPr>
            <w:r>
              <w:t xml:space="preserve">3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D" w:rsidRDefault="00042485">
            <w:pPr>
              <w:ind w:left="0" w:right="177"/>
              <w:jc w:val="center"/>
            </w:pPr>
            <w:r>
              <w:t xml:space="preserve">5.1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D" w:rsidRDefault="00042485">
            <w:pPr>
              <w:ind w:left="0" w:right="176"/>
              <w:jc w:val="center"/>
            </w:pPr>
            <w:r>
              <w:t xml:space="preserve">94.9 </w:t>
            </w:r>
          </w:p>
        </w:tc>
      </w:tr>
    </w:tbl>
    <w:p w:rsidR="001B352D" w:rsidRDefault="00042485">
      <w:pPr>
        <w:ind w:left="0" w:right="35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:rsidR="001B352D" w:rsidRDefault="00042485">
      <w:r>
        <w:rPr>
          <w:rFonts w:ascii="Calibri" w:eastAsia="Calibri" w:hAnsi="Calibri" w:cs="Calibri"/>
          <w:sz w:val="24"/>
        </w:rPr>
        <w:t xml:space="preserve"> </w:t>
      </w:r>
    </w:p>
    <w:sectPr w:rsidR="001B352D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485" w:rsidRDefault="00042485" w:rsidP="001F7205">
      <w:pPr>
        <w:spacing w:line="240" w:lineRule="auto"/>
      </w:pPr>
      <w:r>
        <w:separator/>
      </w:r>
    </w:p>
  </w:endnote>
  <w:endnote w:type="continuationSeparator" w:id="0">
    <w:p w:rsidR="00042485" w:rsidRDefault="00042485" w:rsidP="001F7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485" w:rsidRDefault="00042485" w:rsidP="001F7205">
      <w:pPr>
        <w:spacing w:line="240" w:lineRule="auto"/>
      </w:pPr>
      <w:r>
        <w:separator/>
      </w:r>
    </w:p>
  </w:footnote>
  <w:footnote w:type="continuationSeparator" w:id="0">
    <w:p w:rsidR="00042485" w:rsidRDefault="00042485" w:rsidP="001F72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D"/>
    <w:rsid w:val="00042485"/>
    <w:rsid w:val="001B352D"/>
    <w:rsid w:val="001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83601E-A125-4D96-BE3D-DB651F98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5"/>
      <w:jc w:val="left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1F72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F7205"/>
    <w:rPr>
      <w:rFonts w:ascii="Times New Roman" w:eastAsia="Times New Roman" w:hAnsi="Times New Roman" w:cs="Times New Roman"/>
      <w:color w:val="000000"/>
      <w:sz w:val="22"/>
    </w:rPr>
  </w:style>
  <w:style w:type="paragraph" w:styleId="a4">
    <w:name w:val="footer"/>
    <w:basedOn w:val="a"/>
    <w:link w:val="Char0"/>
    <w:uiPriority w:val="99"/>
    <w:unhideWhenUsed/>
    <w:rsid w:val="001F72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F7205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Microsoft Word - Figure 2––Source data 2.docx</vt:lpstr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Figure 2––Source data 2.docx</dc:title>
  <dc:subject/>
  <dc:creator>Lee Nam Ki</dc:creator>
  <cp:keywords/>
  <cp:lastModifiedBy>Lee Nam Ki</cp:lastModifiedBy>
  <cp:revision>2</cp:revision>
  <dcterms:created xsi:type="dcterms:W3CDTF">2020-04-09T15:17:00Z</dcterms:created>
  <dcterms:modified xsi:type="dcterms:W3CDTF">2020-04-09T15:17:00Z</dcterms:modified>
</cp:coreProperties>
</file>