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A030F08" w:rsidR="00877644" w:rsidRPr="00125190" w:rsidRDefault="004D20B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 description of how sample sizes were chosen is present in the Methods section. Briefly, n</w:t>
      </w:r>
      <w:r w:rsidR="00224A7E">
        <w:rPr>
          <w:rFonts w:asciiTheme="minorHAnsi" w:hAnsiTheme="minorHAnsi"/>
        </w:rPr>
        <w:t>o explicit sample size calculation was performed. Sample sizes were based on previous reports of similar data produced by our group. Where effect sizes are expected in the range of 20%, sample size calculations suggest a number of replicates in the range of n = 8</w:t>
      </w:r>
      <w:r>
        <w:rPr>
          <w:rFonts w:asciiTheme="minorHAnsi" w:hAnsiTheme="minorHAnsi"/>
        </w:rPr>
        <w:t>-10, based on standard deviation of 10%</w:t>
      </w:r>
      <w:r w:rsidR="00224A7E">
        <w:rPr>
          <w:rFonts w:asciiTheme="minorHAnsi" w:hAnsiTheme="minorHAnsi"/>
        </w:rPr>
        <w:t xml:space="preserve">. Preliminary data was collected from a pilot cohort of rats (n=4-5) and effects sizes confirmed. Upon analysis of this pilot data, if sufficient statistical power was generated to disprove the null hypothesis, then the experiment halted. If not, then further data was collected to satisfy the expected sample size required.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85B8D0A" w14:textId="343EE5EF" w:rsidR="004D20B4" w:rsidRPr="00125190" w:rsidRDefault="004D20B4" w:rsidP="004D20B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All replicates are defined and stated within the results text, and whether they are biological or technical is stated. No data outliers were excluded from the current study. </w:t>
      </w:r>
    </w:p>
    <w:p w14:paraId="203989C1" w14:textId="77777777" w:rsidR="00FF5ED7" w:rsidRDefault="00FF5ED7" w:rsidP="00FF5ED7">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6583148" w:rsidR="0015519A" w:rsidRPr="00505C51" w:rsidRDefault="004D20B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details of statistical tests are given in methods text, figure legends, and alongside comparisons in results text. All tests are defined and degrees of freedom, test-ratio, and calculated p-value given. All figures show raw data from individual experiments overlain.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0F88C00" w:rsidR="00BC3CCE" w:rsidRDefault="004D20B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does not apply to our study, as individual groups were not allocated</w:t>
      </w:r>
      <w:r w:rsidR="004B2C82">
        <w:rPr>
          <w:rFonts w:asciiTheme="minorHAnsi" w:hAnsiTheme="minorHAnsi"/>
          <w:sz w:val="22"/>
          <w:szCs w:val="22"/>
        </w:rPr>
        <w:t xml:space="preserve">. </w:t>
      </w:r>
    </w:p>
    <w:p w14:paraId="7A1F9E88" w14:textId="77777777" w:rsidR="004B2C82" w:rsidRPr="00505C51" w:rsidRDefault="004B2C8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7D01ADF" w:rsidR="00BC3CCE" w:rsidRDefault="004B2C8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Source data has been provided online at datadryad.org. </w:t>
      </w:r>
    </w:p>
    <w:p w14:paraId="25A39C67" w14:textId="0D953FAB" w:rsidR="004B2C82" w:rsidRPr="00505C51" w:rsidRDefault="004B2C8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for all manuscript figures are presented.</w:t>
      </w:r>
    </w:p>
    <w:p w14:paraId="08C9EF2F" w14:textId="77777777" w:rsidR="00A62B52" w:rsidRPr="00406FF4" w:rsidRDefault="00A62B52" w:rsidP="00A62B52">
      <w:pPr>
        <w:rPr>
          <w:rFonts w:asciiTheme="minorHAnsi" w:hAnsiTheme="minorHAnsi"/>
          <w:sz w:val="22"/>
          <w:szCs w:val="22"/>
        </w:rPr>
      </w:pPr>
      <w:bookmarkStart w:id="0" w:name="_GoBack"/>
      <w:bookmarkEnd w:id="0"/>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321D8" w14:textId="77777777" w:rsidR="0016682B" w:rsidRDefault="0016682B" w:rsidP="004215FE">
      <w:r>
        <w:separator/>
      </w:r>
    </w:p>
  </w:endnote>
  <w:endnote w:type="continuationSeparator" w:id="0">
    <w:p w14:paraId="1F99DF37" w14:textId="77777777" w:rsidR="0016682B" w:rsidRDefault="0016682B"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2A7B8D60"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4B2C82">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4FE48" w14:textId="77777777" w:rsidR="0016682B" w:rsidRDefault="0016682B" w:rsidP="004215FE">
      <w:r>
        <w:separator/>
      </w:r>
    </w:p>
  </w:footnote>
  <w:footnote w:type="continuationSeparator" w:id="0">
    <w:p w14:paraId="1D86DEEB" w14:textId="77777777" w:rsidR="0016682B" w:rsidRDefault="0016682B"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lang w:val="en-GB" w:eastAsia="en-GB"/>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6682B"/>
    <w:rsid w:val="00175192"/>
    <w:rsid w:val="001E1D59"/>
    <w:rsid w:val="00212F30"/>
    <w:rsid w:val="00217B9E"/>
    <w:rsid w:val="00224A7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2C82"/>
    <w:rsid w:val="004B41D4"/>
    <w:rsid w:val="004D20B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501B778A-421C-4EF1-A03E-0615B874A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C4DF8-0F2F-410A-813B-FBDA41D8A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BOOKER Sam</cp:lastModifiedBy>
  <cp:revision>2</cp:revision>
  <dcterms:created xsi:type="dcterms:W3CDTF">2019-08-21T16:07:00Z</dcterms:created>
  <dcterms:modified xsi:type="dcterms:W3CDTF">2019-08-21T16:07:00Z</dcterms:modified>
</cp:coreProperties>
</file>