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Grid"/>
        <w:tblpPr w:leftFromText="180" w:rightFromText="180" w:vertAnchor="page" w:horzAnchor="page" w:tblpX="1569" w:tblpY="2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1270"/>
        <w:gridCol w:w="824"/>
        <w:gridCol w:w="825"/>
        <w:gridCol w:w="1125"/>
        <w:gridCol w:w="1115"/>
        <w:gridCol w:w="1059"/>
        <w:gridCol w:w="1024"/>
        <w:gridCol w:w="1127"/>
        <w:gridCol w:w="833"/>
        <w:gridCol w:w="1221"/>
      </w:tblGrid>
      <w:tr w:rsidR="0096327E" w14:paraId="5C9BE6BB" w14:textId="77777777" w:rsidTr="00323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14:paraId="2792E7B0" w14:textId="77777777" w:rsidR="00697414" w:rsidRDefault="00697414" w:rsidP="002955C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Figure Number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9CF0382" w14:textId="77777777" w:rsidR="00697414" w:rsidRDefault="00697414" w:rsidP="00697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Experiment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25C67163" w14:textId="77777777" w:rsidR="00697414" w:rsidRDefault="00697414" w:rsidP="006974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Ub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]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48F8B0AA" w14:textId="77777777" w:rsidR="00697414" w:rsidRDefault="00697414" w:rsidP="006974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[E1]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079E5176" w14:textId="77777777" w:rsidR="00697414" w:rsidRDefault="00697414" w:rsidP="006974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[UBE2D3]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FA7DE54" w14:textId="77777777" w:rsidR="00697414" w:rsidRDefault="00697414" w:rsidP="006974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[UBE2R2]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46091AC6" w14:textId="43B48860" w:rsidR="00697414" w:rsidRDefault="00697414" w:rsidP="006974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[UB</w:t>
            </w:r>
            <w:r w:rsidR="009632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E2L3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]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66550B19" w14:textId="77777777" w:rsidR="00697414" w:rsidRDefault="00697414" w:rsidP="006974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[ARIH]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797B0DF" w14:textId="77777777" w:rsidR="00697414" w:rsidRDefault="00697414" w:rsidP="006974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[UBE2G1]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693F57" w14:textId="77777777" w:rsidR="00697414" w:rsidRDefault="00697414" w:rsidP="006974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[SCF]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14:paraId="7DAFCEC2" w14:textId="77777777" w:rsidR="00697414" w:rsidRDefault="00697414" w:rsidP="006974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[substrate]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8252C9" w14:paraId="2FEAA238" w14:textId="77777777" w:rsidTr="00323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F7051" w14:textId="57919DDE" w:rsidR="00697414" w:rsidRDefault="008252C9" w:rsidP="002955C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b,e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;S2-2a;S2-3a;S2-4a,c,e,g;S2-6a;S2-7a;S2-8a;S2-9a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3B4D234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QF, saturating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AF0FB9D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F1B771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1711D7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1429E4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197DFEE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76679C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717D59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E2A994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90827C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</w:t>
            </w:r>
          </w:p>
        </w:tc>
      </w:tr>
      <w:tr w:rsidR="0096327E" w14:paraId="6522BF97" w14:textId="77777777" w:rsidTr="002955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</w:tcPr>
          <w:p w14:paraId="575E09A5" w14:textId="338439CE" w:rsidR="00697414" w:rsidRDefault="00926C91" w:rsidP="002955C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  <w:proofErr w:type="gramStart"/>
            <w:r w:rsidR="0021704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</w:t>
            </w:r>
            <w:r w:rsidR="0021704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  <w:r w:rsidR="008252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S2-2c;S2-3c;S2-5a,b;S2-6c;S2-7c;S2-8c;S2-9c</w:t>
            </w:r>
          </w:p>
        </w:tc>
        <w:tc>
          <w:tcPr>
            <w:tcW w:w="1270" w:type="dxa"/>
          </w:tcPr>
          <w:p w14:paraId="4DA4EDD6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QF, 2x cellular</w:t>
            </w:r>
          </w:p>
        </w:tc>
        <w:tc>
          <w:tcPr>
            <w:tcW w:w="842" w:type="dxa"/>
          </w:tcPr>
          <w:p w14:paraId="4B44FDFD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42" w:type="dxa"/>
          </w:tcPr>
          <w:p w14:paraId="30D0A52F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128" w:type="dxa"/>
          </w:tcPr>
          <w:p w14:paraId="4F5DC07C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1119" w:type="dxa"/>
          </w:tcPr>
          <w:p w14:paraId="5AAE28AA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060" w:type="dxa"/>
          </w:tcPr>
          <w:p w14:paraId="665AF6DE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1032" w:type="dxa"/>
          </w:tcPr>
          <w:p w14:paraId="4ABD9F2E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1130" w:type="dxa"/>
          </w:tcPr>
          <w:p w14:paraId="67907D34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850" w:type="dxa"/>
          </w:tcPr>
          <w:p w14:paraId="2D201766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221" w:type="dxa"/>
          </w:tcPr>
          <w:p w14:paraId="432E5FEC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</w:t>
            </w:r>
          </w:p>
        </w:tc>
      </w:tr>
      <w:tr w:rsidR="008252C9" w14:paraId="3251F4E6" w14:textId="77777777" w:rsidTr="00590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shd w:val="clear" w:color="auto" w:fill="F2F2F2" w:themeFill="background1" w:themeFillShade="F2"/>
          </w:tcPr>
          <w:p w14:paraId="011D026A" w14:textId="7142236A" w:rsidR="00697414" w:rsidRDefault="00926C91" w:rsidP="00590E5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  <w:r w:rsidR="0021704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  <w:r w:rsidR="0021704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</w:t>
            </w:r>
            <w:r w:rsidR="006974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;S1</w:t>
            </w:r>
            <w:r w:rsidR="008252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a-f</w:t>
            </w:r>
            <w:r w:rsidR="00A75D7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;S7b,c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50F247F7" w14:textId="77777777" w:rsidR="00697414" w:rsidRP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sz w:val="22"/>
                <w:szCs w:val="22"/>
              </w:rPr>
            </w:pPr>
            <w:r w:rsidRPr="00697414">
              <w:rPr>
                <w:rFonts w:ascii="Calibri" w:eastAsia="Times New Roman" w:hAnsi="Calibri" w:cs="Times New Roman"/>
                <w:i/>
                <w:color w:val="000000"/>
                <w:sz w:val="22"/>
                <w:szCs w:val="22"/>
              </w:rPr>
              <w:t>K</w:t>
            </w:r>
            <w:r w:rsidRPr="00697414">
              <w:rPr>
                <w:rFonts w:ascii="Calibri" w:eastAsia="Times New Roman" w:hAnsi="Calibri" w:cs="Times New Roman"/>
                <w:i/>
                <w:color w:val="000000"/>
                <w:sz w:val="22"/>
                <w:szCs w:val="22"/>
                <w:vertAlign w:val="subscript"/>
              </w:rPr>
              <w:t>m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79BFB60E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4AB82EE5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14:paraId="16EBF21E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titration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74B42417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titration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3DD9733A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32" w:type="dxa"/>
            <w:shd w:val="clear" w:color="auto" w:fill="F2F2F2" w:themeFill="background1" w:themeFillShade="F2"/>
          </w:tcPr>
          <w:p w14:paraId="5A264F10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titration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AB3EE3C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titration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3C729F9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21" w:type="dxa"/>
            <w:shd w:val="clear" w:color="auto" w:fill="F2F2F2" w:themeFill="background1" w:themeFillShade="F2"/>
          </w:tcPr>
          <w:p w14:paraId="7AA1F571" w14:textId="77777777" w:rsidR="00697414" w:rsidRDefault="00697414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96327E" w14:paraId="412DDC9A" w14:textId="77777777" w:rsidTr="009B3F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</w:tcPr>
          <w:p w14:paraId="0D2CF758" w14:textId="20BD3390" w:rsidR="00697414" w:rsidRDefault="00C809FB" w:rsidP="002955C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  <w:r w:rsidR="006974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0" w:type="dxa"/>
          </w:tcPr>
          <w:p w14:paraId="1119B201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1/4x through 4x cellular titration</w:t>
            </w:r>
          </w:p>
        </w:tc>
        <w:tc>
          <w:tcPr>
            <w:tcW w:w="842" w:type="dxa"/>
          </w:tcPr>
          <w:p w14:paraId="21CE8B56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42" w:type="dxa"/>
          </w:tcPr>
          <w:p w14:paraId="0BC413D9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128" w:type="dxa"/>
          </w:tcPr>
          <w:p w14:paraId="7C3A28BF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titration</w:t>
            </w:r>
          </w:p>
        </w:tc>
        <w:tc>
          <w:tcPr>
            <w:tcW w:w="1119" w:type="dxa"/>
          </w:tcPr>
          <w:p w14:paraId="5E3A1B13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titration</w:t>
            </w:r>
          </w:p>
        </w:tc>
        <w:tc>
          <w:tcPr>
            <w:tcW w:w="1060" w:type="dxa"/>
          </w:tcPr>
          <w:p w14:paraId="762D931F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1032" w:type="dxa"/>
          </w:tcPr>
          <w:p w14:paraId="4D7209B1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titration</w:t>
            </w:r>
          </w:p>
        </w:tc>
        <w:tc>
          <w:tcPr>
            <w:tcW w:w="1130" w:type="dxa"/>
          </w:tcPr>
          <w:p w14:paraId="2AEAA7D7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850" w:type="dxa"/>
          </w:tcPr>
          <w:p w14:paraId="0735A319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221" w:type="dxa"/>
          </w:tcPr>
          <w:p w14:paraId="2FBEAE34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</w:t>
            </w:r>
          </w:p>
        </w:tc>
      </w:tr>
      <w:tr w:rsidR="00AE2389" w14:paraId="45A492A6" w14:textId="77777777" w:rsidTr="009B3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D190F" w14:textId="2C020106" w:rsidR="00AE2389" w:rsidRDefault="00AE2389" w:rsidP="002955C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7c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B74F42" w14:textId="0CCB4BD6" w:rsidR="00AE2389" w:rsidRDefault="00AE2389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single-encounter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6865BA" w14:textId="306AC9D3" w:rsidR="00AE2389" w:rsidRDefault="00AE2389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1366BE" w14:textId="6AE1D444" w:rsidR="00AE2389" w:rsidRDefault="00AE2389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593628" w14:textId="29AFB70D" w:rsidR="00AE2389" w:rsidRDefault="00DF34C3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7F59AD" w14:textId="77777777" w:rsidR="00AE2389" w:rsidRDefault="00AE2389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9FFDB8" w14:textId="4FB79501" w:rsidR="00AE2389" w:rsidRDefault="00BE40FC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D54B59" w14:textId="130D826D" w:rsidR="00AE2389" w:rsidRDefault="00BE40FC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B83E19" w14:textId="0B5C41B4" w:rsidR="00AE2389" w:rsidRDefault="00BE40FC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32F15E" w14:textId="2DBA733E" w:rsidR="00AE2389" w:rsidRDefault="00AE2389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626409" w14:textId="5ACC9F07" w:rsidR="00AE2389" w:rsidRDefault="00AE2389" w:rsidP="0069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</w:t>
            </w:r>
          </w:p>
        </w:tc>
      </w:tr>
      <w:tr w:rsidR="008865EE" w14:paraId="1AA7F226" w14:textId="77777777" w:rsidTr="008865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4E660" w14:textId="768D162D" w:rsidR="00697414" w:rsidRDefault="00C809FB" w:rsidP="002955C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B6AFF6" w14:textId="67C5D853" w:rsidR="00697414" w:rsidRDefault="00217045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QF, saturating, UBE2G1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896E52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5A26AB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A30A9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798242" w14:textId="5D204319" w:rsidR="00697414" w:rsidRDefault="00217045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870708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256458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764C8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31FF58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1DBB61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</w:t>
            </w:r>
          </w:p>
          <w:p w14:paraId="6EAA69C1" w14:textId="77777777" w:rsidR="00697414" w:rsidRDefault="00697414" w:rsidP="006974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4ABFAA8D" w14:textId="77777777" w:rsidR="00323FA8" w:rsidRDefault="00323FA8" w:rsidP="00323FA8"/>
    <w:p w14:paraId="380157F9" w14:textId="03374259" w:rsidR="00697414" w:rsidRPr="00907A67" w:rsidRDefault="001D143D" w:rsidP="00323FA8">
      <w:pPr>
        <w:pBdr>
          <w:top w:val="single" w:sz="4" w:space="1" w:color="auto"/>
          <w:bottom w:val="single" w:sz="4" w:space="1" w:color="auto"/>
        </w:pBdr>
        <w:jc w:val="center"/>
      </w:pPr>
      <w:r>
        <w:t xml:space="preserve">Supplementary File </w:t>
      </w:r>
      <w:r w:rsidR="00045B5F">
        <w:t>2</w:t>
      </w:r>
      <w:bookmarkStart w:id="0" w:name="_GoBack"/>
      <w:bookmarkEnd w:id="0"/>
      <w:r>
        <w:t xml:space="preserve">: </w:t>
      </w:r>
      <w:r w:rsidR="00697414">
        <w:t>Experimental Conditions for Ubiquitylation Reactions</w:t>
      </w:r>
    </w:p>
    <w:p w14:paraId="2698BFD4" w14:textId="77777777" w:rsidR="00962327" w:rsidRDefault="00962327"/>
    <w:p w14:paraId="4D03EFB9" w14:textId="7E3CFE42" w:rsidR="00697414" w:rsidRPr="00AE2389" w:rsidRDefault="00D16838">
      <w:pPr>
        <w:rPr>
          <w:rFonts w:cs="Arial"/>
        </w:rPr>
      </w:pPr>
      <w:r w:rsidRPr="00AE2389">
        <w:rPr>
          <w:rFonts w:cs="Arial"/>
        </w:rPr>
        <w:t xml:space="preserve">QF, Quench Flow; N/A, </w:t>
      </w:r>
      <w:r w:rsidR="00697414" w:rsidRPr="00AE2389">
        <w:rPr>
          <w:rFonts w:cs="Arial"/>
        </w:rPr>
        <w:t>not applicable; saturating is E2 or A</w:t>
      </w:r>
      <w:r w:rsidR="00555A69" w:rsidRPr="00AE2389">
        <w:rPr>
          <w:rFonts w:cs="Arial"/>
        </w:rPr>
        <w:t>RIH</w:t>
      </w:r>
      <w:r w:rsidR="00697414" w:rsidRPr="00AE2389">
        <w:rPr>
          <w:rFonts w:cs="Arial"/>
        </w:rPr>
        <w:t xml:space="preserve">1 for </w:t>
      </w:r>
      <w:r w:rsidR="00555A69" w:rsidRPr="00AE2389">
        <w:rPr>
          <w:rFonts w:cs="Arial"/>
        </w:rPr>
        <w:t xml:space="preserve">the </w:t>
      </w:r>
      <w:r w:rsidR="00697414" w:rsidRPr="00AE2389">
        <w:rPr>
          <w:rFonts w:cs="Arial"/>
        </w:rPr>
        <w:t>SCF-substrate complex</w:t>
      </w:r>
      <w:r w:rsidRPr="00AE2389">
        <w:rPr>
          <w:rFonts w:cs="Arial"/>
        </w:rPr>
        <w:t>; cellular is E2 or A</w:t>
      </w:r>
      <w:r w:rsidR="00555A69" w:rsidRPr="00AE2389">
        <w:rPr>
          <w:rFonts w:cs="Arial"/>
        </w:rPr>
        <w:t>RIH</w:t>
      </w:r>
      <w:r w:rsidRPr="00AE2389">
        <w:rPr>
          <w:rFonts w:cs="Arial"/>
        </w:rPr>
        <w:t>1 concentrations determined by SRM mass-spectrometry</w:t>
      </w:r>
      <w:r w:rsidR="00AE2389" w:rsidRPr="00AE2389">
        <w:rPr>
          <w:rFonts w:cs="Arial"/>
        </w:rPr>
        <w:t xml:space="preserve">. All Quench Flow and </w:t>
      </w:r>
      <w:r w:rsidR="00AE2389">
        <w:rPr>
          <w:rFonts w:cs="Arial"/>
        </w:rPr>
        <w:t>s</w:t>
      </w:r>
      <w:r w:rsidR="00AE2389" w:rsidRPr="00AE2389">
        <w:rPr>
          <w:rFonts w:cs="Arial"/>
        </w:rPr>
        <w:t>ingle</w:t>
      </w:r>
      <w:r w:rsidR="00AE2389">
        <w:rPr>
          <w:rFonts w:cs="Arial"/>
        </w:rPr>
        <w:t>-</w:t>
      </w:r>
      <w:r w:rsidR="00AE2389" w:rsidRPr="00AE2389">
        <w:rPr>
          <w:rFonts w:cs="Arial"/>
        </w:rPr>
        <w:t>encounter reactions contain</w:t>
      </w:r>
      <w:r w:rsidR="00AE2389">
        <w:rPr>
          <w:rFonts w:cs="Arial"/>
        </w:rPr>
        <w:t xml:space="preserve"> a final </w:t>
      </w:r>
      <w:r w:rsidR="00DD1C78">
        <w:rPr>
          <w:rFonts w:cs="Arial"/>
        </w:rPr>
        <w:t xml:space="preserve">unlabeled peptide </w:t>
      </w:r>
      <w:r w:rsidR="00AE2389">
        <w:rPr>
          <w:rFonts w:cs="Arial"/>
        </w:rPr>
        <w:t>concentration of</w:t>
      </w:r>
      <w:r w:rsidR="00AE2389" w:rsidRPr="00AE2389">
        <w:rPr>
          <w:rFonts w:cs="Arial"/>
        </w:rPr>
        <w:t xml:space="preserve"> 100 </w:t>
      </w:r>
      <w:proofErr w:type="spellStart"/>
      <w:r w:rsidR="00AE2389" w:rsidRPr="00AE2389">
        <w:rPr>
          <w:rFonts w:eastAsia="Times New Roman" w:cs="Arial"/>
          <w:color w:val="000000"/>
        </w:rPr>
        <w:t>μM</w:t>
      </w:r>
      <w:proofErr w:type="spellEnd"/>
      <w:r w:rsidR="00AE2389" w:rsidRPr="00AE2389">
        <w:rPr>
          <w:rFonts w:eastAsia="Times New Roman" w:cs="Arial"/>
          <w:color w:val="000000"/>
        </w:rPr>
        <w:t xml:space="preserve">. </w:t>
      </w:r>
    </w:p>
    <w:sectPr w:rsidR="00697414" w:rsidRPr="00AE2389" w:rsidSect="00697414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14"/>
    <w:rsid w:val="00045B5F"/>
    <w:rsid w:val="000A2D93"/>
    <w:rsid w:val="001B56E4"/>
    <w:rsid w:val="001D143D"/>
    <w:rsid w:val="001F7D9D"/>
    <w:rsid w:val="00217045"/>
    <w:rsid w:val="002955C2"/>
    <w:rsid w:val="00323FA8"/>
    <w:rsid w:val="00555A69"/>
    <w:rsid w:val="00590E55"/>
    <w:rsid w:val="00697414"/>
    <w:rsid w:val="007B5B92"/>
    <w:rsid w:val="008252C9"/>
    <w:rsid w:val="008865EE"/>
    <w:rsid w:val="008F7B62"/>
    <w:rsid w:val="009154DC"/>
    <w:rsid w:val="00926C91"/>
    <w:rsid w:val="00962327"/>
    <w:rsid w:val="0096327E"/>
    <w:rsid w:val="009B3FC9"/>
    <w:rsid w:val="00A2797E"/>
    <w:rsid w:val="00A672C1"/>
    <w:rsid w:val="00A75D7B"/>
    <w:rsid w:val="00AE2389"/>
    <w:rsid w:val="00BC074A"/>
    <w:rsid w:val="00BD2DDB"/>
    <w:rsid w:val="00BE40FC"/>
    <w:rsid w:val="00C77A03"/>
    <w:rsid w:val="00C809FB"/>
    <w:rsid w:val="00D16838"/>
    <w:rsid w:val="00DC4609"/>
    <w:rsid w:val="00DD1C78"/>
    <w:rsid w:val="00DF34C3"/>
    <w:rsid w:val="00DF57DC"/>
    <w:rsid w:val="00F421F7"/>
    <w:rsid w:val="00F903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2D9749"/>
  <w15:docId w15:val="{655E608F-21F6-AB44-B79A-155D6755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7D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4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69741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90E55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E5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F58827-039D-7C49-B14B-D8C0671F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Kleiger</dc:creator>
  <cp:keywords/>
  <dc:description/>
  <cp:lastModifiedBy>Gary Kleiger</cp:lastModifiedBy>
  <cp:revision>3</cp:revision>
  <dcterms:created xsi:type="dcterms:W3CDTF">2019-11-26T21:41:00Z</dcterms:created>
  <dcterms:modified xsi:type="dcterms:W3CDTF">2019-11-26T21:45:00Z</dcterms:modified>
</cp:coreProperties>
</file>