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A305AAC" w14:textId="053B7EE5" w:rsidR="00B57766" w:rsidRDefault="00B57766" w:rsidP="00B5776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 w:cstheme="minorHAnsi"/>
        </w:rPr>
      </w:pPr>
      <w:r>
        <w:rPr>
          <w:rFonts w:asciiTheme="minorHAnsi" w:hAnsiTheme="minorHAnsi"/>
        </w:rPr>
        <w:t>No </w:t>
      </w:r>
      <w:r>
        <w:rPr>
          <w:rFonts w:asciiTheme="minorHAnsi" w:hAnsiTheme="minorHAnsi"/>
        </w:rPr>
        <w:t>explicit power analysis</w:t>
      </w:r>
      <w:r>
        <w:rPr>
          <w:rFonts w:asciiTheme="minorHAnsi" w:hAnsiTheme="minorHAnsi"/>
        </w:rPr>
        <w:t> was used to predetermine sample </w:t>
      </w:r>
      <w:r>
        <w:rPr>
          <w:rFonts w:asciiTheme="minorHAnsi" w:hAnsiTheme="minorHAnsi" w:cstheme="minorHAnsi"/>
        </w:rPr>
        <w:t xml:space="preserve">size. </w:t>
      </w:r>
      <w:r>
        <w:rPr>
          <w:rFonts w:asciiTheme="minorHAnsi" w:eastAsia="Times New Roman" w:hAnsiTheme="minorHAnsi" w:cstheme="minorHAnsi"/>
        </w:rPr>
        <w:t xml:space="preserve">See the </w:t>
      </w:r>
      <w:r w:rsidR="00B31C24">
        <w:rPr>
          <w:rFonts w:asciiTheme="minorHAnsi" w:eastAsia="Times New Roman" w:hAnsiTheme="minorHAnsi" w:cstheme="minorHAnsi"/>
        </w:rPr>
        <w:t>Materials and Methods</w:t>
      </w:r>
      <w:r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section</w:t>
      </w:r>
      <w:r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for a description of the statistical analyses</w:t>
      </w:r>
      <w:r>
        <w:rPr>
          <w:rFonts w:asciiTheme="minorHAnsi" w:eastAsia="Times New Roman" w:hAnsiTheme="minorHAnsi" w:cstheme="minorHAnsi"/>
        </w:rPr>
        <w:t xml:space="preserve"> used.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E299BD4" w:rsidR="00B330BD" w:rsidRDefault="00B5776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 detailed description of the isolation method can be found in the </w:t>
      </w:r>
      <w:r w:rsidR="00640B26">
        <w:rPr>
          <w:rFonts w:asciiTheme="minorHAnsi" w:hAnsiTheme="minorHAnsi"/>
        </w:rPr>
        <w:t>Materials and M</w:t>
      </w:r>
      <w:r>
        <w:rPr>
          <w:rFonts w:asciiTheme="minorHAnsi" w:hAnsiTheme="minorHAnsi"/>
        </w:rPr>
        <w:t xml:space="preserve">ethods section – Ribosome Immunoprecipitation. </w:t>
      </w:r>
    </w:p>
    <w:p w14:paraId="007A8931" w14:textId="77EDD72B" w:rsidR="00B31C24" w:rsidRDefault="00B31C2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A647991" w14:textId="17ABA26D" w:rsidR="00B31C24" w:rsidRDefault="00B31C2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Biological replicates were performed using different RiboTag</w:t>
      </w:r>
      <w:r w:rsidRPr="00B31C24">
        <w:rPr>
          <w:rFonts w:asciiTheme="minorHAnsi" w:hAnsiTheme="minorHAnsi"/>
          <w:vertAlign w:val="superscript"/>
        </w:rPr>
        <w:t>EC</w:t>
      </w:r>
      <w:r>
        <w:rPr>
          <w:rFonts w:asciiTheme="minorHAnsi" w:hAnsiTheme="minorHAnsi"/>
        </w:rPr>
        <w:t xml:space="preserve"> mice. 3-6 biological replicates were performed for all time points</w:t>
      </w:r>
      <w:r w:rsidR="0034244C">
        <w:rPr>
          <w:rFonts w:asciiTheme="minorHAnsi" w:hAnsiTheme="minorHAnsi"/>
        </w:rPr>
        <w:t xml:space="preserve"> and all tissues</w:t>
      </w:r>
      <w:bookmarkStart w:id="0" w:name="_GoBack"/>
      <w:bookmarkEnd w:id="0"/>
      <w:r>
        <w:rPr>
          <w:rFonts w:asciiTheme="minorHAnsi" w:hAnsiTheme="minorHAnsi"/>
        </w:rPr>
        <w:t xml:space="preserve">. </w:t>
      </w:r>
    </w:p>
    <w:p w14:paraId="1AF54859" w14:textId="4EE53FBE" w:rsidR="00B57766" w:rsidRDefault="00B5776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BCB4BD1" w14:textId="194180D6" w:rsidR="00B57766" w:rsidRPr="00125190" w:rsidRDefault="00B57766" w:rsidP="00640B2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RiboTag RNA-Seq</w:t>
      </w:r>
      <w:r>
        <w:rPr>
          <w:rFonts w:asciiTheme="minorHAnsi" w:hAnsiTheme="minorHAnsi"/>
        </w:rPr>
        <w:t xml:space="preserve"> data </w:t>
      </w:r>
      <w:r w:rsidR="00B31C24">
        <w:rPr>
          <w:rFonts w:asciiTheme="minorHAnsi" w:hAnsiTheme="minorHAnsi"/>
        </w:rPr>
        <w:t xml:space="preserve">have been deposited to </w:t>
      </w:r>
      <w:r w:rsidR="00B31C24">
        <w:rPr>
          <w:rFonts w:ascii="Calibri" w:hAnsi="Calibri" w:cs="Calibri"/>
        </w:rPr>
        <w:t>NCBI's</w:t>
      </w:r>
      <w:r w:rsidR="00B31C24">
        <w:rPr>
          <w:rFonts w:ascii="Calibri" w:hAnsi="Calibri" w:cs="Calibri"/>
        </w:rPr>
        <w:t xml:space="preserve"> </w:t>
      </w:r>
      <w:r w:rsidR="00B31C24">
        <w:rPr>
          <w:rFonts w:ascii="Calibri" w:hAnsi="Calibri" w:cs="Calibri"/>
        </w:rPr>
        <w:t>Gene</w:t>
      </w:r>
      <w:r w:rsidR="00B31C24">
        <w:rPr>
          <w:rFonts w:ascii="Calibri" w:hAnsi="Calibri" w:cs="Calibri"/>
        </w:rPr>
        <w:t xml:space="preserve"> </w:t>
      </w:r>
      <w:r w:rsidR="00B31C24">
        <w:rPr>
          <w:rFonts w:ascii="Calibri" w:hAnsi="Calibri" w:cs="Calibri"/>
        </w:rPr>
        <w:t>Expression</w:t>
      </w:r>
      <w:r w:rsidR="00B31C24">
        <w:rPr>
          <w:rFonts w:ascii="Calibri" w:hAnsi="Calibri" w:cs="Calibri"/>
        </w:rPr>
        <w:t xml:space="preserve"> </w:t>
      </w:r>
      <w:r w:rsidR="00B31C24">
        <w:rPr>
          <w:rFonts w:ascii="Calibri" w:hAnsi="Calibri" w:cs="Calibri"/>
        </w:rPr>
        <w:t>Omnibus</w:t>
      </w:r>
      <w:r w:rsidR="00B31C24">
        <w:rPr>
          <w:rFonts w:ascii="Calibri" w:hAnsi="Calibri" w:cs="Calibri"/>
        </w:rPr>
        <w:t xml:space="preserve"> </w:t>
      </w:r>
      <w:r w:rsidR="00B31C24">
        <w:rPr>
          <w:rFonts w:ascii="Calibri" w:hAnsi="Calibri" w:cs="Calibri"/>
        </w:rPr>
        <w:t>(Edgar</w:t>
      </w:r>
      <w:r w:rsidR="00B31C24">
        <w:rPr>
          <w:rFonts w:ascii="Calibri" w:hAnsi="Calibri" w:cs="Calibri"/>
        </w:rPr>
        <w:t xml:space="preserve"> </w:t>
      </w:r>
      <w:r w:rsidR="00B31C24">
        <w:rPr>
          <w:rFonts w:ascii="Calibri" w:hAnsi="Calibri" w:cs="Calibri"/>
        </w:rPr>
        <w:t>et</w:t>
      </w:r>
      <w:r w:rsidR="00B31C24">
        <w:rPr>
          <w:rFonts w:ascii="Calibri" w:hAnsi="Calibri" w:cs="Calibri"/>
        </w:rPr>
        <w:t xml:space="preserve"> </w:t>
      </w:r>
      <w:r w:rsidR="00B31C24">
        <w:rPr>
          <w:rFonts w:ascii="Calibri" w:hAnsi="Calibri" w:cs="Calibri"/>
        </w:rPr>
        <w:t>al.,</w:t>
      </w:r>
      <w:r w:rsidR="00B31C24">
        <w:rPr>
          <w:rFonts w:ascii="Calibri" w:hAnsi="Calibri" w:cs="Calibri"/>
        </w:rPr>
        <w:t xml:space="preserve"> </w:t>
      </w:r>
      <w:r w:rsidR="00B31C24">
        <w:rPr>
          <w:rFonts w:ascii="Calibri" w:hAnsi="Calibri" w:cs="Calibri"/>
        </w:rPr>
        <w:t>2002)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and </w:t>
      </w:r>
      <w:r w:rsidR="00B31C24">
        <w:rPr>
          <w:rFonts w:asciiTheme="minorHAnsi" w:hAnsiTheme="minorHAnsi"/>
        </w:rPr>
        <w:t>are accessible</w:t>
      </w:r>
      <w:r>
        <w:rPr>
          <w:rFonts w:asciiTheme="minorHAnsi" w:hAnsiTheme="minorHAnsi"/>
        </w:rPr>
        <w:t xml:space="preserve"> </w:t>
      </w:r>
      <w:r w:rsidR="00640B26">
        <w:rPr>
          <w:rFonts w:asciiTheme="minorHAnsi" w:hAnsiTheme="minorHAnsi"/>
        </w:rPr>
        <w:t>using</w:t>
      </w:r>
      <w:r w:rsidR="00B31C24">
        <w:rPr>
          <w:rFonts w:asciiTheme="minorHAnsi" w:hAnsiTheme="minorHAnsi"/>
        </w:rPr>
        <w:t xml:space="preserve"> GEO Series accession number </w:t>
      </w:r>
      <w:r w:rsidRPr="00B57766">
        <w:rPr>
          <w:rFonts w:asciiTheme="minorHAnsi" w:hAnsiTheme="minorHAnsi"/>
        </w:rPr>
        <w:t>GSE136848</w:t>
      </w:r>
      <w:r w:rsidR="00640B26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0D1B803" w:rsidR="0015519A" w:rsidRPr="00505C51" w:rsidRDefault="00B31C2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statistical methods used in this study are explained in detail in the Materials and Methods section. Indicators of each statistical test are stated in Results section and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A34776D" w14:textId="1084C445" w:rsidR="004C356F" w:rsidRPr="00505C51" w:rsidRDefault="004C356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the Materials and Methods section. Briefly, s</w:t>
      </w:r>
      <w:r w:rsidR="00B31C24">
        <w:rPr>
          <w:rFonts w:asciiTheme="minorHAnsi" w:hAnsiTheme="minorHAnsi"/>
          <w:sz w:val="22"/>
          <w:szCs w:val="22"/>
        </w:rPr>
        <w:t xml:space="preserve">amples were allocated into experimental groups based on </w:t>
      </w:r>
      <w:r>
        <w:rPr>
          <w:rFonts w:asciiTheme="minorHAnsi" w:hAnsiTheme="minorHAnsi"/>
          <w:sz w:val="22"/>
          <w:szCs w:val="22"/>
        </w:rPr>
        <w:t xml:space="preserve">duration of time following LPS administration (0h, 6h, 24h, 48h, 72h, 168h) and tissue of origin (brain, lung, heart). No randomization was </w:t>
      </w:r>
      <w:r w:rsidR="00640B26">
        <w:rPr>
          <w:rFonts w:asciiTheme="minorHAnsi" w:hAnsiTheme="minorHAnsi"/>
          <w:sz w:val="22"/>
          <w:szCs w:val="22"/>
        </w:rPr>
        <w:t>performed,</w:t>
      </w:r>
      <w:r>
        <w:rPr>
          <w:rFonts w:asciiTheme="minorHAnsi" w:hAnsiTheme="minorHAnsi"/>
          <w:sz w:val="22"/>
          <w:szCs w:val="22"/>
        </w:rPr>
        <w:t xml:space="preserve"> and no masking was used during group allocation analysis.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88D392A" w:rsidR="00BC3CCE" w:rsidRPr="00505C51" w:rsidRDefault="004C356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The RNA-Seq data</w:t>
      </w:r>
      <w:r w:rsidR="0042309E">
        <w:rPr>
          <w:rFonts w:asciiTheme="minorHAnsi" w:hAnsiTheme="minorHAnsi"/>
          <w:sz w:val="22"/>
          <w:szCs w:val="22"/>
        </w:rPr>
        <w:t xml:space="preserve"> discussed in this publication</w:t>
      </w:r>
      <w:r>
        <w:rPr>
          <w:rFonts w:asciiTheme="minorHAnsi" w:hAnsiTheme="minorHAnsi"/>
          <w:sz w:val="22"/>
          <w:szCs w:val="22"/>
        </w:rPr>
        <w:t xml:space="preserve"> are available via NCBI’s Gene Expression Omnibus with identifier </w:t>
      </w:r>
      <w:r w:rsidRPr="004C356F">
        <w:rPr>
          <w:rFonts w:asciiTheme="minorHAnsi" w:hAnsiTheme="minorHAnsi"/>
          <w:sz w:val="22"/>
          <w:szCs w:val="22"/>
        </w:rPr>
        <w:t>GSE136848</w:t>
      </w:r>
      <w:r w:rsidR="00640B26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A80B5" w14:textId="77777777" w:rsidR="008C4E93" w:rsidRDefault="008C4E93" w:rsidP="004215FE">
      <w:r>
        <w:separator/>
      </w:r>
    </w:p>
  </w:endnote>
  <w:endnote w:type="continuationSeparator" w:id="0">
    <w:p w14:paraId="3A884A87" w14:textId="77777777" w:rsidR="008C4E93" w:rsidRDefault="008C4E9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31258" w14:textId="77777777" w:rsidR="008C4E93" w:rsidRDefault="008C4E93" w:rsidP="004215FE">
      <w:r>
        <w:separator/>
      </w:r>
    </w:p>
  </w:footnote>
  <w:footnote w:type="continuationSeparator" w:id="0">
    <w:p w14:paraId="092DA047" w14:textId="77777777" w:rsidR="008C4E93" w:rsidRDefault="008C4E9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244C"/>
    <w:rsid w:val="00370080"/>
    <w:rsid w:val="003F19A6"/>
    <w:rsid w:val="00402ADD"/>
    <w:rsid w:val="00406FF4"/>
    <w:rsid w:val="0041682E"/>
    <w:rsid w:val="004215FE"/>
    <w:rsid w:val="0042309E"/>
    <w:rsid w:val="004242DB"/>
    <w:rsid w:val="00426FD0"/>
    <w:rsid w:val="00441726"/>
    <w:rsid w:val="004505C5"/>
    <w:rsid w:val="00451B01"/>
    <w:rsid w:val="00455849"/>
    <w:rsid w:val="00471732"/>
    <w:rsid w:val="004A00B2"/>
    <w:rsid w:val="004A5C32"/>
    <w:rsid w:val="004B41D4"/>
    <w:rsid w:val="004C356F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0B26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4E93"/>
    <w:rsid w:val="008C73C0"/>
    <w:rsid w:val="008D7885"/>
    <w:rsid w:val="00912B0B"/>
    <w:rsid w:val="009205E9"/>
    <w:rsid w:val="0092438C"/>
    <w:rsid w:val="00941D04"/>
    <w:rsid w:val="00963CEF"/>
    <w:rsid w:val="00971DCB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1C24"/>
    <w:rsid w:val="00B330BD"/>
    <w:rsid w:val="00B4292F"/>
    <w:rsid w:val="00B57766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2034E81-831C-4675-943F-AA4542B1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1A0CA0-74E4-4450-826F-85F63AD63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Ankit Jambusaria</cp:lastModifiedBy>
  <cp:revision>6</cp:revision>
  <dcterms:created xsi:type="dcterms:W3CDTF">2019-09-06T15:45:00Z</dcterms:created>
  <dcterms:modified xsi:type="dcterms:W3CDTF">2019-09-06T16:18:00Z</dcterms:modified>
</cp:coreProperties>
</file>