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3540731" w14:textId="715ADD23" w:rsidR="00E923F2" w:rsidRPr="002F70E1" w:rsidRDefault="00E923F2" w:rsidP="00E923F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analysis regarding sample size was performed during study design. We referred to previous publications l</w:t>
      </w:r>
      <w:r w:rsidR="00B344ED">
        <w:rPr>
          <w:rFonts w:asciiTheme="minorHAnsi" w:hAnsiTheme="minorHAnsi"/>
          <w:sz w:val="22"/>
          <w:szCs w:val="22"/>
        </w:rPr>
        <w:t xml:space="preserve">ooking at similar datasets (e.g., </w:t>
      </w:r>
      <w:proofErr w:type="spellStart"/>
      <w:r>
        <w:rPr>
          <w:rFonts w:asciiTheme="minorHAnsi" w:hAnsiTheme="minorHAnsi"/>
          <w:sz w:val="22"/>
          <w:szCs w:val="22"/>
        </w:rPr>
        <w:t>Ruggles</w:t>
      </w:r>
      <w:proofErr w:type="spellEnd"/>
      <w:r>
        <w:rPr>
          <w:rFonts w:asciiTheme="minorHAnsi" w:hAnsiTheme="minorHAnsi"/>
          <w:sz w:val="22"/>
          <w:szCs w:val="22"/>
        </w:rPr>
        <w:t xml:space="preserve"> et. al., PNAS 2011, </w:t>
      </w:r>
      <w:proofErr w:type="spellStart"/>
      <w:r w:rsidR="00810A82">
        <w:rPr>
          <w:rFonts w:asciiTheme="minorHAnsi" w:hAnsiTheme="minorHAnsi"/>
          <w:sz w:val="22"/>
          <w:szCs w:val="22"/>
        </w:rPr>
        <w:t>Krizman</w:t>
      </w:r>
      <w:proofErr w:type="spellEnd"/>
      <w:r w:rsidR="00810A82">
        <w:rPr>
          <w:rFonts w:asciiTheme="minorHAnsi" w:hAnsiTheme="minorHAnsi"/>
          <w:sz w:val="22"/>
          <w:szCs w:val="22"/>
        </w:rPr>
        <w:t xml:space="preserve"> </w:t>
      </w:r>
      <w:proofErr w:type="spellStart"/>
      <w:r w:rsidR="00810A82">
        <w:rPr>
          <w:rFonts w:asciiTheme="minorHAnsi" w:hAnsiTheme="minorHAnsi"/>
          <w:sz w:val="22"/>
          <w:szCs w:val="22"/>
        </w:rPr>
        <w:t>et.NAS</w:t>
      </w:r>
      <w:proofErr w:type="spellEnd"/>
      <w:r w:rsidR="00810A82">
        <w:rPr>
          <w:rFonts w:asciiTheme="minorHAnsi" w:hAnsiTheme="minorHAnsi"/>
          <w:sz w:val="22"/>
          <w:szCs w:val="22"/>
        </w:rPr>
        <w:t xml:space="preserve"> 2012, </w:t>
      </w:r>
      <w:proofErr w:type="spellStart"/>
      <w:r w:rsidR="00B344ED">
        <w:rPr>
          <w:rFonts w:asciiTheme="minorHAnsi" w:hAnsiTheme="minorHAnsi"/>
          <w:sz w:val="22"/>
          <w:szCs w:val="22"/>
        </w:rPr>
        <w:t>Mehraei</w:t>
      </w:r>
      <w:proofErr w:type="spellEnd"/>
      <w:r w:rsidR="00B344ED">
        <w:rPr>
          <w:rFonts w:asciiTheme="minorHAnsi" w:hAnsiTheme="minorHAnsi"/>
          <w:sz w:val="22"/>
          <w:szCs w:val="22"/>
        </w:rPr>
        <w:t xml:space="preserve"> et. al., J </w:t>
      </w:r>
      <w:proofErr w:type="spellStart"/>
      <w:r w:rsidR="00B344ED">
        <w:rPr>
          <w:rFonts w:asciiTheme="minorHAnsi" w:hAnsiTheme="minorHAnsi"/>
          <w:sz w:val="22"/>
          <w:szCs w:val="22"/>
        </w:rPr>
        <w:t>Neurosci</w:t>
      </w:r>
      <w:proofErr w:type="spellEnd"/>
      <w:r w:rsidR="00B344ED">
        <w:rPr>
          <w:rFonts w:asciiTheme="minorHAnsi" w:hAnsiTheme="minorHAnsi"/>
          <w:sz w:val="22"/>
          <w:szCs w:val="22"/>
        </w:rPr>
        <w:t xml:space="preserve"> 2016,</w:t>
      </w:r>
      <w:r>
        <w:rPr>
          <w:rFonts w:asciiTheme="minorHAnsi" w:hAnsiTheme="minorHAnsi"/>
          <w:sz w:val="22"/>
          <w:szCs w:val="22"/>
        </w:rPr>
        <w:t>) in order to estimate appropriate sample sizes.</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71E4F7A" w:rsidR="00B330BD" w:rsidRPr="00125190" w:rsidRDefault="00E923F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repetitions for each stimulus and experiment are given in detail in the methods section. The distributions of all variables were summarized and examined for outliers. None were found. Exclusion criteria for the study is detailed under the “Subjects” section of the methods. Exclusion criteria for each of the physiological and behavioral measures, and the number of subjects included are given in the </w:t>
      </w:r>
      <w:r w:rsidR="00810A82">
        <w:rPr>
          <w:rFonts w:asciiTheme="minorHAnsi" w:hAnsiTheme="minorHAnsi"/>
        </w:rPr>
        <w:t>appropriate sections in the methods</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392111E" w:rsidR="0015519A" w:rsidRPr="00505C51" w:rsidRDefault="00E923F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of the statistical analyses are given in the Methods section. Each reference to a statistical test in the main manuscript</w:t>
      </w:r>
      <w:r w:rsidR="00B344ED">
        <w:rPr>
          <w:rFonts w:asciiTheme="minorHAnsi" w:hAnsiTheme="minorHAnsi"/>
          <w:sz w:val="22"/>
          <w:szCs w:val="22"/>
        </w:rPr>
        <w:t xml:space="preserve"> and the figure panels are</w:t>
      </w:r>
      <w:r>
        <w:rPr>
          <w:rFonts w:asciiTheme="minorHAnsi" w:hAnsiTheme="minorHAnsi"/>
          <w:sz w:val="22"/>
          <w:szCs w:val="22"/>
        </w:rPr>
        <w:t xml:space="preserve"> accompanied by </w:t>
      </w:r>
      <w:r w:rsidR="00810A82">
        <w:rPr>
          <w:rFonts w:asciiTheme="minorHAnsi" w:hAnsiTheme="minorHAnsi"/>
          <w:sz w:val="22"/>
          <w:szCs w:val="22"/>
        </w:rPr>
        <w:t>the appropriate metrics (e.g., r and p values for Pearson’s correlations)</w:t>
      </w:r>
      <w:r>
        <w:rPr>
          <w:rFonts w:asciiTheme="minorHAnsi" w:hAnsiTheme="minorHAnsi"/>
          <w:sz w:val="22"/>
          <w:szCs w:val="22"/>
        </w:rPr>
        <w:t xml:space="preserve">. </w:t>
      </w:r>
      <w:r w:rsidR="00B344ED">
        <w:rPr>
          <w:rFonts w:asciiTheme="minorHAnsi" w:hAnsiTheme="minorHAnsi"/>
          <w:sz w:val="22"/>
          <w:szCs w:val="22"/>
        </w:rPr>
        <w:t xml:space="preserve">Raw data is presented when appropriate.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E8BF8A5" w:rsidR="00BC3CCE" w:rsidRPr="00505C51" w:rsidRDefault="00B344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study examines individual variability within a targeted subject population, and hence no group allocations were made.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bookmarkStart w:id="0" w:name="_GoBack"/>
      <w:bookmarkEnd w:id="0"/>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A142BC3" w:rsidR="00BC3CCE" w:rsidRPr="00505C51" w:rsidRDefault="00FD7BF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used to plot figures 1-</w:t>
      </w:r>
      <w:r w:rsidR="00D43483">
        <w:rPr>
          <w:rFonts w:asciiTheme="minorHAnsi" w:hAnsiTheme="minorHAnsi"/>
          <w:sz w:val="22"/>
          <w:szCs w:val="22"/>
        </w:rPr>
        <w:t>5</w:t>
      </w:r>
      <w:r w:rsidR="00135388">
        <w:rPr>
          <w:rFonts w:asciiTheme="minorHAnsi" w:hAnsiTheme="minorHAnsi"/>
          <w:sz w:val="22"/>
          <w:szCs w:val="22"/>
        </w:rPr>
        <w:t>, and the supplementary figures</w:t>
      </w:r>
      <w:r>
        <w:rPr>
          <w:rFonts w:asciiTheme="minorHAnsi" w:hAnsiTheme="minorHAnsi"/>
          <w:sz w:val="22"/>
          <w:szCs w:val="22"/>
        </w:rPr>
        <w:t xml:space="preserve"> are provided as a </w:t>
      </w:r>
      <w:r w:rsidR="00135388">
        <w:rPr>
          <w:rFonts w:asciiTheme="minorHAnsi" w:hAnsiTheme="minorHAnsi"/>
          <w:sz w:val="22"/>
          <w:szCs w:val="22"/>
        </w:rPr>
        <w:t>source data</w:t>
      </w:r>
      <w:r>
        <w:rPr>
          <w:rFonts w:asciiTheme="minorHAnsi" w:hAnsiTheme="minorHAnsi"/>
          <w:sz w:val="22"/>
          <w:szCs w:val="22"/>
        </w:rPr>
        <w:t xml:space="preserve"> file</w:t>
      </w:r>
      <w:r w:rsidR="0041423D">
        <w:rPr>
          <w:rFonts w:asciiTheme="minorHAnsi" w:hAnsiTheme="minorHAnsi"/>
          <w:sz w:val="22"/>
          <w:szCs w:val="22"/>
        </w:rPr>
        <w:t>s</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3B928" w14:textId="77777777" w:rsidR="00D62953" w:rsidRDefault="00D62953" w:rsidP="004215FE">
      <w:r>
        <w:separator/>
      </w:r>
    </w:p>
  </w:endnote>
  <w:endnote w:type="continuationSeparator" w:id="0">
    <w:p w14:paraId="3BFEAC2C" w14:textId="77777777" w:rsidR="00D62953" w:rsidRDefault="00D6295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41423D">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BC39" w14:textId="77777777" w:rsidR="00D62953" w:rsidRDefault="00D62953" w:rsidP="004215FE">
      <w:r>
        <w:separator/>
      </w:r>
    </w:p>
  </w:footnote>
  <w:footnote w:type="continuationSeparator" w:id="0">
    <w:p w14:paraId="5AC95D10" w14:textId="77777777" w:rsidR="00D62953" w:rsidRDefault="00D6295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B3DF9"/>
    <w:rsid w:val="000C4C4F"/>
    <w:rsid w:val="000C773F"/>
    <w:rsid w:val="000D14EE"/>
    <w:rsid w:val="000D62F9"/>
    <w:rsid w:val="000F64EE"/>
    <w:rsid w:val="00100F97"/>
    <w:rsid w:val="001019CD"/>
    <w:rsid w:val="00124F64"/>
    <w:rsid w:val="00125190"/>
    <w:rsid w:val="00133662"/>
    <w:rsid w:val="00133907"/>
    <w:rsid w:val="00135388"/>
    <w:rsid w:val="00146DE9"/>
    <w:rsid w:val="0015519A"/>
    <w:rsid w:val="001618D5"/>
    <w:rsid w:val="00175192"/>
    <w:rsid w:val="001E1D59"/>
    <w:rsid w:val="002064B1"/>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423D"/>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65AE2"/>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0D13"/>
    <w:rsid w:val="007C1A97"/>
    <w:rsid w:val="007D18C3"/>
    <w:rsid w:val="007E54D8"/>
    <w:rsid w:val="007E5880"/>
    <w:rsid w:val="00800860"/>
    <w:rsid w:val="008071DA"/>
    <w:rsid w:val="00810A82"/>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13BC"/>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44E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7299"/>
    <w:rsid w:val="00C820B0"/>
    <w:rsid w:val="00CC6EF3"/>
    <w:rsid w:val="00CD6AEC"/>
    <w:rsid w:val="00CE6849"/>
    <w:rsid w:val="00CF4BBE"/>
    <w:rsid w:val="00CF6CB5"/>
    <w:rsid w:val="00D10224"/>
    <w:rsid w:val="00D43483"/>
    <w:rsid w:val="00D44612"/>
    <w:rsid w:val="00D50299"/>
    <w:rsid w:val="00D62953"/>
    <w:rsid w:val="00D74320"/>
    <w:rsid w:val="00D779BF"/>
    <w:rsid w:val="00D83D45"/>
    <w:rsid w:val="00D93937"/>
    <w:rsid w:val="00DA7AA3"/>
    <w:rsid w:val="00DE207A"/>
    <w:rsid w:val="00DE2719"/>
    <w:rsid w:val="00DF1913"/>
    <w:rsid w:val="00E007B4"/>
    <w:rsid w:val="00E234CA"/>
    <w:rsid w:val="00E41364"/>
    <w:rsid w:val="00E61AB4"/>
    <w:rsid w:val="00E70517"/>
    <w:rsid w:val="00E870D1"/>
    <w:rsid w:val="00E923F2"/>
    <w:rsid w:val="00ED346E"/>
    <w:rsid w:val="00EF7423"/>
    <w:rsid w:val="00F27DEC"/>
    <w:rsid w:val="00F3344F"/>
    <w:rsid w:val="00F60CF4"/>
    <w:rsid w:val="00FC1F40"/>
    <w:rsid w:val="00FC2B0B"/>
    <w:rsid w:val="00FD0F2C"/>
    <w:rsid w:val="00FD7BF9"/>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E5B65B4-41AB-4F77-9C75-704EC4EB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22E06-9216-4043-94E1-A4181EAD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Parthasarathy, Aravindakshan</cp:lastModifiedBy>
  <cp:revision>3</cp:revision>
  <dcterms:created xsi:type="dcterms:W3CDTF">2019-12-05T00:05:00Z</dcterms:created>
  <dcterms:modified xsi:type="dcterms:W3CDTF">2019-12-09T18:20:00Z</dcterms:modified>
</cp:coreProperties>
</file>